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21161" w14:textId="56F13BDA" w:rsidR="000105B2" w:rsidRDefault="000105B2" w:rsidP="000105B2">
      <w:pPr>
        <w:rPr>
          <w:sz w:val="18"/>
          <w:szCs w:val="18"/>
        </w:rPr>
      </w:pPr>
      <w:r>
        <w:rPr>
          <w:sz w:val="18"/>
          <w:szCs w:val="18"/>
        </w:rPr>
        <w:t xml:space="preserve">Druk Nr  </w:t>
      </w:r>
      <w:r w:rsidR="00DA0C57">
        <w:rPr>
          <w:sz w:val="18"/>
          <w:szCs w:val="18"/>
        </w:rPr>
        <w:t>1</w:t>
      </w:r>
      <w:r>
        <w:rPr>
          <w:sz w:val="18"/>
          <w:szCs w:val="18"/>
        </w:rPr>
        <w:t>/24</w:t>
      </w:r>
      <w:r w:rsidRPr="0045440A">
        <w:rPr>
          <w:sz w:val="18"/>
          <w:szCs w:val="18"/>
        </w:rPr>
        <w:t xml:space="preserve">       </w:t>
      </w:r>
    </w:p>
    <w:p w14:paraId="6A018702" w14:textId="77777777" w:rsidR="000105B2" w:rsidRPr="0045440A" w:rsidRDefault="000105B2" w:rsidP="00841912">
      <w:pPr>
        <w:ind w:left="6372"/>
        <w:jc w:val="right"/>
        <w:rPr>
          <w:sz w:val="18"/>
          <w:szCs w:val="18"/>
        </w:rPr>
      </w:pPr>
      <w:r w:rsidRPr="0045440A">
        <w:rPr>
          <w:sz w:val="18"/>
          <w:szCs w:val="18"/>
        </w:rPr>
        <w:t xml:space="preserve">Projekt </w:t>
      </w:r>
      <w:r>
        <w:rPr>
          <w:sz w:val="18"/>
          <w:szCs w:val="18"/>
        </w:rPr>
        <w:t>Zarządu Województwa</w:t>
      </w:r>
    </w:p>
    <w:p w14:paraId="57A55096" w14:textId="77777777" w:rsidR="000105B2" w:rsidRDefault="000105B2" w:rsidP="00841912">
      <w:pPr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Kujawsko-Pomorskiego                                  </w:t>
      </w:r>
      <w:r w:rsidRPr="0045440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</w:t>
      </w:r>
    </w:p>
    <w:p w14:paraId="422EC375" w14:textId="6D21F9D6" w:rsidR="000105B2" w:rsidRPr="00DA07AE" w:rsidRDefault="000105B2" w:rsidP="00DA07AE">
      <w:pPr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DA0C57">
        <w:rPr>
          <w:sz w:val="18"/>
          <w:szCs w:val="18"/>
        </w:rPr>
        <w:t xml:space="preserve">21 maja </w:t>
      </w:r>
      <w:r>
        <w:rPr>
          <w:sz w:val="18"/>
          <w:szCs w:val="18"/>
        </w:rPr>
        <w:t>2024</w:t>
      </w:r>
      <w:r w:rsidRPr="0045440A">
        <w:rPr>
          <w:sz w:val="18"/>
          <w:szCs w:val="18"/>
        </w:rPr>
        <w:t xml:space="preserve"> r.</w:t>
      </w:r>
    </w:p>
    <w:p w14:paraId="170D2F75" w14:textId="77777777" w:rsidR="000105B2" w:rsidRDefault="000105B2" w:rsidP="000105B2">
      <w:pPr>
        <w:jc w:val="center"/>
        <w:rPr>
          <w:b/>
        </w:rPr>
      </w:pPr>
    </w:p>
    <w:p w14:paraId="6FE247B6" w14:textId="2D5EC2B0" w:rsidR="000105B2" w:rsidRDefault="000105B2" w:rsidP="000105B2">
      <w:pPr>
        <w:jc w:val="center"/>
        <w:rPr>
          <w:b/>
        </w:rPr>
      </w:pPr>
      <w:r>
        <w:rPr>
          <w:b/>
        </w:rPr>
        <w:t>UCHWAŁA NR  …………. 24</w:t>
      </w:r>
    </w:p>
    <w:p w14:paraId="56E5F166" w14:textId="77777777" w:rsidR="000105B2" w:rsidRDefault="000105B2" w:rsidP="000105B2">
      <w:pPr>
        <w:jc w:val="center"/>
        <w:rPr>
          <w:b/>
        </w:rPr>
      </w:pPr>
      <w:r>
        <w:rPr>
          <w:b/>
        </w:rPr>
        <w:t>SEJMIKU WOJEWÓDZTWA KUJAWSKO-POMORSKIEGO</w:t>
      </w:r>
    </w:p>
    <w:p w14:paraId="4E6ABFA1" w14:textId="53F32D95" w:rsidR="000105B2" w:rsidRDefault="000105B2" w:rsidP="000105B2">
      <w:pPr>
        <w:jc w:val="center"/>
        <w:rPr>
          <w:b/>
        </w:rPr>
      </w:pPr>
      <w:r>
        <w:rPr>
          <w:b/>
        </w:rPr>
        <w:t>z dnia …………….. 2024 r.</w:t>
      </w:r>
    </w:p>
    <w:p w14:paraId="70465AB4" w14:textId="77777777" w:rsidR="000105B2" w:rsidRDefault="000105B2" w:rsidP="000105B2">
      <w:pPr>
        <w:jc w:val="center"/>
      </w:pPr>
    </w:p>
    <w:p w14:paraId="561295B6" w14:textId="77777777" w:rsidR="000105B2" w:rsidRDefault="000105B2" w:rsidP="000105B2"/>
    <w:p w14:paraId="22065DBB" w14:textId="77777777" w:rsidR="000105B2" w:rsidRDefault="000105B2" w:rsidP="000105B2">
      <w:pPr>
        <w:jc w:val="both"/>
        <w:rPr>
          <w:b/>
        </w:rPr>
      </w:pPr>
      <w:r>
        <w:rPr>
          <w:b/>
        </w:rPr>
        <w:t xml:space="preserve">zmieniająca uchwałę w sprawie ustalenia zasad udzielania dotacji na prace konserwatorskie, restauratorskie lub roboty budowlane przy zabytkach wpisanych do rejestru zabytków położonych na obszarze Województwa Kujawsko-Pomorskiego </w:t>
      </w:r>
    </w:p>
    <w:p w14:paraId="69469703" w14:textId="77777777" w:rsidR="000105B2" w:rsidRDefault="000105B2" w:rsidP="000105B2">
      <w:pPr>
        <w:jc w:val="both"/>
        <w:rPr>
          <w:b/>
        </w:rPr>
      </w:pPr>
    </w:p>
    <w:p w14:paraId="541C4440" w14:textId="0001DDEA" w:rsidR="000105B2" w:rsidRDefault="000105B2" w:rsidP="00DF3CDE">
      <w:pPr>
        <w:pStyle w:val="Default"/>
        <w:ind w:firstLine="426"/>
        <w:jc w:val="both"/>
      </w:pPr>
      <w:r>
        <w:t>Na podstawie art. 14 ust. 1 pkt 3 i art. 18 pkt 20 ustawy z dnia 5 czerwca 1998 r. o samorządzie województwa (</w:t>
      </w:r>
      <w:r w:rsidR="009E5DBF" w:rsidRPr="009E5DBF">
        <w:t>Dz. U. z 2024 r. poz. 566</w:t>
      </w:r>
      <w:r>
        <w:t xml:space="preserve">) oraz </w:t>
      </w:r>
      <w:r w:rsidRPr="004F7CB8">
        <w:rPr>
          <w:lang w:eastAsia="pl-PL"/>
        </w:rPr>
        <w:t>art. 81 ust.</w:t>
      </w:r>
      <w:r>
        <w:t> </w:t>
      </w:r>
      <w:r w:rsidRPr="004F7CB8">
        <w:rPr>
          <w:lang w:eastAsia="pl-PL"/>
        </w:rPr>
        <w:t>1 ustawy z dnia 23 lipca 2003 r. o</w:t>
      </w:r>
      <w:r w:rsidR="00634892">
        <w:rPr>
          <w:lang w:eastAsia="pl-PL"/>
        </w:rPr>
        <w:t> </w:t>
      </w:r>
      <w:r w:rsidRPr="004F7CB8">
        <w:rPr>
          <w:lang w:eastAsia="pl-PL"/>
        </w:rPr>
        <w:t xml:space="preserve">ochronie zabytków i opiece nad </w:t>
      </w:r>
      <w:r w:rsidRPr="001B2C4A">
        <w:rPr>
          <w:lang w:eastAsia="pl-PL"/>
        </w:rPr>
        <w:t>zabytka</w:t>
      </w:r>
      <w:r w:rsidRPr="003F3E36">
        <w:rPr>
          <w:lang w:eastAsia="pl-PL"/>
        </w:rPr>
        <w:t xml:space="preserve">mi </w:t>
      </w:r>
      <w:r w:rsidRPr="00E65B29">
        <w:rPr>
          <w:lang w:eastAsia="pl-PL"/>
        </w:rPr>
        <w:t>(</w:t>
      </w:r>
      <w:r w:rsidRPr="00E65B29">
        <w:rPr>
          <w:rStyle w:val="markedcontent"/>
        </w:rPr>
        <w:t>Dz. U. z</w:t>
      </w:r>
      <w:r>
        <w:rPr>
          <w:rStyle w:val="markedcontent"/>
        </w:rPr>
        <w:t> </w:t>
      </w:r>
      <w:r w:rsidRPr="00E65B29">
        <w:rPr>
          <w:rStyle w:val="markedcontent"/>
        </w:rPr>
        <w:t>202</w:t>
      </w:r>
      <w:r>
        <w:rPr>
          <w:rStyle w:val="markedcontent"/>
        </w:rPr>
        <w:t>2</w:t>
      </w:r>
      <w:r w:rsidRPr="00E65B29">
        <w:rPr>
          <w:rStyle w:val="markedcontent"/>
        </w:rPr>
        <w:t xml:space="preserve"> r.</w:t>
      </w:r>
      <w:r w:rsidRPr="00E65B29">
        <w:rPr>
          <w:sz w:val="20"/>
          <w:szCs w:val="20"/>
        </w:rPr>
        <w:t xml:space="preserve"> </w:t>
      </w:r>
      <w:r w:rsidRPr="00E65B29">
        <w:rPr>
          <w:rStyle w:val="markedcontent"/>
        </w:rPr>
        <w:t xml:space="preserve">poz. </w:t>
      </w:r>
      <w:r>
        <w:rPr>
          <w:rStyle w:val="markedcontent"/>
        </w:rPr>
        <w:t>840 oraz z 2023 r. poz. 951, 1688 i 1904</w:t>
      </w:r>
      <w:r w:rsidRPr="005B3599">
        <w:rPr>
          <w:rFonts w:eastAsia="Times New Roman"/>
          <w:sz w:val="28"/>
          <w:szCs w:val="28"/>
          <w:lang w:eastAsia="pl-PL"/>
        </w:rPr>
        <w:t>)</w:t>
      </w:r>
      <w:r w:rsidRPr="00365A1B">
        <w:t>, uchwala się</w:t>
      </w:r>
      <w:r>
        <w:t xml:space="preserve"> </w:t>
      </w:r>
      <w:r w:rsidRPr="00365A1B">
        <w:t>co następuje:</w:t>
      </w:r>
    </w:p>
    <w:p w14:paraId="5B73363F" w14:textId="77777777" w:rsidR="000105B2" w:rsidRPr="00365A1B" w:rsidRDefault="000105B2" w:rsidP="000105B2">
      <w:pPr>
        <w:ind w:firstLine="708"/>
        <w:jc w:val="both"/>
      </w:pPr>
    </w:p>
    <w:p w14:paraId="15B13747" w14:textId="2C009383" w:rsidR="00C73D24" w:rsidRDefault="000105B2" w:rsidP="00C73D24">
      <w:pPr>
        <w:autoSpaceDE w:val="0"/>
        <w:autoSpaceDN w:val="0"/>
        <w:adjustRightInd w:val="0"/>
        <w:ind w:firstLine="426"/>
        <w:jc w:val="both"/>
      </w:pPr>
      <w:r w:rsidRPr="00DD5166">
        <w:rPr>
          <w:b/>
        </w:rPr>
        <w:t>§ 1.</w:t>
      </w:r>
      <w:r w:rsidRPr="00DD5166">
        <w:t xml:space="preserve"> W </w:t>
      </w:r>
      <w:r>
        <w:t>załączniku do uchwały</w:t>
      </w:r>
      <w:r w:rsidRPr="00DD5166">
        <w:t xml:space="preserve"> </w:t>
      </w:r>
      <w:r w:rsidR="00841912" w:rsidRPr="00801966">
        <w:t xml:space="preserve">Nr </w:t>
      </w:r>
      <w:r w:rsidR="00841912" w:rsidRPr="00E65B29">
        <w:t xml:space="preserve">XXXV/508/21 </w:t>
      </w:r>
      <w:r w:rsidR="00841912" w:rsidRPr="00560E4B">
        <w:t xml:space="preserve">Sejmiku </w:t>
      </w:r>
      <w:r w:rsidR="00841912">
        <w:t>W</w:t>
      </w:r>
      <w:r w:rsidR="00841912" w:rsidRPr="00560E4B">
        <w:t xml:space="preserve">ojewództwa </w:t>
      </w:r>
      <w:r w:rsidR="00841912">
        <w:t>K</w:t>
      </w:r>
      <w:r w:rsidR="00841912" w:rsidRPr="00560E4B">
        <w:t>ujawsko-Pomorskiego z dnia 30 sierpnia 2021 r.</w:t>
      </w:r>
      <w:r w:rsidR="00841912">
        <w:t xml:space="preserve"> (z </w:t>
      </w:r>
      <w:proofErr w:type="spellStart"/>
      <w:r w:rsidR="00841912">
        <w:t>późn</w:t>
      </w:r>
      <w:proofErr w:type="spellEnd"/>
      <w:r w:rsidR="00841912">
        <w:t xml:space="preserve">. zm.) </w:t>
      </w:r>
      <w:r w:rsidR="00841912" w:rsidRPr="00801966">
        <w:t>w sp</w:t>
      </w:r>
      <w:r w:rsidR="00841912">
        <w:t xml:space="preserve">rawie </w:t>
      </w:r>
      <w:r w:rsidR="00841912" w:rsidRPr="003F3E36">
        <w:t xml:space="preserve">ustalenia zasad udzielania dotacji na prace konserwatorskie, restauratorskie lub roboty budowlane przy zabytkach wpisanych do rejestru zabytków położonych na obszarze </w:t>
      </w:r>
      <w:r w:rsidR="00DA0C57">
        <w:t>W</w:t>
      </w:r>
      <w:r w:rsidR="00841912" w:rsidRPr="003F3E36">
        <w:t xml:space="preserve">ojewództwa </w:t>
      </w:r>
      <w:r w:rsidR="00DA0C57">
        <w:t>K</w:t>
      </w:r>
      <w:r w:rsidR="00841912" w:rsidRPr="003F3E36">
        <w:t>ujawsko-</w:t>
      </w:r>
      <w:r w:rsidR="00DA0C57">
        <w:t>P</w:t>
      </w:r>
      <w:r w:rsidR="00841912" w:rsidRPr="003F3E36">
        <w:t>omorskiego</w:t>
      </w:r>
      <w:r w:rsidR="00841912">
        <w:t xml:space="preserve"> </w:t>
      </w:r>
      <w:r w:rsidR="00841912" w:rsidRPr="00037515">
        <w:t>(Dziennik</w:t>
      </w:r>
      <w:r w:rsidR="00841912" w:rsidRPr="00F6060A">
        <w:rPr>
          <w:color w:val="FF0000"/>
        </w:rPr>
        <w:t xml:space="preserve"> </w:t>
      </w:r>
      <w:r w:rsidR="00841912" w:rsidRPr="008A007A">
        <w:t>Urzędowy Województwa Kujawsko-Pomorskiego</w:t>
      </w:r>
      <w:r w:rsidR="00841912">
        <w:t xml:space="preserve"> z 2021 r.</w:t>
      </w:r>
      <w:r w:rsidR="00841912" w:rsidRPr="008A007A">
        <w:t xml:space="preserve"> poz. 4348 i 4743)</w:t>
      </w:r>
      <w:r w:rsidRPr="00DD5166">
        <w:t xml:space="preserve">, </w:t>
      </w:r>
      <w:r>
        <w:t xml:space="preserve"> </w:t>
      </w:r>
      <w:r w:rsidRPr="00C659A9">
        <w:t>§</w:t>
      </w:r>
      <w:r w:rsidR="00C73D24">
        <w:t> 5</w:t>
      </w:r>
      <w:r w:rsidR="008D5C8D">
        <w:t> ust.1 i 2</w:t>
      </w:r>
      <w:r w:rsidR="00C73D24">
        <w:t> otrzymuje brzmienie:</w:t>
      </w:r>
    </w:p>
    <w:p w14:paraId="09BA7B8A" w14:textId="52D68FF8" w:rsidR="00C73D24" w:rsidRPr="00C73D24" w:rsidRDefault="00C73D24" w:rsidP="00E31E41">
      <w:pPr>
        <w:autoSpaceDE w:val="0"/>
        <w:autoSpaceDN w:val="0"/>
        <w:adjustRightInd w:val="0"/>
        <w:ind w:firstLine="426"/>
        <w:jc w:val="both"/>
      </w:pPr>
      <w:r>
        <w:t>„</w:t>
      </w:r>
      <w:r w:rsidR="00926846" w:rsidRPr="00C659A9">
        <w:t>§</w:t>
      </w:r>
      <w:r w:rsidR="00926846">
        <w:t xml:space="preserve"> </w:t>
      </w:r>
      <w:r>
        <w:t>5.</w:t>
      </w:r>
      <w:r w:rsidRPr="00C73D24">
        <w:t>1. W stosunku do podmiotu prowadzącego działalność gospodarczą udzielenie dotacji</w:t>
      </w:r>
      <w:r>
        <w:t xml:space="preserve"> </w:t>
      </w:r>
      <w:r w:rsidRPr="00C73D24">
        <w:t xml:space="preserve">stanowi pomoc de </w:t>
      </w:r>
      <w:proofErr w:type="spellStart"/>
      <w:r w:rsidRPr="00C73D24">
        <w:t>minimis</w:t>
      </w:r>
      <w:proofErr w:type="spellEnd"/>
      <w:r w:rsidRPr="00C73D24">
        <w:t xml:space="preserve">, de </w:t>
      </w:r>
      <w:proofErr w:type="spellStart"/>
      <w:r w:rsidRPr="00C73D24">
        <w:t>minimis</w:t>
      </w:r>
      <w:proofErr w:type="spellEnd"/>
      <w:r w:rsidRPr="00C73D24">
        <w:t xml:space="preserve"> w rolnictwie lub rybołówstwie i w zależności od</w:t>
      </w:r>
      <w:r>
        <w:t xml:space="preserve"> </w:t>
      </w:r>
      <w:r w:rsidRPr="00C73D24">
        <w:t xml:space="preserve">prowadzonej działalności następuje zgodnie z zasadami określonymi w </w:t>
      </w:r>
      <w:r w:rsidR="00E31E41">
        <w:t>r</w:t>
      </w:r>
      <w:r w:rsidRPr="00C73D24">
        <w:t>ozporządzeniu Komisji (UE) 2023/2831 z dnia 13 grudnia 2023 r. w sprawie stosowania</w:t>
      </w:r>
      <w:r w:rsidR="00926846">
        <w:t xml:space="preserve"> </w:t>
      </w:r>
      <w:r w:rsidRPr="00C73D24">
        <w:t xml:space="preserve">art. 107 i 108 Traktatu o funkcjonowaniu Unii Europejskiej do pomocy de </w:t>
      </w:r>
      <w:proofErr w:type="spellStart"/>
      <w:r w:rsidRPr="00C73D24">
        <w:t>minimis</w:t>
      </w:r>
      <w:proofErr w:type="spellEnd"/>
      <w:r w:rsidRPr="00C73D24">
        <w:t xml:space="preserve"> (Dz. Urz.</w:t>
      </w:r>
      <w:r w:rsidR="00926846">
        <w:t xml:space="preserve"> </w:t>
      </w:r>
      <w:r w:rsidRPr="00C73D24">
        <w:t>UE L 2023.2831) – w</w:t>
      </w:r>
      <w:r w:rsidR="008D5C8D">
        <w:t> </w:t>
      </w:r>
      <w:r w:rsidRPr="00C73D24">
        <w:t xml:space="preserve">takim przypadku pomoc de </w:t>
      </w:r>
      <w:proofErr w:type="spellStart"/>
      <w:r w:rsidRPr="00C73D24">
        <w:t>minimis</w:t>
      </w:r>
      <w:proofErr w:type="spellEnd"/>
      <w:r w:rsidRPr="00C73D24">
        <w:t xml:space="preserve"> na podstawie niniejszej uchwały</w:t>
      </w:r>
      <w:r w:rsidR="00926846">
        <w:t xml:space="preserve"> </w:t>
      </w:r>
      <w:r w:rsidRPr="00C73D24">
        <w:t>udzielana jest do dnia 31 grudnia 2030 r.</w:t>
      </w:r>
      <w:r w:rsidR="00926846">
        <w:t>,</w:t>
      </w:r>
      <w:r w:rsidR="00E31E41">
        <w:t xml:space="preserve"> r</w:t>
      </w:r>
      <w:r w:rsidRPr="00C73D24">
        <w:t>ozporządzeni</w:t>
      </w:r>
      <w:r w:rsidR="00E31E41">
        <w:t>u</w:t>
      </w:r>
      <w:r w:rsidRPr="00C73D24">
        <w:t xml:space="preserve"> Komisji (UE) nr 1408/2013 z dnia 18 grudnia 2013 r. w</w:t>
      </w:r>
      <w:r w:rsidR="008D5C8D">
        <w:t> </w:t>
      </w:r>
      <w:r w:rsidRPr="00C73D24">
        <w:t>sprawie stosowania</w:t>
      </w:r>
      <w:r w:rsidR="00926846">
        <w:t xml:space="preserve"> </w:t>
      </w:r>
      <w:r w:rsidRPr="00C73D24">
        <w:t xml:space="preserve">art. 107 i 108 Traktatu o funkcjonowaniu Unii Europejskiej do pomocy de </w:t>
      </w:r>
      <w:proofErr w:type="spellStart"/>
      <w:r w:rsidRPr="00C73D24">
        <w:t>minimis</w:t>
      </w:r>
      <w:proofErr w:type="spellEnd"/>
      <w:r w:rsidRPr="00C73D24">
        <w:t xml:space="preserve"> w sektorze</w:t>
      </w:r>
      <w:r w:rsidR="00926846">
        <w:t xml:space="preserve"> </w:t>
      </w:r>
      <w:r w:rsidRPr="00C73D24">
        <w:t xml:space="preserve">rolnym (Dz. Urz. UE L 2013.352.9 </w:t>
      </w:r>
      <w:proofErr w:type="spellStart"/>
      <w:r w:rsidRPr="00C73D24">
        <w:t>późn</w:t>
      </w:r>
      <w:proofErr w:type="spellEnd"/>
      <w:r w:rsidRPr="00C73D24">
        <w:t xml:space="preserve">. zm.) – w takim przypadku pomoc de </w:t>
      </w:r>
      <w:proofErr w:type="spellStart"/>
      <w:r w:rsidRPr="00C73D24">
        <w:t>minimis</w:t>
      </w:r>
      <w:proofErr w:type="spellEnd"/>
      <w:r w:rsidRPr="00C73D24">
        <w:t xml:space="preserve"> w</w:t>
      </w:r>
      <w:r w:rsidR="00926846">
        <w:t xml:space="preserve"> </w:t>
      </w:r>
      <w:r w:rsidRPr="00C73D24">
        <w:t>sektorze rolnym na podstawie niniejszej uchwały udzielana jest do dnia 31 grudnia 2027 r.</w:t>
      </w:r>
      <w:r w:rsidR="00E31E41">
        <w:t xml:space="preserve"> oraz r</w:t>
      </w:r>
      <w:r w:rsidRPr="00C73D24">
        <w:t>ozporządzenia Komisji (UE) nr 717/2014 z dnia 27 czerwca 2014 r. w</w:t>
      </w:r>
      <w:r w:rsidR="00E31E41">
        <w:t> </w:t>
      </w:r>
      <w:r w:rsidRPr="00C73D24">
        <w:t>sprawie stosowania</w:t>
      </w:r>
      <w:r w:rsidR="00926846">
        <w:t xml:space="preserve"> </w:t>
      </w:r>
      <w:r w:rsidRPr="00C73D24">
        <w:t xml:space="preserve">art. 107 i 108 Traktatu o funkcjonowaniu Unii Europejskiej do pomocy de </w:t>
      </w:r>
      <w:proofErr w:type="spellStart"/>
      <w:r w:rsidRPr="00C73D24">
        <w:t>minimis</w:t>
      </w:r>
      <w:proofErr w:type="spellEnd"/>
      <w:r w:rsidRPr="00C73D24">
        <w:t xml:space="preserve"> w sektorze</w:t>
      </w:r>
      <w:r w:rsidR="00926846">
        <w:t xml:space="preserve"> </w:t>
      </w:r>
      <w:r w:rsidRPr="00C73D24">
        <w:t>rybołówstwa i akwakultury (Dz. Urz. UE L 2014.190.45) – w takim przypadku pomoc de</w:t>
      </w:r>
      <w:r w:rsidR="00926846">
        <w:t xml:space="preserve"> </w:t>
      </w:r>
      <w:proofErr w:type="spellStart"/>
      <w:r w:rsidRPr="00C73D24">
        <w:t>minimis</w:t>
      </w:r>
      <w:proofErr w:type="spellEnd"/>
      <w:r w:rsidRPr="00C73D24">
        <w:t xml:space="preserve"> w rybołówstwie na podstawie niniejszej uchwały udzielana jest do dnia 31 grudnia</w:t>
      </w:r>
      <w:r w:rsidR="00926846">
        <w:t xml:space="preserve"> </w:t>
      </w:r>
      <w:r w:rsidRPr="00C73D24">
        <w:t>2029 r.</w:t>
      </w:r>
    </w:p>
    <w:p w14:paraId="7EE14DFB" w14:textId="16056071" w:rsidR="00C73D24" w:rsidRPr="00C73D24" w:rsidRDefault="00926846" w:rsidP="00926846">
      <w:pPr>
        <w:autoSpaceDE w:val="0"/>
        <w:autoSpaceDN w:val="0"/>
        <w:adjustRightInd w:val="0"/>
        <w:ind w:firstLine="426"/>
        <w:jc w:val="both"/>
      </w:pPr>
      <w:r>
        <w:t>2</w:t>
      </w:r>
      <w:r w:rsidR="00C73D24" w:rsidRPr="00C73D24">
        <w:t xml:space="preserve">. Wnioskodawca ubiegający się o pomoc de </w:t>
      </w:r>
      <w:proofErr w:type="spellStart"/>
      <w:r w:rsidR="00C73D24" w:rsidRPr="00C73D24">
        <w:t>minimis</w:t>
      </w:r>
      <w:proofErr w:type="spellEnd"/>
      <w:r w:rsidR="00C73D24" w:rsidRPr="00C73D24">
        <w:t xml:space="preserve"> lub pomoc de </w:t>
      </w:r>
      <w:proofErr w:type="spellStart"/>
      <w:r w:rsidR="00C73D24" w:rsidRPr="00C73D24">
        <w:t>minimis</w:t>
      </w:r>
      <w:proofErr w:type="spellEnd"/>
      <w:r w:rsidR="00C73D24" w:rsidRPr="00C73D24">
        <w:t xml:space="preserve"> w rolnictwie lub</w:t>
      </w:r>
      <w:r>
        <w:t xml:space="preserve"> </w:t>
      </w:r>
      <w:r w:rsidR="00C73D24" w:rsidRPr="00C73D24">
        <w:t>rybołówstwie jest zobowiązany przedłożyć wraz z wnioskiem o dotację</w:t>
      </w:r>
      <w:r>
        <w:t>:</w:t>
      </w:r>
    </w:p>
    <w:p w14:paraId="762B2A38" w14:textId="1CF65854" w:rsidR="00B37E47" w:rsidRDefault="00C73D24" w:rsidP="00B37E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3D24">
        <w:t xml:space="preserve">wszystkie zaświadczenia o pomocy de </w:t>
      </w:r>
      <w:proofErr w:type="spellStart"/>
      <w:r w:rsidRPr="00C73D24">
        <w:t>minimis</w:t>
      </w:r>
      <w:proofErr w:type="spellEnd"/>
      <w:r w:rsidRPr="00C73D24">
        <w:t xml:space="preserve"> oraz pomocy de </w:t>
      </w:r>
      <w:proofErr w:type="spellStart"/>
      <w:r w:rsidRPr="00C73D24">
        <w:t>minimis</w:t>
      </w:r>
      <w:proofErr w:type="spellEnd"/>
      <w:r w:rsidRPr="00C73D24">
        <w:t xml:space="preserve"> w rolnictwie lub</w:t>
      </w:r>
      <w:r w:rsidR="00926846">
        <w:t xml:space="preserve"> </w:t>
      </w:r>
      <w:r w:rsidRPr="00C73D24">
        <w:t>rybołówstwie, jakie otrzymał w roku, w którym ubiega się o pomoc oraz w ciągu dwóch</w:t>
      </w:r>
      <w:r w:rsidR="00926846">
        <w:t xml:space="preserve"> </w:t>
      </w:r>
      <w:r w:rsidRPr="00C73D24">
        <w:t xml:space="preserve">go latach podatkowych albo oświadczenie o wielkości pomocy de </w:t>
      </w:r>
      <w:proofErr w:type="spellStart"/>
      <w:r w:rsidRPr="00C73D24">
        <w:t>minimis</w:t>
      </w:r>
      <w:proofErr w:type="spellEnd"/>
      <w:r w:rsidR="00926846">
        <w:t xml:space="preserve"> </w:t>
      </w:r>
      <w:r w:rsidRPr="00C73D24">
        <w:t xml:space="preserve">oraz pomocy de </w:t>
      </w:r>
      <w:proofErr w:type="spellStart"/>
      <w:r w:rsidRPr="00C73D24">
        <w:t>minimis</w:t>
      </w:r>
      <w:proofErr w:type="spellEnd"/>
      <w:r w:rsidRPr="00C73D24">
        <w:t xml:space="preserve"> w rolnictwie lub rybołówstwie, jakie otrzymał w tym okresie, albo</w:t>
      </w:r>
      <w:r w:rsidR="00926846">
        <w:t xml:space="preserve"> </w:t>
      </w:r>
      <w:r w:rsidRPr="00C73D24">
        <w:t>oświadczenie o</w:t>
      </w:r>
      <w:r w:rsidR="00B37E47">
        <w:t> </w:t>
      </w:r>
      <w:r w:rsidRPr="00C73D24">
        <w:t>nieotrzymaniu takiej pomocy w tym okresie</w:t>
      </w:r>
      <w:r w:rsidR="00B37E47">
        <w:t>,</w:t>
      </w:r>
    </w:p>
    <w:p w14:paraId="09268FDF" w14:textId="7BD759B2" w:rsidR="00C73D24" w:rsidRPr="00C73D24" w:rsidRDefault="00C73D24" w:rsidP="00B37E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3D24">
        <w:t xml:space="preserve">informacje niezbędne do udzielenia pomocy de </w:t>
      </w:r>
      <w:proofErr w:type="spellStart"/>
      <w:r w:rsidRPr="00C73D24">
        <w:t>minimis</w:t>
      </w:r>
      <w:proofErr w:type="spellEnd"/>
      <w:r w:rsidRPr="00C73D24">
        <w:t xml:space="preserve"> lub pomocy de </w:t>
      </w:r>
      <w:proofErr w:type="spellStart"/>
      <w:r w:rsidRPr="00C73D24">
        <w:t>minimis</w:t>
      </w:r>
      <w:proofErr w:type="spellEnd"/>
      <w:r w:rsidRPr="00C73D24">
        <w:t xml:space="preserve"> w</w:t>
      </w:r>
      <w:r w:rsidR="008D5C8D">
        <w:t> </w:t>
      </w:r>
      <w:r w:rsidRPr="00C73D24">
        <w:t>rolnictwie lub rybołówstwie, dotyczących w szczególności wnioskodawcy i</w:t>
      </w:r>
      <w:r w:rsidR="008D5C8D">
        <w:t> </w:t>
      </w:r>
      <w:r w:rsidRPr="00C73D24">
        <w:t>prowadzonej</w:t>
      </w:r>
      <w:r w:rsidR="008D5C8D">
        <w:t xml:space="preserve"> </w:t>
      </w:r>
      <w:r w:rsidRPr="00C73D24">
        <w:t>przez niego działalności gospodarczej oraz wielkości i przeznaczenia pomocy publicznej</w:t>
      </w:r>
      <w:r w:rsidR="008D5C8D">
        <w:t xml:space="preserve"> </w:t>
      </w:r>
      <w:r w:rsidRPr="00C73D24">
        <w:t xml:space="preserve">otrzymanej w odniesieniu do tych samych kosztów kwalifikujących się do objęcia pomocą, </w:t>
      </w:r>
      <w:r w:rsidRPr="00C73D24">
        <w:lastRenderedPageBreak/>
        <w:t>na</w:t>
      </w:r>
      <w:r w:rsidR="00926846">
        <w:t xml:space="preserve"> </w:t>
      </w:r>
      <w:r w:rsidRPr="00C73D24">
        <w:t xml:space="preserve">pokrycie których ma być przeznaczona pomoc de </w:t>
      </w:r>
      <w:proofErr w:type="spellStart"/>
      <w:r w:rsidRPr="00C73D24">
        <w:t>minimis</w:t>
      </w:r>
      <w:proofErr w:type="spellEnd"/>
      <w:r w:rsidRPr="00C73D24">
        <w:t xml:space="preserve"> lub pomoc de </w:t>
      </w:r>
      <w:proofErr w:type="spellStart"/>
      <w:r w:rsidRPr="00C73D24">
        <w:t>minimis</w:t>
      </w:r>
      <w:proofErr w:type="spellEnd"/>
      <w:r w:rsidRPr="00C73D24">
        <w:t xml:space="preserve"> w</w:t>
      </w:r>
      <w:r w:rsidR="00926846">
        <w:t> </w:t>
      </w:r>
      <w:r w:rsidRPr="00C73D24">
        <w:t>rolnictwie</w:t>
      </w:r>
      <w:r w:rsidR="00926846">
        <w:t xml:space="preserve"> </w:t>
      </w:r>
      <w:r w:rsidRPr="00C73D24">
        <w:t>lub rybołówstwie</w:t>
      </w:r>
      <w:r w:rsidR="00926846">
        <w:t xml:space="preserve"> </w:t>
      </w:r>
      <w:r w:rsidRPr="00C73D24">
        <w:t>– zgodnie z art. 37 ust. 1 lub 2 ustawy z</w:t>
      </w:r>
      <w:r w:rsidR="008D5C8D">
        <w:t> </w:t>
      </w:r>
      <w:r w:rsidRPr="00C73D24">
        <w:t>dnia 30 kwietnia 2004 r. o postępowaniu w sprawach</w:t>
      </w:r>
      <w:r w:rsidR="00926846">
        <w:t xml:space="preserve"> </w:t>
      </w:r>
      <w:r w:rsidRPr="00C73D24">
        <w:t>dotyczących pomocy publicznej (Dz. U. z 2023 r. poz.</w:t>
      </w:r>
      <w:r w:rsidR="00B37E47">
        <w:t> </w:t>
      </w:r>
      <w:r w:rsidRPr="00C73D24">
        <w:t>702).</w:t>
      </w:r>
      <w:r w:rsidR="008D5C8D">
        <w:t>”.</w:t>
      </w:r>
    </w:p>
    <w:p w14:paraId="1AB42A68" w14:textId="77777777" w:rsidR="000105B2" w:rsidRDefault="000105B2" w:rsidP="000105B2">
      <w:pPr>
        <w:spacing w:before="240" w:after="240"/>
        <w:ind w:firstLine="708"/>
        <w:jc w:val="both"/>
        <w:rPr>
          <w:rFonts w:cs="Arial"/>
        </w:rPr>
      </w:pPr>
      <w:r>
        <w:rPr>
          <w:rFonts w:cs="Arial"/>
          <w:b/>
        </w:rPr>
        <w:t>§ 2</w:t>
      </w:r>
      <w:r w:rsidRPr="009D7DC1">
        <w:rPr>
          <w:rFonts w:cs="Arial"/>
          <w:b/>
        </w:rPr>
        <w:t>.</w:t>
      </w:r>
      <w:r w:rsidRPr="009D7DC1">
        <w:rPr>
          <w:rFonts w:cs="Arial"/>
        </w:rPr>
        <w:t xml:space="preserve"> </w:t>
      </w:r>
      <w:r>
        <w:rPr>
          <w:rFonts w:cs="Arial"/>
        </w:rPr>
        <w:t>Wykonanie uchwały powierza się Zarządowi Województwa Kujawsko-Pomorskiego.</w:t>
      </w:r>
    </w:p>
    <w:p w14:paraId="0CCB9813" w14:textId="0DA1D328" w:rsidR="000105B2" w:rsidRPr="00275C60" w:rsidRDefault="000105B2" w:rsidP="000105B2">
      <w:pPr>
        <w:ind w:firstLine="708"/>
        <w:jc w:val="both"/>
        <w:rPr>
          <w:i/>
        </w:rPr>
      </w:pPr>
      <w:r w:rsidRPr="009D7DC1">
        <w:rPr>
          <w:rFonts w:cs="Arial"/>
          <w:b/>
        </w:rPr>
        <w:t>§ </w:t>
      </w:r>
      <w:r>
        <w:rPr>
          <w:rFonts w:cs="Arial"/>
          <w:b/>
        </w:rPr>
        <w:t>3</w:t>
      </w:r>
      <w:r w:rsidRPr="009D7DC1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275C60">
        <w:rPr>
          <w:rFonts w:cs="Arial"/>
        </w:rPr>
        <w:t xml:space="preserve">Uchwała wchodzi w życie po upływie 14 dni od dnia ogłoszenia w </w:t>
      </w:r>
      <w:r w:rsidR="00B37E47">
        <w:rPr>
          <w:rFonts w:cs="Arial"/>
        </w:rPr>
        <w:t>D</w:t>
      </w:r>
      <w:r w:rsidRPr="00275C60">
        <w:rPr>
          <w:rFonts w:cs="Arial"/>
        </w:rPr>
        <w:t>zienniku Urzędowym Województwa Kujawsko-Pomorskiego.</w:t>
      </w:r>
    </w:p>
    <w:p w14:paraId="7995BE88" w14:textId="77777777" w:rsidR="000105B2" w:rsidRPr="00650CBD" w:rsidRDefault="000105B2" w:rsidP="000105B2"/>
    <w:p w14:paraId="00BB5900" w14:textId="77777777" w:rsidR="000105B2" w:rsidRPr="00650CBD" w:rsidRDefault="000105B2" w:rsidP="000105B2"/>
    <w:p w14:paraId="2E521690" w14:textId="77777777" w:rsidR="000105B2" w:rsidRDefault="000105B2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1E3869AF" w14:textId="77777777" w:rsidR="000105B2" w:rsidRDefault="000105B2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753B159B" w14:textId="77777777" w:rsidR="000105B2" w:rsidRDefault="000105B2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76B8D840" w14:textId="77777777" w:rsidR="000105B2" w:rsidRDefault="000105B2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2C4CF7ED" w14:textId="77777777" w:rsidR="000105B2" w:rsidRDefault="000105B2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1FD00F7F" w14:textId="77777777" w:rsidR="000105B2" w:rsidRDefault="000105B2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6CDD5442" w14:textId="77777777" w:rsidR="00841912" w:rsidRDefault="00841912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714B62F9" w14:textId="77777777" w:rsidR="00942C95" w:rsidRDefault="00942C95" w:rsidP="00942C9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E9337FC" w14:textId="77777777" w:rsidR="00DA07AE" w:rsidRDefault="00DA07AE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3347C9BD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4D848283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758981A4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169488E4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4C4202B0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63BDD002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062B3E95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31DA96E3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5B4C3DBA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02DD5E4F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64D740BD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7144D001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4C9DE798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586E4A76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0FCEA63D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03FAADD2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4EAF5307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252CAF69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70C75F8B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1A2344F3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13E2ABE1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6AD9FCD4" w14:textId="77777777" w:rsidR="00DA0C57" w:rsidRDefault="00DA0C57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7B652242" w14:textId="77777777" w:rsidR="008D5C8D" w:rsidRDefault="008D5C8D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62B21F4B" w14:textId="77777777" w:rsidR="00942C95" w:rsidRDefault="00942C95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28E8EDC8" w14:textId="77777777" w:rsidR="00942C95" w:rsidRDefault="00942C95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4F09CDD9" w14:textId="77777777" w:rsidR="000105B2" w:rsidRDefault="000105B2" w:rsidP="000105B2">
      <w:pPr>
        <w:pStyle w:val="Akapitzlist1"/>
        <w:spacing w:before="240" w:line="240" w:lineRule="auto"/>
        <w:ind w:left="0"/>
        <w:rPr>
          <w:rFonts w:ascii="Times New Roman" w:hAnsi="Times New Roman" w:cs="Arial"/>
          <w:b/>
          <w:sz w:val="24"/>
          <w:szCs w:val="24"/>
        </w:rPr>
      </w:pPr>
    </w:p>
    <w:p w14:paraId="462AD6EC" w14:textId="77777777" w:rsidR="000105B2" w:rsidRDefault="000105B2" w:rsidP="000105B2">
      <w:pPr>
        <w:jc w:val="center"/>
        <w:rPr>
          <w:b/>
        </w:rPr>
      </w:pPr>
      <w:r w:rsidRPr="00DA7034">
        <w:rPr>
          <w:b/>
        </w:rPr>
        <w:lastRenderedPageBreak/>
        <w:t>U</w:t>
      </w:r>
      <w:r>
        <w:rPr>
          <w:b/>
        </w:rPr>
        <w:t>ZASADNIENIE</w:t>
      </w:r>
    </w:p>
    <w:p w14:paraId="7483F472" w14:textId="77777777" w:rsidR="000105B2" w:rsidRPr="0087518C" w:rsidRDefault="000105B2" w:rsidP="000105B2">
      <w:pPr>
        <w:jc w:val="both"/>
        <w:rPr>
          <w:b/>
        </w:rPr>
      </w:pPr>
      <w:r w:rsidRPr="0087518C">
        <w:rPr>
          <w:b/>
        </w:rPr>
        <w:t>1. Przedmiot regulacji:</w:t>
      </w:r>
    </w:p>
    <w:p w14:paraId="0545BC05" w14:textId="61CDF3E3" w:rsidR="000105B2" w:rsidRDefault="000105B2" w:rsidP="000105B2">
      <w:pPr>
        <w:ind w:firstLine="708"/>
        <w:jc w:val="both"/>
        <w:rPr>
          <w:rFonts w:cs="Arial"/>
        </w:rPr>
      </w:pPr>
      <w:r>
        <w:t xml:space="preserve">Przedmiotem regulacji jest wprowadzenie zmian </w:t>
      </w:r>
      <w:r w:rsidR="008D5C8D">
        <w:t>do uchwały</w:t>
      </w:r>
      <w:r w:rsidR="008D5C8D" w:rsidRPr="00DD5166">
        <w:t xml:space="preserve"> </w:t>
      </w:r>
      <w:r w:rsidR="008D5C8D" w:rsidRPr="00801966">
        <w:t xml:space="preserve">Nr </w:t>
      </w:r>
      <w:r w:rsidR="008D5C8D" w:rsidRPr="00E65B29">
        <w:t xml:space="preserve">XXXV/508/21 </w:t>
      </w:r>
      <w:r w:rsidR="008D5C8D" w:rsidRPr="00560E4B">
        <w:t xml:space="preserve">Sejmiku </w:t>
      </w:r>
      <w:r w:rsidR="008D5C8D">
        <w:t>W</w:t>
      </w:r>
      <w:r w:rsidR="008D5C8D" w:rsidRPr="00560E4B">
        <w:t xml:space="preserve">ojewództwa </w:t>
      </w:r>
      <w:r w:rsidR="008D5C8D">
        <w:t>K</w:t>
      </w:r>
      <w:r w:rsidR="008D5C8D" w:rsidRPr="00560E4B">
        <w:t>ujawsko-Pomorskiego z dnia 30 sierpnia 2021 r.</w:t>
      </w:r>
      <w:r w:rsidR="008D5C8D">
        <w:t xml:space="preserve"> (z </w:t>
      </w:r>
      <w:proofErr w:type="spellStart"/>
      <w:r w:rsidR="008D5C8D">
        <w:t>późn</w:t>
      </w:r>
      <w:proofErr w:type="spellEnd"/>
      <w:r w:rsidR="008D5C8D">
        <w:t xml:space="preserve">. zm.) </w:t>
      </w:r>
      <w:r w:rsidR="008D5C8D" w:rsidRPr="00801966">
        <w:t>w</w:t>
      </w:r>
      <w:r w:rsidR="008D5C8D">
        <w:t> </w:t>
      </w:r>
      <w:r w:rsidR="008D5C8D" w:rsidRPr="00801966">
        <w:t>sp</w:t>
      </w:r>
      <w:r w:rsidR="008D5C8D">
        <w:t xml:space="preserve">rawie </w:t>
      </w:r>
      <w:r w:rsidR="008D5C8D" w:rsidRPr="003F3E36">
        <w:t>ustalenia zasad udzielania dotacji na prace konserwatorskie, restauratorskie lub roboty budowlane przy zabytkach wpisanych do rejestru zabytków położonych na obszarze województwa kujawsko-pomorskiego</w:t>
      </w:r>
      <w:r w:rsidR="008D5C8D">
        <w:t xml:space="preserve"> </w:t>
      </w:r>
      <w:r w:rsidR="008D5C8D" w:rsidRPr="00037515">
        <w:t>(Dziennik</w:t>
      </w:r>
      <w:r w:rsidR="008D5C8D" w:rsidRPr="00F6060A">
        <w:rPr>
          <w:color w:val="FF0000"/>
        </w:rPr>
        <w:t xml:space="preserve"> </w:t>
      </w:r>
      <w:r w:rsidR="008D5C8D" w:rsidRPr="008A007A">
        <w:t>Urzędowy Województwa Kujawsko-Pomorskiego</w:t>
      </w:r>
      <w:r w:rsidR="008D5C8D">
        <w:t xml:space="preserve"> z 2021 r.</w:t>
      </w:r>
      <w:r w:rsidR="008D5C8D" w:rsidRPr="008A007A">
        <w:t xml:space="preserve"> poz. 4348 i 4743)</w:t>
      </w:r>
      <w:r w:rsidR="00802BC1">
        <w:t>.</w:t>
      </w:r>
    </w:p>
    <w:p w14:paraId="5F4AB001" w14:textId="77777777" w:rsidR="000105B2" w:rsidRPr="008E5FBA" w:rsidRDefault="000105B2" w:rsidP="000105B2">
      <w:pPr>
        <w:ind w:firstLine="708"/>
        <w:jc w:val="both"/>
      </w:pPr>
    </w:p>
    <w:p w14:paraId="4F4F0C4D" w14:textId="77777777" w:rsidR="000105B2" w:rsidRDefault="000105B2" w:rsidP="000105B2">
      <w:pPr>
        <w:jc w:val="both"/>
        <w:rPr>
          <w:b/>
        </w:rPr>
      </w:pPr>
      <w:r>
        <w:rPr>
          <w:b/>
        </w:rPr>
        <w:t>2</w:t>
      </w:r>
      <w:r w:rsidRPr="0087518C">
        <w:rPr>
          <w:b/>
        </w:rPr>
        <w:t xml:space="preserve">. </w:t>
      </w:r>
      <w:r>
        <w:rPr>
          <w:b/>
        </w:rPr>
        <w:t>Omówienie podstawy prawnej</w:t>
      </w:r>
      <w:r w:rsidRPr="0087518C">
        <w:rPr>
          <w:b/>
        </w:rPr>
        <w:t>:</w:t>
      </w:r>
    </w:p>
    <w:p w14:paraId="2697BC11" w14:textId="1F269D3F" w:rsidR="000105B2" w:rsidRDefault="000105B2" w:rsidP="000105B2">
      <w:pPr>
        <w:ind w:firstLine="708"/>
        <w:jc w:val="both"/>
      </w:pPr>
      <w:r>
        <w:t xml:space="preserve">Podstawę prawną stanowi </w:t>
      </w:r>
      <w:r w:rsidRPr="00275C60">
        <w:t xml:space="preserve">art. </w:t>
      </w:r>
      <w:r w:rsidR="008D5C8D">
        <w:t>art. 14 ust. 1 pkt 3 i art. 18 pkt 20 ustawy z dnia 5 czerwca 1998 r. o samorządzie województwa (</w:t>
      </w:r>
      <w:r w:rsidR="008D5C8D" w:rsidRPr="009E5DBF">
        <w:t>Dz. U. z 2024 r. poz. 566</w:t>
      </w:r>
      <w:r w:rsidR="008D5C8D">
        <w:t xml:space="preserve">) oraz </w:t>
      </w:r>
      <w:r w:rsidR="008D5C8D" w:rsidRPr="004F7CB8">
        <w:t>art. 81 ust.</w:t>
      </w:r>
      <w:r w:rsidR="008D5C8D">
        <w:t> </w:t>
      </w:r>
      <w:r w:rsidR="008D5C8D" w:rsidRPr="004F7CB8">
        <w:t>1 ustawy z</w:t>
      </w:r>
      <w:r w:rsidR="008D5C8D">
        <w:t> </w:t>
      </w:r>
      <w:r w:rsidR="008D5C8D" w:rsidRPr="004F7CB8">
        <w:t xml:space="preserve">dnia 23 lipca 2003 r. o ochronie zabytków i opiece nad </w:t>
      </w:r>
      <w:r w:rsidR="008D5C8D" w:rsidRPr="001B2C4A">
        <w:t>zabytka</w:t>
      </w:r>
      <w:r w:rsidR="008D5C8D" w:rsidRPr="003F3E36">
        <w:t xml:space="preserve">mi </w:t>
      </w:r>
      <w:r w:rsidR="008D5C8D" w:rsidRPr="00E65B29">
        <w:t>(</w:t>
      </w:r>
      <w:r w:rsidR="008D5C8D" w:rsidRPr="00E65B29">
        <w:rPr>
          <w:rStyle w:val="markedcontent"/>
        </w:rPr>
        <w:t>Dz. U. z</w:t>
      </w:r>
      <w:r w:rsidR="008D5C8D">
        <w:rPr>
          <w:rStyle w:val="markedcontent"/>
        </w:rPr>
        <w:t> </w:t>
      </w:r>
      <w:r w:rsidR="008D5C8D" w:rsidRPr="00E65B29">
        <w:rPr>
          <w:rStyle w:val="markedcontent"/>
        </w:rPr>
        <w:t>202</w:t>
      </w:r>
      <w:r w:rsidR="008D5C8D">
        <w:rPr>
          <w:rStyle w:val="markedcontent"/>
        </w:rPr>
        <w:t>2</w:t>
      </w:r>
      <w:r w:rsidR="008D5C8D" w:rsidRPr="00E65B29">
        <w:rPr>
          <w:rStyle w:val="markedcontent"/>
        </w:rPr>
        <w:t xml:space="preserve"> r.</w:t>
      </w:r>
      <w:r w:rsidR="008D5C8D" w:rsidRPr="00E65B29">
        <w:rPr>
          <w:sz w:val="20"/>
          <w:szCs w:val="20"/>
        </w:rPr>
        <w:t xml:space="preserve"> </w:t>
      </w:r>
      <w:r w:rsidR="008D5C8D" w:rsidRPr="00E65B29">
        <w:rPr>
          <w:rStyle w:val="markedcontent"/>
        </w:rPr>
        <w:t xml:space="preserve">poz. </w:t>
      </w:r>
      <w:r w:rsidR="008D5C8D">
        <w:rPr>
          <w:rStyle w:val="markedcontent"/>
        </w:rPr>
        <w:t>840 oraz z 2023 r. poz. 951, 1688 i 1904</w:t>
      </w:r>
      <w:r w:rsidR="008D5C8D" w:rsidRPr="005B3599">
        <w:rPr>
          <w:sz w:val="28"/>
          <w:szCs w:val="28"/>
        </w:rPr>
        <w:t>)</w:t>
      </w:r>
      <w:r w:rsidR="008D5C8D">
        <w:rPr>
          <w:sz w:val="28"/>
          <w:szCs w:val="28"/>
        </w:rPr>
        <w:t xml:space="preserve"> </w:t>
      </w:r>
      <w:r>
        <w:t>który mówi, że zasady przyznawania dotacji są przyjmowane w drodze uchwały przez organ stanowiący samorządu województwa.</w:t>
      </w:r>
    </w:p>
    <w:p w14:paraId="2616A6B4" w14:textId="77777777" w:rsidR="000105B2" w:rsidRPr="008E5FBA" w:rsidRDefault="000105B2" w:rsidP="000105B2">
      <w:pPr>
        <w:ind w:firstLine="708"/>
        <w:jc w:val="both"/>
      </w:pPr>
    </w:p>
    <w:p w14:paraId="4E0608A7" w14:textId="77777777" w:rsidR="000105B2" w:rsidRDefault="000105B2" w:rsidP="000105B2">
      <w:pPr>
        <w:jc w:val="both"/>
        <w:rPr>
          <w:b/>
        </w:rPr>
      </w:pPr>
      <w:r>
        <w:rPr>
          <w:b/>
        </w:rPr>
        <w:t>3</w:t>
      </w:r>
      <w:r w:rsidRPr="0087518C">
        <w:rPr>
          <w:b/>
        </w:rPr>
        <w:t xml:space="preserve">. </w:t>
      </w:r>
      <w:r>
        <w:rPr>
          <w:b/>
        </w:rPr>
        <w:t>Konsultacje wymagane przepisami prawa (łącznie z przepisami wewnętrznymi):</w:t>
      </w:r>
    </w:p>
    <w:p w14:paraId="21273EE9" w14:textId="56A5C61D" w:rsidR="00B37E47" w:rsidRPr="00B37E47" w:rsidRDefault="00B37E47" w:rsidP="000105B2">
      <w:pPr>
        <w:jc w:val="both"/>
        <w:rPr>
          <w:bCs/>
        </w:rPr>
      </w:pPr>
      <w:r>
        <w:rPr>
          <w:b/>
        </w:rPr>
        <w:tab/>
      </w:r>
      <w:r w:rsidRPr="00B37E47">
        <w:rPr>
          <w:bCs/>
        </w:rPr>
        <w:t>Nie dotyczy.</w:t>
      </w:r>
    </w:p>
    <w:p w14:paraId="46FA870F" w14:textId="012FEE0E" w:rsidR="000105B2" w:rsidRPr="008E5FBA" w:rsidRDefault="000105B2" w:rsidP="000105B2">
      <w:pPr>
        <w:jc w:val="both"/>
      </w:pPr>
      <w:r>
        <w:rPr>
          <w:b/>
        </w:rPr>
        <w:t xml:space="preserve"> </w:t>
      </w:r>
      <w:r>
        <w:rPr>
          <w:b/>
        </w:rPr>
        <w:tab/>
      </w:r>
    </w:p>
    <w:p w14:paraId="24205E2A" w14:textId="77777777" w:rsidR="00634892" w:rsidRDefault="000105B2" w:rsidP="00634892">
      <w:pPr>
        <w:jc w:val="both"/>
        <w:rPr>
          <w:b/>
        </w:rPr>
      </w:pPr>
      <w:r>
        <w:rPr>
          <w:b/>
        </w:rPr>
        <w:t>4</w:t>
      </w:r>
      <w:r w:rsidRPr="0087518C">
        <w:rPr>
          <w:b/>
        </w:rPr>
        <w:t xml:space="preserve">. </w:t>
      </w:r>
      <w:r>
        <w:rPr>
          <w:b/>
        </w:rPr>
        <w:t>Uzasadnienie merytoryczne</w:t>
      </w:r>
      <w:r w:rsidRPr="0087518C">
        <w:rPr>
          <w:b/>
        </w:rPr>
        <w:t>:</w:t>
      </w:r>
    </w:p>
    <w:p w14:paraId="18F39C0C" w14:textId="77777777" w:rsidR="00802BC1" w:rsidRDefault="000105B2" w:rsidP="00634892">
      <w:pPr>
        <w:ind w:firstLine="708"/>
        <w:jc w:val="both"/>
      </w:pPr>
      <w:r>
        <w:rPr>
          <w:rFonts w:cs="Arial"/>
        </w:rPr>
        <w:t xml:space="preserve">Potrzeba wprowadzenia zmian do zasad udzielania dotacji na prace konserwatorskie, restauratorskie lub roboty budowlane przy zabytkach wpisanych do rejestru zabytków </w:t>
      </w:r>
      <w:r w:rsidR="008D5C8D">
        <w:rPr>
          <w:rFonts w:cs="Arial"/>
        </w:rPr>
        <w:t xml:space="preserve">jest zmianą czysto techniczną wynikającą z </w:t>
      </w:r>
      <w:r w:rsidR="00634892">
        <w:rPr>
          <w:rFonts w:cs="Arial"/>
        </w:rPr>
        <w:t xml:space="preserve">nowelizacji przepisów stosowania pomocy de </w:t>
      </w:r>
      <w:proofErr w:type="spellStart"/>
      <w:r w:rsidR="00634892">
        <w:rPr>
          <w:rFonts w:cs="Arial"/>
        </w:rPr>
        <w:t>minimis</w:t>
      </w:r>
      <w:proofErr w:type="spellEnd"/>
      <w:r w:rsidR="00634892">
        <w:rPr>
          <w:rFonts w:cs="Arial"/>
        </w:rPr>
        <w:t>. R</w:t>
      </w:r>
      <w:r w:rsidR="008D5C8D">
        <w:rPr>
          <w:rFonts w:cs="Arial"/>
        </w:rPr>
        <w:t>ozporządzeni</w:t>
      </w:r>
      <w:r w:rsidR="00634892">
        <w:rPr>
          <w:rFonts w:cs="Arial"/>
        </w:rPr>
        <w:t>e</w:t>
      </w:r>
      <w:r w:rsidR="008D5C8D">
        <w:rPr>
          <w:rFonts w:cs="Arial"/>
        </w:rPr>
        <w:t xml:space="preserve"> Komisji (UE) na 1407/2013 z dnia 18 grudnia 2013 r. w sprawie stosowania art. 107 i 108 Traktat o </w:t>
      </w:r>
      <w:r w:rsidR="00634892">
        <w:rPr>
          <w:rFonts w:cs="Arial"/>
        </w:rPr>
        <w:t>funkcjonowaniu</w:t>
      </w:r>
      <w:r w:rsidR="008D5C8D">
        <w:rPr>
          <w:rFonts w:cs="Arial"/>
        </w:rPr>
        <w:t xml:space="preserve"> Unii Europejskiej do pomocy de </w:t>
      </w:r>
      <w:proofErr w:type="spellStart"/>
      <w:r w:rsidR="008D5C8D">
        <w:rPr>
          <w:rFonts w:cs="Arial"/>
        </w:rPr>
        <w:t>minimis</w:t>
      </w:r>
      <w:proofErr w:type="spellEnd"/>
      <w:r w:rsidR="008D5C8D">
        <w:rPr>
          <w:rFonts w:cs="Arial"/>
        </w:rPr>
        <w:t xml:space="preserve"> (Dz. U UE L 352.1 z dnia 24 grudnia 2013 r.)</w:t>
      </w:r>
      <w:r w:rsidR="00634892">
        <w:rPr>
          <w:rFonts w:cs="Arial"/>
        </w:rPr>
        <w:t xml:space="preserve"> </w:t>
      </w:r>
      <w:r w:rsidR="00634892">
        <w:t xml:space="preserve">obowiązywało do dnia 31 grudnia 2023 r., przy czym wprowadzono w nim zasadę, że po upływie ww. okresu wszelkie środki pomocy de </w:t>
      </w:r>
      <w:proofErr w:type="spellStart"/>
      <w:r w:rsidR="00634892">
        <w:t>minimis</w:t>
      </w:r>
      <w:proofErr w:type="spellEnd"/>
      <w:r w:rsidR="00634892">
        <w:t>, można wdrażać w sposób prawomocny przez kolejne 6 miesięcy, a zatem maksymalnie do 30 czerwca 2024 r.</w:t>
      </w:r>
      <w:r w:rsidR="00B37E47">
        <w:t xml:space="preserve"> </w:t>
      </w:r>
      <w:r w:rsidR="00634892">
        <w:t xml:space="preserve"> </w:t>
      </w:r>
    </w:p>
    <w:p w14:paraId="0D9EA373" w14:textId="7C7BD352" w:rsidR="00634892" w:rsidRPr="00634892" w:rsidRDefault="00B37E47" w:rsidP="00634892">
      <w:pPr>
        <w:ind w:firstLine="708"/>
        <w:jc w:val="both"/>
        <w:rPr>
          <w:b/>
        </w:rPr>
      </w:pPr>
      <w:r>
        <w:t>W</w:t>
      </w:r>
      <w:r w:rsidR="00EB0B37">
        <w:t xml:space="preserve"> </w:t>
      </w:r>
      <w:r>
        <w:t xml:space="preserve"> zasadach </w:t>
      </w:r>
      <w:r w:rsidR="00EB0B37">
        <w:rPr>
          <w:rFonts w:cs="Arial"/>
        </w:rPr>
        <w:t>udzielania dotacji</w:t>
      </w:r>
      <w:r w:rsidR="00EB0B37">
        <w:t xml:space="preserve"> zmienia się numer rozporządzenia Komisji UE</w:t>
      </w:r>
      <w:r w:rsidR="00802BC1">
        <w:t xml:space="preserve"> i </w:t>
      </w:r>
      <w:r w:rsidR="00DA07AE">
        <w:t>D</w:t>
      </w:r>
      <w:r w:rsidR="00802BC1">
        <w:t xml:space="preserve">ziennik </w:t>
      </w:r>
      <w:r w:rsidR="00DA07AE">
        <w:t>U</w:t>
      </w:r>
      <w:r w:rsidR="00802BC1">
        <w:t>rzędowy UE</w:t>
      </w:r>
      <w:r w:rsidR="00EB0B37">
        <w:t xml:space="preserve"> oraz wykaz dokumentów, które należy złożyć wraz z wnioskiem o</w:t>
      </w:r>
      <w:r w:rsidR="00802BC1">
        <w:t> </w:t>
      </w:r>
      <w:r w:rsidR="00EB0B37">
        <w:t xml:space="preserve">dofinansowaniem. </w:t>
      </w:r>
      <w:r w:rsidR="00634892">
        <w:t xml:space="preserve">Zgodnie z art. 3 ust. 2 rozporządzenia 2023/2831, całkowita kwota pomocy de </w:t>
      </w:r>
      <w:proofErr w:type="spellStart"/>
      <w:r w:rsidR="00634892">
        <w:t>minimis</w:t>
      </w:r>
      <w:proofErr w:type="spellEnd"/>
      <w:r w:rsidR="00634892">
        <w:t xml:space="preserve"> przyznanej przez jedno państwo członkowskie jednemu przedsiębiorstwu nie może przekroczyć 300 000 EUR w okresie 3 lat. </w:t>
      </w:r>
    </w:p>
    <w:p w14:paraId="2C97F829" w14:textId="77777777" w:rsidR="00634892" w:rsidRDefault="00634892" w:rsidP="000105B2">
      <w:pPr>
        <w:jc w:val="both"/>
        <w:rPr>
          <w:b/>
        </w:rPr>
      </w:pPr>
    </w:p>
    <w:p w14:paraId="5A7D0458" w14:textId="08C9463B" w:rsidR="000105B2" w:rsidRDefault="000105B2" w:rsidP="000105B2">
      <w:pPr>
        <w:jc w:val="both"/>
        <w:rPr>
          <w:b/>
        </w:rPr>
      </w:pPr>
      <w:r>
        <w:rPr>
          <w:b/>
        </w:rPr>
        <w:t>5</w:t>
      </w:r>
      <w:r w:rsidRPr="0087518C">
        <w:rPr>
          <w:b/>
        </w:rPr>
        <w:t xml:space="preserve">. </w:t>
      </w:r>
      <w:r>
        <w:rPr>
          <w:b/>
        </w:rPr>
        <w:t>Ocena skutków regulacji:</w:t>
      </w:r>
    </w:p>
    <w:p w14:paraId="276C04D8" w14:textId="6C4AD757" w:rsidR="000105B2" w:rsidRDefault="000105B2" w:rsidP="008D5C8D">
      <w:pPr>
        <w:ind w:firstLine="708"/>
        <w:jc w:val="both"/>
      </w:pPr>
      <w:r>
        <w:t xml:space="preserve">Podjęcie uchwały nie ma bezpośrednich konsekwencji finansowych. </w:t>
      </w:r>
    </w:p>
    <w:p w14:paraId="0F131ECD" w14:textId="77777777" w:rsidR="000105B2" w:rsidRDefault="000105B2"/>
    <w:sectPr w:rsidR="000105B2" w:rsidSect="00DA07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0AA3E" w14:textId="77777777" w:rsidR="00152FD7" w:rsidRDefault="00152FD7" w:rsidP="000105B2">
      <w:r>
        <w:separator/>
      </w:r>
    </w:p>
  </w:endnote>
  <w:endnote w:type="continuationSeparator" w:id="0">
    <w:p w14:paraId="6FD9EF2E" w14:textId="77777777" w:rsidR="00152FD7" w:rsidRDefault="00152FD7" w:rsidP="0001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EEBC2" w14:textId="77777777" w:rsidR="00152FD7" w:rsidRDefault="00152FD7" w:rsidP="000105B2">
      <w:r>
        <w:separator/>
      </w:r>
    </w:p>
  </w:footnote>
  <w:footnote w:type="continuationSeparator" w:id="0">
    <w:p w14:paraId="63C4D28F" w14:textId="77777777" w:rsidR="00152FD7" w:rsidRDefault="00152FD7" w:rsidP="0001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70B4C"/>
    <w:multiLevelType w:val="hybridMultilevel"/>
    <w:tmpl w:val="054C7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5D0D"/>
    <w:multiLevelType w:val="hybridMultilevel"/>
    <w:tmpl w:val="1C54487C"/>
    <w:lvl w:ilvl="0" w:tplc="8716D3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36531A4"/>
    <w:multiLevelType w:val="hybridMultilevel"/>
    <w:tmpl w:val="851E725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BB2F2E"/>
    <w:multiLevelType w:val="hybridMultilevel"/>
    <w:tmpl w:val="621091FA"/>
    <w:lvl w:ilvl="0" w:tplc="38404C3E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EB5A8B0C">
      <w:start w:val="1"/>
      <w:numFmt w:val="decimal"/>
      <w:lvlText w:val="%2."/>
      <w:lvlJc w:val="left"/>
      <w:pPr>
        <w:tabs>
          <w:tab w:val="num" w:pos="1010"/>
        </w:tabs>
        <w:ind w:left="1010" w:hanging="320"/>
      </w:pPr>
      <w:rPr>
        <w:rFonts w:hint="default"/>
      </w:rPr>
    </w:lvl>
    <w:lvl w:ilvl="2" w:tplc="A126CEE6">
      <w:start w:val="1"/>
      <w:numFmt w:val="lowerLetter"/>
      <w:lvlText w:val="%3)"/>
      <w:lvlJc w:val="left"/>
      <w:pPr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 w15:restartNumberingAfterBreak="0">
    <w:nsid w:val="532A3BFC"/>
    <w:multiLevelType w:val="hybridMultilevel"/>
    <w:tmpl w:val="D8BA1270"/>
    <w:lvl w:ilvl="0" w:tplc="EB5A8B0C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38404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438B6"/>
    <w:multiLevelType w:val="hybridMultilevel"/>
    <w:tmpl w:val="122CA732"/>
    <w:lvl w:ilvl="0" w:tplc="EB5A8B0C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38404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0ACE80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60944"/>
    <w:multiLevelType w:val="hybridMultilevel"/>
    <w:tmpl w:val="4A5C2C92"/>
    <w:lvl w:ilvl="0" w:tplc="8716D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95176000">
    <w:abstractNumId w:val="2"/>
  </w:num>
  <w:num w:numId="2" w16cid:durableId="296644818">
    <w:abstractNumId w:val="3"/>
  </w:num>
  <w:num w:numId="3" w16cid:durableId="1727491991">
    <w:abstractNumId w:val="4"/>
  </w:num>
  <w:num w:numId="4" w16cid:durableId="1367025320">
    <w:abstractNumId w:val="5"/>
  </w:num>
  <w:num w:numId="5" w16cid:durableId="1285424534">
    <w:abstractNumId w:val="0"/>
  </w:num>
  <w:num w:numId="6" w16cid:durableId="767849791">
    <w:abstractNumId w:val="6"/>
  </w:num>
  <w:num w:numId="7" w16cid:durableId="78658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B2"/>
    <w:rsid w:val="000105B2"/>
    <w:rsid w:val="00047BE3"/>
    <w:rsid w:val="00076E2D"/>
    <w:rsid w:val="00152FD7"/>
    <w:rsid w:val="003103CE"/>
    <w:rsid w:val="0038257F"/>
    <w:rsid w:val="00442765"/>
    <w:rsid w:val="00585A56"/>
    <w:rsid w:val="00634892"/>
    <w:rsid w:val="00802BC1"/>
    <w:rsid w:val="00841912"/>
    <w:rsid w:val="008D5C8D"/>
    <w:rsid w:val="00926846"/>
    <w:rsid w:val="00942C95"/>
    <w:rsid w:val="00984A0D"/>
    <w:rsid w:val="009E5DBF"/>
    <w:rsid w:val="00A87ED5"/>
    <w:rsid w:val="00A923C4"/>
    <w:rsid w:val="00B37E47"/>
    <w:rsid w:val="00BB7068"/>
    <w:rsid w:val="00C73D24"/>
    <w:rsid w:val="00C938AE"/>
    <w:rsid w:val="00D6415A"/>
    <w:rsid w:val="00D72FA3"/>
    <w:rsid w:val="00DA07AE"/>
    <w:rsid w:val="00DA0C57"/>
    <w:rsid w:val="00DF3CDE"/>
    <w:rsid w:val="00E31E41"/>
    <w:rsid w:val="00E60C54"/>
    <w:rsid w:val="00E9711A"/>
    <w:rsid w:val="00E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9F83"/>
  <w15:chartTrackingRefBased/>
  <w15:docId w15:val="{47B607ED-C5C8-48D6-9C46-3866169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5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105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5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rsid w:val="000105B2"/>
    <w:rPr>
      <w:vertAlign w:val="superscript"/>
    </w:rPr>
  </w:style>
  <w:style w:type="paragraph" w:customStyle="1" w:styleId="Akapitzlist1">
    <w:name w:val="Akapit z listą1"/>
    <w:basedOn w:val="Normalny"/>
    <w:rsid w:val="000105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0105B2"/>
  </w:style>
  <w:style w:type="paragraph" w:customStyle="1" w:styleId="Default">
    <w:name w:val="Default"/>
    <w:rsid w:val="009E5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3489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48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48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E4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37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E4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37E47"/>
    <w:pPr>
      <w:ind w:left="720"/>
      <w:contextualSpacing/>
    </w:pPr>
  </w:style>
  <w:style w:type="paragraph" w:styleId="Bezodstpw">
    <w:name w:val="No Spacing"/>
    <w:uiPriority w:val="1"/>
    <w:qFormat/>
    <w:rsid w:val="00942C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Butowska</dc:creator>
  <cp:keywords/>
  <dc:description/>
  <cp:lastModifiedBy>Anna Sobierajska</cp:lastModifiedBy>
  <cp:revision>2</cp:revision>
  <cp:lastPrinted>2024-05-14T11:59:00Z</cp:lastPrinted>
  <dcterms:created xsi:type="dcterms:W3CDTF">2024-05-22T07:06:00Z</dcterms:created>
  <dcterms:modified xsi:type="dcterms:W3CDTF">2024-05-22T07:06:00Z</dcterms:modified>
</cp:coreProperties>
</file>