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AEFE1" w14:textId="0F6535E8" w:rsidR="00C06A6A" w:rsidRPr="00C06A6A" w:rsidRDefault="00C06A6A" w:rsidP="00C06A6A">
      <w:pPr>
        <w:pStyle w:val="Nagwek1"/>
        <w:tabs>
          <w:tab w:val="left" w:pos="4536"/>
        </w:tabs>
        <w:jc w:val="right"/>
        <w:rPr>
          <w:rFonts w:ascii="Times New Roman" w:hAnsi="Times New Roman"/>
          <w:b w:val="0"/>
          <w:lang w:val="pl-PL"/>
        </w:rPr>
      </w:pPr>
      <w:r w:rsidRPr="00C06A6A">
        <w:rPr>
          <w:rFonts w:ascii="Times New Roman" w:hAnsi="Times New Roman"/>
          <w:b w:val="0"/>
          <w:lang w:val="pl-PL"/>
        </w:rPr>
        <w:t>Druk nr</w:t>
      </w:r>
      <w:r>
        <w:rPr>
          <w:rFonts w:ascii="Times New Roman" w:hAnsi="Times New Roman"/>
          <w:b w:val="0"/>
          <w:lang w:val="pl-PL"/>
        </w:rPr>
        <w:t xml:space="preserve"> 56/24</w:t>
      </w:r>
      <w:r>
        <w:rPr>
          <w:rFonts w:ascii="Times New Roman" w:hAnsi="Times New Roman"/>
          <w:b w:val="0"/>
          <w:lang w:val="pl-PL"/>
        </w:rPr>
        <w:tab/>
      </w:r>
      <w:r>
        <w:rPr>
          <w:rFonts w:ascii="Times New Roman" w:hAnsi="Times New Roman"/>
          <w:b w:val="0"/>
          <w:lang w:val="pl-PL"/>
        </w:rPr>
        <w:tab/>
      </w:r>
      <w:r>
        <w:rPr>
          <w:rFonts w:ascii="Times New Roman" w:hAnsi="Times New Roman"/>
          <w:b w:val="0"/>
          <w:lang w:val="pl-PL"/>
        </w:rPr>
        <w:tab/>
      </w:r>
      <w:r>
        <w:rPr>
          <w:rFonts w:ascii="Times New Roman" w:hAnsi="Times New Roman"/>
          <w:b w:val="0"/>
          <w:lang w:val="pl-PL"/>
        </w:rPr>
        <w:tab/>
        <w:t xml:space="preserve">Projekt Zarządu Województwa Kujawko-Pomorskiego </w:t>
      </w:r>
      <w:r>
        <w:rPr>
          <w:rFonts w:ascii="Times New Roman" w:hAnsi="Times New Roman"/>
          <w:b w:val="0"/>
          <w:lang w:val="pl-PL"/>
        </w:rPr>
        <w:br/>
        <w:t>z dnia 14 maja 2024 r.</w:t>
      </w:r>
      <w:r w:rsidRPr="00C06A6A">
        <w:rPr>
          <w:rFonts w:ascii="Times New Roman" w:hAnsi="Times New Roman"/>
          <w:b w:val="0"/>
          <w:lang w:val="pl-PL"/>
        </w:rPr>
        <w:t xml:space="preserve"> </w:t>
      </w:r>
    </w:p>
    <w:p w14:paraId="1646AA6C" w14:textId="77777777" w:rsidR="00C06A6A" w:rsidRDefault="00C06A6A" w:rsidP="00C06A6A">
      <w:pPr>
        <w:rPr>
          <w:lang w:eastAsia="x-none"/>
        </w:rPr>
      </w:pPr>
    </w:p>
    <w:p w14:paraId="3004BA11" w14:textId="77777777" w:rsidR="00C06A6A" w:rsidRPr="00C06A6A" w:rsidRDefault="00C06A6A" w:rsidP="00C06A6A">
      <w:pPr>
        <w:rPr>
          <w:lang w:eastAsia="x-none"/>
        </w:rPr>
      </w:pPr>
    </w:p>
    <w:p w14:paraId="70FA33F3" w14:textId="38720E85" w:rsidR="00B62F2B" w:rsidRPr="00C06A6A" w:rsidRDefault="00B62F2B" w:rsidP="00C06A6A">
      <w:pPr>
        <w:pStyle w:val="Nagwek1"/>
        <w:rPr>
          <w:rFonts w:ascii="Times New Roman" w:hAnsi="Times New Roman"/>
          <w:sz w:val="24"/>
          <w:szCs w:val="24"/>
        </w:rPr>
      </w:pPr>
      <w:r w:rsidRPr="00C06A6A">
        <w:rPr>
          <w:rFonts w:ascii="Times New Roman" w:hAnsi="Times New Roman"/>
          <w:sz w:val="24"/>
          <w:szCs w:val="24"/>
          <w:lang w:val="pl-PL"/>
        </w:rPr>
        <w:t>U</w:t>
      </w:r>
      <w:r w:rsidRPr="00C06A6A">
        <w:rPr>
          <w:rFonts w:ascii="Times New Roman" w:hAnsi="Times New Roman"/>
          <w:sz w:val="24"/>
          <w:szCs w:val="24"/>
        </w:rPr>
        <w:t>CHWAŁA NR ..................</w:t>
      </w:r>
    </w:p>
    <w:p w14:paraId="49A7E2CB" w14:textId="77777777" w:rsidR="00B62F2B" w:rsidRPr="00C06A6A" w:rsidRDefault="00B62F2B" w:rsidP="00C06A6A">
      <w:pPr>
        <w:pStyle w:val="Nagwek1"/>
        <w:rPr>
          <w:rFonts w:ascii="Times New Roman" w:hAnsi="Times New Roman"/>
          <w:sz w:val="24"/>
          <w:szCs w:val="24"/>
        </w:rPr>
      </w:pPr>
      <w:r w:rsidRPr="00C06A6A">
        <w:rPr>
          <w:rFonts w:ascii="Times New Roman" w:hAnsi="Times New Roman"/>
          <w:sz w:val="24"/>
          <w:szCs w:val="24"/>
        </w:rPr>
        <w:t>SEJMIKU WOJEWÓDZTWA KUJAWSKO-POMORSKIEGO</w:t>
      </w:r>
    </w:p>
    <w:p w14:paraId="48B466C7" w14:textId="45E43611" w:rsidR="00B62F2B" w:rsidRPr="00C06A6A" w:rsidRDefault="00B62F2B" w:rsidP="00C06A6A">
      <w:pPr>
        <w:jc w:val="center"/>
        <w:rPr>
          <w:b/>
          <w:szCs w:val="24"/>
        </w:rPr>
      </w:pPr>
      <w:r w:rsidRPr="00C06A6A">
        <w:rPr>
          <w:b/>
          <w:szCs w:val="24"/>
        </w:rPr>
        <w:t>z dnia ................................... 202</w:t>
      </w:r>
      <w:r w:rsidR="000D7339" w:rsidRPr="00C06A6A">
        <w:rPr>
          <w:b/>
          <w:szCs w:val="24"/>
        </w:rPr>
        <w:t>4</w:t>
      </w:r>
      <w:r w:rsidRPr="00C06A6A">
        <w:rPr>
          <w:b/>
          <w:szCs w:val="24"/>
        </w:rPr>
        <w:t xml:space="preserve"> r.</w:t>
      </w:r>
    </w:p>
    <w:p w14:paraId="4BD7C2C0" w14:textId="77777777" w:rsidR="00B62F2B" w:rsidRPr="00C06A6A" w:rsidRDefault="00B62F2B" w:rsidP="00C06A6A">
      <w:pPr>
        <w:jc w:val="center"/>
        <w:rPr>
          <w:b/>
          <w:szCs w:val="24"/>
        </w:rPr>
      </w:pPr>
    </w:p>
    <w:p w14:paraId="2F570D27" w14:textId="1FC62664" w:rsidR="00B62F2B" w:rsidRPr="00C06A6A" w:rsidRDefault="00B62F2B" w:rsidP="00C06A6A">
      <w:pPr>
        <w:pStyle w:val="Tekstpodstawowy2"/>
        <w:rPr>
          <w:sz w:val="24"/>
          <w:szCs w:val="24"/>
          <w:lang w:val="pl-PL"/>
        </w:rPr>
      </w:pPr>
      <w:r w:rsidRPr="00C06A6A">
        <w:rPr>
          <w:sz w:val="24"/>
          <w:szCs w:val="24"/>
          <w:lang w:val="pl-PL"/>
        </w:rPr>
        <w:t xml:space="preserve">zmieniająca uchwałę </w:t>
      </w:r>
      <w:r w:rsidRPr="00C06A6A">
        <w:rPr>
          <w:sz w:val="24"/>
          <w:szCs w:val="24"/>
        </w:rPr>
        <w:t>w sprawie Obszaru Chronionego Krajobrazu</w:t>
      </w:r>
      <w:r w:rsidRPr="00C06A6A">
        <w:rPr>
          <w:sz w:val="24"/>
          <w:szCs w:val="24"/>
          <w:lang w:val="pl-PL"/>
        </w:rPr>
        <w:t xml:space="preserve"> </w:t>
      </w:r>
      <w:r w:rsidR="008E0DFF" w:rsidRPr="00C06A6A">
        <w:rPr>
          <w:sz w:val="24"/>
          <w:szCs w:val="24"/>
          <w:lang w:val="pl-PL"/>
        </w:rPr>
        <w:t>Strefy Krawędziowej Kotliny Toruńskiej</w:t>
      </w:r>
      <w:r w:rsidR="00633E9F" w:rsidRPr="00C06A6A">
        <w:rPr>
          <w:sz w:val="24"/>
          <w:szCs w:val="24"/>
        </w:rPr>
        <w:t xml:space="preserve"> </w:t>
      </w:r>
    </w:p>
    <w:p w14:paraId="39A05CFF" w14:textId="77777777" w:rsidR="00B62F2B" w:rsidRPr="00C06A6A" w:rsidRDefault="00B62F2B" w:rsidP="00C06A6A">
      <w:pPr>
        <w:jc w:val="both"/>
        <w:rPr>
          <w:szCs w:val="24"/>
        </w:rPr>
      </w:pPr>
    </w:p>
    <w:p w14:paraId="581C7595" w14:textId="09F6941F" w:rsidR="00B62F2B" w:rsidRPr="00C06A6A" w:rsidRDefault="00B62F2B" w:rsidP="00C06A6A">
      <w:pPr>
        <w:ind w:firstLine="708"/>
        <w:jc w:val="both"/>
        <w:rPr>
          <w:szCs w:val="24"/>
        </w:rPr>
      </w:pPr>
      <w:r w:rsidRPr="00C06A6A">
        <w:rPr>
          <w:szCs w:val="24"/>
        </w:rPr>
        <w:t xml:space="preserve">Na podstawie art. 23 ust. 2 ustawy z dnia 16 kwietnia 2004 r. o ochronie przyrody </w:t>
      </w:r>
      <w:r w:rsidRPr="00C06A6A">
        <w:rPr>
          <w:szCs w:val="24"/>
        </w:rPr>
        <w:br/>
      </w:r>
      <w:r w:rsidR="00670843" w:rsidRPr="00C06A6A">
        <w:rPr>
          <w:szCs w:val="24"/>
        </w:rPr>
        <w:t>(</w:t>
      </w:r>
      <w:r w:rsidR="00370CD2" w:rsidRPr="00C06A6A">
        <w:rPr>
          <w:szCs w:val="24"/>
        </w:rPr>
        <w:t>Dz. U. z 2023 poz. 1336, 1688</w:t>
      </w:r>
      <w:r w:rsidR="00DC1EA5" w:rsidRPr="00C06A6A">
        <w:rPr>
          <w:szCs w:val="24"/>
        </w:rPr>
        <w:t xml:space="preserve"> i 1890</w:t>
      </w:r>
      <w:r w:rsidR="00670843" w:rsidRPr="00C06A6A">
        <w:rPr>
          <w:szCs w:val="24"/>
        </w:rPr>
        <w:t>)</w:t>
      </w:r>
      <w:r w:rsidRPr="00C06A6A">
        <w:rPr>
          <w:szCs w:val="24"/>
        </w:rPr>
        <w:t>, uchwala się, co następuje:</w:t>
      </w:r>
    </w:p>
    <w:p w14:paraId="56D7B1E4" w14:textId="17F64BD5" w:rsidR="00B62F2B" w:rsidRPr="00C06A6A" w:rsidRDefault="00B62F2B" w:rsidP="00C06A6A">
      <w:pPr>
        <w:rPr>
          <w:szCs w:val="24"/>
        </w:rPr>
      </w:pPr>
    </w:p>
    <w:p w14:paraId="36C8826C" w14:textId="254B2144" w:rsidR="00D73A30" w:rsidRPr="00C06A6A" w:rsidRDefault="001B2B9D" w:rsidP="00C06A6A">
      <w:pPr>
        <w:widowControl/>
        <w:numPr>
          <w:ilvl w:val="0"/>
          <w:numId w:val="26"/>
        </w:numPr>
        <w:tabs>
          <w:tab w:val="left" w:pos="1134"/>
          <w:tab w:val="left" w:pos="1276"/>
        </w:tabs>
        <w:suppressAutoHyphens w:val="0"/>
        <w:ind w:left="0" w:firstLine="709"/>
        <w:jc w:val="both"/>
        <w:rPr>
          <w:b/>
          <w:bCs/>
          <w:szCs w:val="24"/>
        </w:rPr>
      </w:pPr>
      <w:r w:rsidRPr="00C06A6A">
        <w:rPr>
          <w:szCs w:val="24"/>
        </w:rPr>
        <w:t xml:space="preserve">W uchwale </w:t>
      </w:r>
      <w:r w:rsidR="00C06A6A">
        <w:rPr>
          <w:bCs/>
          <w:szCs w:val="24"/>
        </w:rPr>
        <w:t>N</w:t>
      </w:r>
      <w:r w:rsidR="00633E9F" w:rsidRPr="00C06A6A">
        <w:rPr>
          <w:bCs/>
          <w:szCs w:val="24"/>
        </w:rPr>
        <w:t xml:space="preserve">r </w:t>
      </w:r>
      <w:r w:rsidR="004B1BA0" w:rsidRPr="00C06A6A">
        <w:rPr>
          <w:rFonts w:eastAsiaTheme="minorHAnsi"/>
          <w:szCs w:val="24"/>
        </w:rPr>
        <w:t xml:space="preserve">XII/267/19 </w:t>
      </w:r>
      <w:r w:rsidR="00633E9F" w:rsidRPr="00C06A6A">
        <w:rPr>
          <w:bCs/>
          <w:szCs w:val="24"/>
        </w:rPr>
        <w:t xml:space="preserve">Sejmiku Województwa Kujawsko-Pomorskiego </w:t>
      </w:r>
      <w:r w:rsidR="004B1BA0" w:rsidRPr="00C06A6A">
        <w:rPr>
          <w:rFonts w:eastAsiaTheme="minorHAnsi"/>
          <w:szCs w:val="24"/>
        </w:rPr>
        <w:t xml:space="preserve">z dnia </w:t>
      </w:r>
      <w:r w:rsidR="004B1BA0" w:rsidRPr="00C06A6A">
        <w:rPr>
          <w:rFonts w:eastAsiaTheme="minorHAnsi"/>
          <w:szCs w:val="24"/>
        </w:rPr>
        <w:br/>
        <w:t>16 grudnia 2019 r. w sprawie Obszaru Chronionego Krajobrazu Strefy Krawędziowej Kotliny Toruńskiej (Dz. Urz. Woj. Kujawsko-Pomorskiego z 2019 r., poz. 7361)</w:t>
      </w:r>
      <w:r w:rsidR="00B62F2B" w:rsidRPr="00C06A6A">
        <w:rPr>
          <w:szCs w:val="24"/>
        </w:rPr>
        <w:t>, wprowadza się następujące zmiany:</w:t>
      </w:r>
    </w:p>
    <w:p w14:paraId="62A305B7" w14:textId="02930D66" w:rsidR="004F076E" w:rsidRPr="00C06A6A" w:rsidRDefault="004F076E" w:rsidP="00C06A6A">
      <w:pPr>
        <w:widowControl/>
        <w:numPr>
          <w:ilvl w:val="0"/>
          <w:numId w:val="27"/>
        </w:numPr>
        <w:tabs>
          <w:tab w:val="clear" w:pos="720"/>
          <w:tab w:val="left" w:pos="426"/>
        </w:tabs>
        <w:suppressAutoHyphens w:val="0"/>
        <w:ind w:left="426" w:hanging="426"/>
        <w:jc w:val="both"/>
        <w:rPr>
          <w:szCs w:val="24"/>
        </w:rPr>
      </w:pPr>
      <w:r w:rsidRPr="00C06A6A">
        <w:rPr>
          <w:szCs w:val="24"/>
        </w:rPr>
        <w:t xml:space="preserve">załącznik nr </w:t>
      </w:r>
      <w:r w:rsidR="004B1BA0" w:rsidRPr="00C06A6A">
        <w:rPr>
          <w:szCs w:val="24"/>
        </w:rPr>
        <w:t>2</w:t>
      </w:r>
      <w:r w:rsidRPr="00C06A6A">
        <w:rPr>
          <w:szCs w:val="24"/>
        </w:rPr>
        <w:t xml:space="preserve"> otrzymuje brzmienie jak załącznik nr 1 do niniejszej uchwały;</w:t>
      </w:r>
    </w:p>
    <w:p w14:paraId="70830E62" w14:textId="1984C8EE" w:rsidR="004F076E" w:rsidRPr="00C06A6A" w:rsidRDefault="00D73A30" w:rsidP="00C06A6A">
      <w:pPr>
        <w:widowControl/>
        <w:numPr>
          <w:ilvl w:val="0"/>
          <w:numId w:val="27"/>
        </w:numPr>
        <w:tabs>
          <w:tab w:val="clear" w:pos="720"/>
          <w:tab w:val="left" w:pos="426"/>
        </w:tabs>
        <w:suppressAutoHyphens w:val="0"/>
        <w:ind w:left="426" w:hanging="426"/>
        <w:jc w:val="both"/>
        <w:rPr>
          <w:szCs w:val="24"/>
        </w:rPr>
      </w:pPr>
      <w:r w:rsidRPr="00C06A6A">
        <w:rPr>
          <w:szCs w:val="24"/>
        </w:rPr>
        <w:t xml:space="preserve">załącznik nr </w:t>
      </w:r>
      <w:r w:rsidR="004B1BA0" w:rsidRPr="00C06A6A">
        <w:rPr>
          <w:szCs w:val="24"/>
        </w:rPr>
        <w:t>4</w:t>
      </w:r>
      <w:r w:rsidRPr="00C06A6A">
        <w:rPr>
          <w:szCs w:val="24"/>
        </w:rPr>
        <w:t xml:space="preserve"> otrzymuje brzmienie jak załącznik nr </w:t>
      </w:r>
      <w:r w:rsidR="004F076E" w:rsidRPr="00C06A6A">
        <w:rPr>
          <w:szCs w:val="24"/>
        </w:rPr>
        <w:t>2</w:t>
      </w:r>
      <w:r w:rsidRPr="00C06A6A">
        <w:rPr>
          <w:szCs w:val="24"/>
        </w:rPr>
        <w:t xml:space="preserve"> do niniejszej uchwały</w:t>
      </w:r>
      <w:r w:rsidR="004F076E" w:rsidRPr="00C06A6A">
        <w:rPr>
          <w:szCs w:val="24"/>
        </w:rPr>
        <w:t>.</w:t>
      </w:r>
    </w:p>
    <w:p w14:paraId="7D67321C" w14:textId="77777777" w:rsidR="004F076E" w:rsidRPr="00C06A6A" w:rsidRDefault="004F076E" w:rsidP="00C06A6A">
      <w:pPr>
        <w:ind w:left="709"/>
        <w:jc w:val="both"/>
        <w:rPr>
          <w:szCs w:val="24"/>
        </w:rPr>
      </w:pPr>
    </w:p>
    <w:p w14:paraId="1A544E88" w14:textId="2ACE4AF4" w:rsidR="00B62F2B" w:rsidRPr="00C06A6A" w:rsidRDefault="00B62F2B" w:rsidP="00C06A6A">
      <w:pPr>
        <w:widowControl/>
        <w:numPr>
          <w:ilvl w:val="0"/>
          <w:numId w:val="26"/>
        </w:numPr>
        <w:tabs>
          <w:tab w:val="left" w:pos="1134"/>
          <w:tab w:val="left" w:pos="1276"/>
        </w:tabs>
        <w:suppressAutoHyphens w:val="0"/>
        <w:ind w:left="0" w:firstLine="709"/>
        <w:jc w:val="both"/>
        <w:rPr>
          <w:b/>
          <w:szCs w:val="24"/>
        </w:rPr>
      </w:pPr>
      <w:r w:rsidRPr="00C06A6A">
        <w:rPr>
          <w:szCs w:val="24"/>
        </w:rPr>
        <w:t>Wykonanie uchwały powierza się Zarządowi Województwa Kujawsko-Pomorskiego</w:t>
      </w:r>
      <w:r w:rsidR="00794ECF" w:rsidRPr="00C06A6A">
        <w:rPr>
          <w:szCs w:val="24"/>
        </w:rPr>
        <w:t>.</w:t>
      </w:r>
      <w:r w:rsidRPr="00C06A6A">
        <w:rPr>
          <w:b/>
          <w:szCs w:val="24"/>
        </w:rPr>
        <w:t xml:space="preserve"> </w:t>
      </w:r>
    </w:p>
    <w:p w14:paraId="2F5577B2" w14:textId="77777777" w:rsidR="008F3BA2" w:rsidRPr="00C06A6A" w:rsidRDefault="008F3BA2" w:rsidP="00C06A6A">
      <w:pPr>
        <w:ind w:firstLine="786"/>
        <w:jc w:val="both"/>
        <w:rPr>
          <w:b/>
          <w:szCs w:val="24"/>
        </w:rPr>
      </w:pPr>
    </w:p>
    <w:p w14:paraId="7CDDBBA8" w14:textId="471E2E22" w:rsidR="00B62F2B" w:rsidRPr="00C06A6A" w:rsidRDefault="00B62F2B" w:rsidP="00C06A6A">
      <w:pPr>
        <w:widowControl/>
        <w:numPr>
          <w:ilvl w:val="0"/>
          <w:numId w:val="26"/>
        </w:numPr>
        <w:tabs>
          <w:tab w:val="left" w:pos="1134"/>
          <w:tab w:val="left" w:pos="1276"/>
        </w:tabs>
        <w:suppressAutoHyphens w:val="0"/>
        <w:ind w:left="0" w:firstLine="709"/>
        <w:jc w:val="both"/>
        <w:rPr>
          <w:szCs w:val="24"/>
        </w:rPr>
      </w:pPr>
      <w:r w:rsidRPr="00C06A6A">
        <w:rPr>
          <w:szCs w:val="24"/>
        </w:rPr>
        <w:t xml:space="preserve">Uchwała wchodzi w życie po upływie 14 dni od dnia ogłoszenia w Dzienniku Urzędowym Województwa Kujawsko-Pomorskiego. </w:t>
      </w:r>
    </w:p>
    <w:p w14:paraId="61750D9F" w14:textId="77777777" w:rsidR="00B62F2B" w:rsidRPr="00937993" w:rsidRDefault="00B62F2B" w:rsidP="00B62F2B">
      <w:pPr>
        <w:pStyle w:val="Nagwek1"/>
        <w:spacing w:line="276" w:lineRule="auto"/>
        <w:ind w:left="1435" w:right="1474"/>
        <w:rPr>
          <w:rFonts w:ascii="Times New Roman" w:hAnsi="Times New Roman"/>
          <w:sz w:val="24"/>
          <w:szCs w:val="24"/>
        </w:rPr>
      </w:pPr>
      <w:bookmarkStart w:id="0" w:name="_Hlk21527150"/>
    </w:p>
    <w:p w14:paraId="1DD6E67D" w14:textId="77777777" w:rsidR="00E36B78" w:rsidRDefault="00E36B78" w:rsidP="00937993">
      <w:pPr>
        <w:spacing w:line="276" w:lineRule="auto"/>
      </w:pPr>
      <w:bookmarkStart w:id="1" w:name="_Hlk17714052"/>
    </w:p>
    <w:p w14:paraId="4E47ECA4" w14:textId="77777777" w:rsidR="00C06A6A" w:rsidRDefault="00C06A6A" w:rsidP="00937993">
      <w:pPr>
        <w:spacing w:line="276" w:lineRule="auto"/>
      </w:pPr>
    </w:p>
    <w:p w14:paraId="384E3F99" w14:textId="77777777" w:rsidR="00C06A6A" w:rsidRDefault="00C06A6A" w:rsidP="00937993">
      <w:pPr>
        <w:spacing w:line="276" w:lineRule="auto"/>
      </w:pPr>
    </w:p>
    <w:p w14:paraId="2CEA9944" w14:textId="77777777" w:rsidR="00C06A6A" w:rsidRDefault="00C06A6A" w:rsidP="00937993">
      <w:pPr>
        <w:spacing w:line="276" w:lineRule="auto"/>
      </w:pPr>
    </w:p>
    <w:p w14:paraId="3F068086" w14:textId="77777777" w:rsidR="00C06A6A" w:rsidRDefault="00C06A6A" w:rsidP="00937993">
      <w:pPr>
        <w:spacing w:line="276" w:lineRule="auto"/>
        <w:rPr>
          <w:szCs w:val="24"/>
        </w:rPr>
      </w:pPr>
    </w:p>
    <w:p w14:paraId="547E2833" w14:textId="77777777" w:rsidR="00E36B78" w:rsidRDefault="00E36B78" w:rsidP="00937993">
      <w:pPr>
        <w:spacing w:line="276" w:lineRule="auto"/>
        <w:rPr>
          <w:szCs w:val="24"/>
        </w:rPr>
      </w:pPr>
    </w:p>
    <w:p w14:paraId="4E0CDEDF" w14:textId="77777777" w:rsidR="00E36B78" w:rsidRDefault="00E36B78" w:rsidP="00937993">
      <w:pPr>
        <w:spacing w:line="276" w:lineRule="auto"/>
        <w:rPr>
          <w:szCs w:val="24"/>
        </w:rPr>
      </w:pPr>
    </w:p>
    <w:p w14:paraId="45FFDD3E" w14:textId="77777777" w:rsidR="00E36B78" w:rsidRDefault="00E36B78" w:rsidP="00937993">
      <w:pPr>
        <w:spacing w:line="276" w:lineRule="auto"/>
        <w:rPr>
          <w:szCs w:val="24"/>
        </w:rPr>
      </w:pPr>
    </w:p>
    <w:p w14:paraId="7AE19693" w14:textId="77777777" w:rsidR="00E36B78" w:rsidRDefault="00E36B78" w:rsidP="00937993">
      <w:pPr>
        <w:spacing w:line="276" w:lineRule="auto"/>
        <w:rPr>
          <w:szCs w:val="24"/>
        </w:rPr>
      </w:pPr>
    </w:p>
    <w:p w14:paraId="196B6C94" w14:textId="77777777" w:rsidR="00E36B78" w:rsidRDefault="00E36B78" w:rsidP="00937993">
      <w:pPr>
        <w:spacing w:line="276" w:lineRule="auto"/>
        <w:rPr>
          <w:szCs w:val="24"/>
        </w:rPr>
      </w:pPr>
    </w:p>
    <w:p w14:paraId="692FBDD2" w14:textId="679217D3" w:rsidR="00416254" w:rsidRPr="003659CD" w:rsidRDefault="00416254" w:rsidP="0021782C">
      <w:pPr>
        <w:spacing w:line="276" w:lineRule="auto"/>
        <w:rPr>
          <w:szCs w:val="24"/>
          <w:highlight w:val="green"/>
        </w:rPr>
      </w:pPr>
    </w:p>
    <w:p w14:paraId="6AA8E120" w14:textId="61CED20A" w:rsidR="00416254" w:rsidRDefault="00416254" w:rsidP="0021782C">
      <w:pPr>
        <w:spacing w:line="276" w:lineRule="auto"/>
        <w:rPr>
          <w:szCs w:val="24"/>
          <w:highlight w:val="green"/>
        </w:rPr>
      </w:pPr>
    </w:p>
    <w:p w14:paraId="7C94C12F" w14:textId="77777777" w:rsidR="00E36B78" w:rsidRDefault="00E36B78" w:rsidP="0021782C">
      <w:pPr>
        <w:spacing w:line="276" w:lineRule="auto"/>
        <w:rPr>
          <w:szCs w:val="24"/>
          <w:highlight w:val="green"/>
        </w:rPr>
      </w:pPr>
    </w:p>
    <w:p w14:paraId="0B52F41A" w14:textId="77777777" w:rsidR="00E36B78" w:rsidRDefault="00E36B78" w:rsidP="0021782C">
      <w:pPr>
        <w:spacing w:line="276" w:lineRule="auto"/>
        <w:rPr>
          <w:szCs w:val="24"/>
          <w:highlight w:val="green"/>
        </w:rPr>
      </w:pPr>
    </w:p>
    <w:p w14:paraId="13D68960" w14:textId="77777777" w:rsidR="00E36B78" w:rsidRDefault="00E36B78" w:rsidP="0021782C">
      <w:pPr>
        <w:spacing w:line="276" w:lineRule="auto"/>
        <w:rPr>
          <w:szCs w:val="24"/>
          <w:highlight w:val="green"/>
        </w:rPr>
      </w:pPr>
    </w:p>
    <w:p w14:paraId="51122862" w14:textId="77777777" w:rsidR="00C06A6A" w:rsidRDefault="00C06A6A" w:rsidP="0021782C">
      <w:pPr>
        <w:spacing w:line="276" w:lineRule="auto"/>
        <w:rPr>
          <w:szCs w:val="24"/>
          <w:highlight w:val="green"/>
        </w:rPr>
      </w:pPr>
    </w:p>
    <w:p w14:paraId="40A4284B" w14:textId="77777777" w:rsidR="00C06A6A" w:rsidRDefault="00C06A6A" w:rsidP="0021782C">
      <w:pPr>
        <w:spacing w:line="276" w:lineRule="auto"/>
        <w:rPr>
          <w:szCs w:val="24"/>
          <w:highlight w:val="green"/>
        </w:rPr>
      </w:pPr>
    </w:p>
    <w:p w14:paraId="74AAA646" w14:textId="77777777" w:rsidR="00C06A6A" w:rsidRDefault="00C06A6A" w:rsidP="0021782C">
      <w:pPr>
        <w:spacing w:line="276" w:lineRule="auto"/>
        <w:rPr>
          <w:szCs w:val="24"/>
          <w:highlight w:val="green"/>
        </w:rPr>
      </w:pPr>
    </w:p>
    <w:p w14:paraId="51B9D43F" w14:textId="77777777" w:rsidR="00C06A6A" w:rsidRPr="003659CD" w:rsidRDefault="00C06A6A" w:rsidP="0021782C">
      <w:pPr>
        <w:spacing w:line="276" w:lineRule="auto"/>
        <w:rPr>
          <w:szCs w:val="24"/>
          <w:highlight w:val="green"/>
        </w:rPr>
      </w:pPr>
    </w:p>
    <w:p w14:paraId="565CA798" w14:textId="3B964384" w:rsidR="00416254" w:rsidRPr="003659CD" w:rsidRDefault="00416254" w:rsidP="0021782C">
      <w:pPr>
        <w:spacing w:line="276" w:lineRule="auto"/>
        <w:rPr>
          <w:szCs w:val="24"/>
          <w:highlight w:val="green"/>
        </w:rPr>
      </w:pPr>
    </w:p>
    <w:p w14:paraId="0EA8FBDE" w14:textId="03D3301F" w:rsidR="00416254" w:rsidRPr="003659CD" w:rsidRDefault="00416254" w:rsidP="0021782C">
      <w:pPr>
        <w:spacing w:line="276" w:lineRule="auto"/>
        <w:rPr>
          <w:szCs w:val="24"/>
          <w:highlight w:val="green"/>
        </w:rPr>
      </w:pPr>
    </w:p>
    <w:bookmarkEnd w:id="1"/>
    <w:p w14:paraId="35159ECE" w14:textId="77777777" w:rsidR="00B62F2B" w:rsidRPr="00937993" w:rsidRDefault="00B62F2B" w:rsidP="00B62F2B">
      <w:pPr>
        <w:pStyle w:val="Nagwek1"/>
        <w:spacing w:line="276" w:lineRule="auto"/>
        <w:ind w:left="1435" w:right="1474"/>
        <w:rPr>
          <w:rFonts w:ascii="Times New Roman" w:hAnsi="Times New Roman"/>
          <w:sz w:val="24"/>
          <w:szCs w:val="24"/>
        </w:rPr>
      </w:pPr>
      <w:r w:rsidRPr="00937993">
        <w:rPr>
          <w:rFonts w:ascii="Times New Roman" w:hAnsi="Times New Roman"/>
          <w:sz w:val="24"/>
          <w:szCs w:val="24"/>
        </w:rPr>
        <w:lastRenderedPageBreak/>
        <w:t>UZASADNIENIE</w:t>
      </w:r>
    </w:p>
    <w:p w14:paraId="197A23C6" w14:textId="77777777" w:rsidR="00B62F2B" w:rsidRPr="00937993" w:rsidRDefault="00B62F2B" w:rsidP="00D00B72">
      <w:pPr>
        <w:pStyle w:val="Akapitzlist"/>
        <w:numPr>
          <w:ilvl w:val="0"/>
          <w:numId w:val="2"/>
        </w:numPr>
        <w:tabs>
          <w:tab w:val="left" w:pos="284"/>
        </w:tabs>
        <w:suppressAutoHyphens w:val="0"/>
        <w:autoSpaceDE w:val="0"/>
        <w:autoSpaceDN w:val="0"/>
        <w:spacing w:before="218" w:line="276" w:lineRule="auto"/>
        <w:ind w:hanging="458"/>
        <w:contextualSpacing w:val="0"/>
        <w:rPr>
          <w:b/>
          <w:szCs w:val="24"/>
        </w:rPr>
      </w:pPr>
      <w:r w:rsidRPr="00937993">
        <w:rPr>
          <w:b/>
          <w:szCs w:val="24"/>
        </w:rPr>
        <w:t>Przedmiot regulacji:</w:t>
      </w:r>
    </w:p>
    <w:p w14:paraId="7DBB1BB9" w14:textId="7C11B2C6" w:rsidR="00B62F2B" w:rsidRPr="00937993" w:rsidRDefault="00B62F2B" w:rsidP="00E53800">
      <w:pPr>
        <w:pStyle w:val="Tekstpodstawowy2"/>
        <w:spacing w:line="276" w:lineRule="auto"/>
        <w:ind w:firstLine="709"/>
        <w:rPr>
          <w:b w:val="0"/>
          <w:bCs/>
          <w:color w:val="000000" w:themeColor="text1"/>
          <w:sz w:val="24"/>
          <w:szCs w:val="24"/>
          <w:lang w:val="pl-PL"/>
        </w:rPr>
      </w:pPr>
      <w:r w:rsidRPr="00937993">
        <w:rPr>
          <w:b w:val="0"/>
          <w:bCs/>
          <w:color w:val="000000" w:themeColor="text1"/>
          <w:sz w:val="24"/>
          <w:szCs w:val="24"/>
        </w:rPr>
        <w:t xml:space="preserve">Zakres regulacji dotyczy uchwały </w:t>
      </w:r>
      <w:r w:rsidRPr="00937993">
        <w:rPr>
          <w:b w:val="0"/>
          <w:bCs/>
          <w:color w:val="000000" w:themeColor="text1"/>
          <w:sz w:val="24"/>
          <w:szCs w:val="24"/>
          <w:lang w:val="pl-PL"/>
        </w:rPr>
        <w:t xml:space="preserve">zmieniającej uchwałę </w:t>
      </w:r>
      <w:r w:rsidRPr="00937993">
        <w:rPr>
          <w:b w:val="0"/>
          <w:bCs/>
          <w:color w:val="000000" w:themeColor="text1"/>
          <w:sz w:val="24"/>
          <w:szCs w:val="24"/>
        </w:rPr>
        <w:t>w sprawie Obszaru Chronionego Krajobrazu</w:t>
      </w:r>
      <w:r w:rsidR="00C64A05" w:rsidRPr="00937993">
        <w:rPr>
          <w:b w:val="0"/>
          <w:bCs/>
          <w:color w:val="000000" w:themeColor="text1"/>
          <w:sz w:val="24"/>
          <w:szCs w:val="24"/>
          <w:lang w:val="pl-PL"/>
        </w:rPr>
        <w:t xml:space="preserve"> </w:t>
      </w:r>
      <w:r w:rsidR="00D932D0" w:rsidRPr="00937993">
        <w:rPr>
          <w:b w:val="0"/>
          <w:bCs/>
          <w:sz w:val="24"/>
          <w:szCs w:val="24"/>
          <w:lang w:val="pl-PL"/>
        </w:rPr>
        <w:t>Strefy Krawędziowej Kotliny Toruńskiej</w:t>
      </w:r>
      <w:r w:rsidRPr="00937993">
        <w:rPr>
          <w:b w:val="0"/>
          <w:bCs/>
          <w:color w:val="000000" w:themeColor="text1"/>
          <w:sz w:val="24"/>
          <w:szCs w:val="24"/>
        </w:rPr>
        <w:t>.</w:t>
      </w:r>
    </w:p>
    <w:p w14:paraId="0E237C46" w14:textId="77777777" w:rsidR="00B62F2B" w:rsidRPr="00937993" w:rsidRDefault="00B62F2B" w:rsidP="00D00B72">
      <w:pPr>
        <w:pStyle w:val="Nagwek1"/>
        <w:keepNext w:val="0"/>
        <w:numPr>
          <w:ilvl w:val="0"/>
          <w:numId w:val="2"/>
        </w:numPr>
        <w:suppressAutoHyphens w:val="0"/>
        <w:autoSpaceDE w:val="0"/>
        <w:autoSpaceDN w:val="0"/>
        <w:spacing w:before="222" w:line="276" w:lineRule="auto"/>
        <w:ind w:left="284" w:hanging="284"/>
        <w:jc w:val="left"/>
        <w:rPr>
          <w:rFonts w:ascii="Times New Roman" w:hAnsi="Times New Roman"/>
          <w:color w:val="000000" w:themeColor="text1"/>
          <w:sz w:val="24"/>
          <w:szCs w:val="24"/>
        </w:rPr>
      </w:pPr>
      <w:r w:rsidRPr="00937993">
        <w:rPr>
          <w:rFonts w:ascii="Times New Roman" w:hAnsi="Times New Roman"/>
          <w:color w:val="000000" w:themeColor="text1"/>
          <w:sz w:val="24"/>
          <w:szCs w:val="24"/>
        </w:rPr>
        <w:t>Podstawa</w:t>
      </w:r>
      <w:r w:rsidRPr="00937993">
        <w:rPr>
          <w:rFonts w:ascii="Times New Roman" w:hAnsi="Times New Roman"/>
          <w:color w:val="000000" w:themeColor="text1"/>
          <w:spacing w:val="-1"/>
          <w:sz w:val="24"/>
          <w:szCs w:val="24"/>
        </w:rPr>
        <w:t xml:space="preserve"> </w:t>
      </w:r>
      <w:r w:rsidRPr="00937993">
        <w:rPr>
          <w:rFonts w:ascii="Times New Roman" w:hAnsi="Times New Roman"/>
          <w:color w:val="000000" w:themeColor="text1"/>
          <w:sz w:val="24"/>
          <w:szCs w:val="24"/>
        </w:rPr>
        <w:t>prawna:</w:t>
      </w:r>
    </w:p>
    <w:p w14:paraId="02634AD9" w14:textId="28678250" w:rsidR="00B62F2B" w:rsidRPr="00097CAF" w:rsidRDefault="00B62F2B" w:rsidP="00D00B72">
      <w:pPr>
        <w:widowControl/>
        <w:suppressAutoHyphens w:val="0"/>
        <w:autoSpaceDE w:val="0"/>
        <w:autoSpaceDN w:val="0"/>
        <w:adjustRightInd w:val="0"/>
        <w:spacing w:after="120" w:line="276" w:lineRule="auto"/>
        <w:jc w:val="both"/>
        <w:rPr>
          <w:color w:val="000000" w:themeColor="text1"/>
          <w:szCs w:val="24"/>
        </w:rPr>
      </w:pPr>
      <w:r w:rsidRPr="00937993">
        <w:rPr>
          <w:color w:val="000000" w:themeColor="text1"/>
          <w:szCs w:val="24"/>
        </w:rPr>
        <w:t xml:space="preserve">- </w:t>
      </w:r>
      <w:r w:rsidRPr="00097CAF">
        <w:rPr>
          <w:color w:val="000000" w:themeColor="text1"/>
          <w:szCs w:val="24"/>
        </w:rPr>
        <w:t>ustawa z dnia 16 kwietnia 2004 r. o ochronie przyrody</w:t>
      </w:r>
      <w:r w:rsidR="00670843" w:rsidRPr="00097CAF">
        <w:rPr>
          <w:color w:val="000000" w:themeColor="text1"/>
          <w:szCs w:val="24"/>
        </w:rPr>
        <w:t xml:space="preserve"> </w:t>
      </w:r>
      <w:r w:rsidR="00711F31" w:rsidRPr="00097CAF">
        <w:t>(Dz. U. z 2023 poz. 1336, 1688</w:t>
      </w:r>
      <w:r w:rsidR="00C71A92" w:rsidRPr="00097CAF">
        <w:t>, 1890</w:t>
      </w:r>
      <w:r w:rsidR="00711F31" w:rsidRPr="00097CAF">
        <w:t>)</w:t>
      </w:r>
      <w:r w:rsidRPr="00097CAF">
        <w:rPr>
          <w:color w:val="000000" w:themeColor="text1"/>
          <w:szCs w:val="24"/>
        </w:rPr>
        <w:t>:</w:t>
      </w:r>
    </w:p>
    <w:p w14:paraId="4F7E213A" w14:textId="77777777" w:rsidR="00D932D0" w:rsidRPr="00097CAF" w:rsidRDefault="00B62F2B" w:rsidP="00D932D0">
      <w:pPr>
        <w:widowControl/>
        <w:suppressAutoHyphens w:val="0"/>
        <w:autoSpaceDE w:val="0"/>
        <w:autoSpaceDN w:val="0"/>
        <w:adjustRightInd w:val="0"/>
        <w:spacing w:after="120" w:line="276" w:lineRule="auto"/>
        <w:ind w:firstLine="458"/>
        <w:jc w:val="both"/>
      </w:pPr>
      <w:r w:rsidRPr="00097CAF">
        <w:rPr>
          <w:bCs/>
          <w:color w:val="000000" w:themeColor="text1"/>
          <w:szCs w:val="24"/>
        </w:rPr>
        <w:t>Art. 23. 2</w:t>
      </w:r>
      <w:r w:rsidRPr="00097CAF">
        <w:rPr>
          <w:color w:val="000000" w:themeColor="text1"/>
          <w:szCs w:val="24"/>
        </w:rPr>
        <w:t>.</w:t>
      </w:r>
      <w:r w:rsidRPr="00097CAF">
        <w:rPr>
          <w:i/>
          <w:color w:val="000000" w:themeColor="text1"/>
          <w:szCs w:val="24"/>
        </w:rPr>
        <w:t xml:space="preserve"> </w:t>
      </w:r>
      <w:r w:rsidR="00D932D0" w:rsidRPr="00097CAF">
        <w:t xml:space="preserve">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Likwidacja lub zmniejszenie obszaru chronionego krajobrazu następuje w drodze uchwały sejmiku województwa, wyłącznie z powodu bezpowrotnej utraty wyróżniającego się krajobrazu o zróżnicowanych ekosystemach i możliwości zaspokajania potrzeb związanych z turystyką i wypoczynkiem. </w:t>
      </w:r>
    </w:p>
    <w:p w14:paraId="11F796B3" w14:textId="5FD363AB" w:rsidR="00B62F2B" w:rsidRPr="00097CAF" w:rsidRDefault="00B62F2B" w:rsidP="00D00B72">
      <w:pPr>
        <w:pStyle w:val="Nagwek1"/>
        <w:keepNext w:val="0"/>
        <w:numPr>
          <w:ilvl w:val="0"/>
          <w:numId w:val="2"/>
        </w:numPr>
        <w:tabs>
          <w:tab w:val="left" w:pos="0"/>
        </w:tabs>
        <w:suppressAutoHyphens w:val="0"/>
        <w:autoSpaceDE w:val="0"/>
        <w:autoSpaceDN w:val="0"/>
        <w:spacing w:before="125" w:line="276" w:lineRule="auto"/>
        <w:ind w:left="284" w:hanging="284"/>
        <w:jc w:val="both"/>
        <w:rPr>
          <w:rFonts w:ascii="Times New Roman" w:hAnsi="Times New Roman"/>
          <w:color w:val="000000" w:themeColor="text1"/>
          <w:sz w:val="24"/>
          <w:szCs w:val="24"/>
        </w:rPr>
      </w:pPr>
      <w:r w:rsidRPr="00097CAF">
        <w:rPr>
          <w:rFonts w:ascii="Times New Roman" w:hAnsi="Times New Roman"/>
          <w:color w:val="000000" w:themeColor="text1"/>
          <w:sz w:val="24"/>
          <w:szCs w:val="24"/>
        </w:rPr>
        <w:t>Uzgodnienia wymagane przepisami prawa (łącznie z przepisami</w:t>
      </w:r>
      <w:r w:rsidRPr="00097CAF">
        <w:rPr>
          <w:rFonts w:ascii="Times New Roman" w:hAnsi="Times New Roman"/>
          <w:color w:val="000000" w:themeColor="text1"/>
          <w:spacing w:val="-7"/>
          <w:sz w:val="24"/>
          <w:szCs w:val="24"/>
        </w:rPr>
        <w:t xml:space="preserve"> </w:t>
      </w:r>
      <w:r w:rsidRPr="00097CAF">
        <w:rPr>
          <w:rFonts w:ascii="Times New Roman" w:hAnsi="Times New Roman"/>
          <w:color w:val="000000" w:themeColor="text1"/>
          <w:sz w:val="24"/>
          <w:szCs w:val="24"/>
        </w:rPr>
        <w:t>wewnętrznymi):</w:t>
      </w:r>
    </w:p>
    <w:p w14:paraId="7FC33735" w14:textId="579C7C7A" w:rsidR="00C64A05" w:rsidRPr="0062044B" w:rsidRDefault="00C64A05" w:rsidP="00974FB4">
      <w:pPr>
        <w:spacing w:after="120" w:line="276" w:lineRule="auto"/>
        <w:ind w:firstLine="708"/>
        <w:jc w:val="both"/>
        <w:rPr>
          <w:color w:val="000000" w:themeColor="text1"/>
        </w:rPr>
      </w:pPr>
      <w:r w:rsidRPr="00097CAF">
        <w:rPr>
          <w:color w:val="000000" w:themeColor="text1"/>
          <w:szCs w:val="24"/>
        </w:rPr>
        <w:t>Zgodnie z art. 23 ust. 3 ustawy o ochronie przyrody, projekt uchwały zos</w:t>
      </w:r>
      <w:r w:rsidR="00EA342F">
        <w:rPr>
          <w:color w:val="000000" w:themeColor="text1"/>
          <w:szCs w:val="24"/>
        </w:rPr>
        <w:t>tał</w:t>
      </w:r>
      <w:r w:rsidRPr="00097CAF">
        <w:rPr>
          <w:color w:val="000000" w:themeColor="text1"/>
          <w:szCs w:val="24"/>
        </w:rPr>
        <w:t xml:space="preserve"> przedstawiony </w:t>
      </w:r>
      <w:r w:rsidR="001E3658" w:rsidRPr="00097CAF">
        <w:t xml:space="preserve">Radzie Gminy Łubianka, Radzie Gminy Łysomice, Radzie Miasta Torunia, Radzie Gminy Zławieś Wielka </w:t>
      </w:r>
      <w:r w:rsidRPr="00097CAF">
        <w:rPr>
          <w:color w:val="000000" w:themeColor="text1"/>
          <w:szCs w:val="24"/>
        </w:rPr>
        <w:t xml:space="preserve">oraz Regionalnemu Dyrektorowi Ochrony Środowiska w </w:t>
      </w:r>
      <w:r w:rsidRPr="0062044B">
        <w:rPr>
          <w:color w:val="000000" w:themeColor="text1"/>
          <w:szCs w:val="24"/>
        </w:rPr>
        <w:t>Bydgoszczy w celu jego uzgodnienia</w:t>
      </w:r>
      <w:r w:rsidR="002535B9" w:rsidRPr="0062044B">
        <w:rPr>
          <w:color w:val="000000" w:themeColor="text1"/>
        </w:rPr>
        <w:t>.</w:t>
      </w:r>
    </w:p>
    <w:p w14:paraId="1EF99A76" w14:textId="4D4533B1" w:rsidR="00097CAF" w:rsidRPr="0062044B" w:rsidRDefault="00097CAF" w:rsidP="0062044B">
      <w:pPr>
        <w:tabs>
          <w:tab w:val="left" w:pos="9072"/>
        </w:tabs>
        <w:spacing w:before="115" w:line="276" w:lineRule="auto"/>
        <w:ind w:right="4" w:firstLine="709"/>
        <w:jc w:val="both"/>
        <w:rPr>
          <w:color w:val="000000" w:themeColor="text1"/>
          <w:lang w:eastAsia="x-none"/>
        </w:rPr>
      </w:pPr>
      <w:r w:rsidRPr="0062044B">
        <w:rPr>
          <w:color w:val="000000" w:themeColor="text1"/>
          <w:szCs w:val="24"/>
        </w:rPr>
        <w:t xml:space="preserve">W związku z powyższym </w:t>
      </w:r>
      <w:r w:rsidRPr="0062044B">
        <w:rPr>
          <w:color w:val="000000" w:themeColor="text1"/>
          <w:lang w:val="x-none" w:eastAsia="x-none"/>
        </w:rPr>
        <w:t>Rad</w:t>
      </w:r>
      <w:r w:rsidRPr="0062044B">
        <w:rPr>
          <w:color w:val="000000" w:themeColor="text1"/>
          <w:lang w:eastAsia="x-none"/>
        </w:rPr>
        <w:t>a Mi</w:t>
      </w:r>
      <w:r w:rsidR="0062044B" w:rsidRPr="0062044B">
        <w:rPr>
          <w:color w:val="000000" w:themeColor="text1"/>
          <w:lang w:eastAsia="x-none"/>
        </w:rPr>
        <w:t>asta Torunia</w:t>
      </w:r>
      <w:r w:rsidRPr="0062044B">
        <w:rPr>
          <w:color w:val="000000" w:themeColor="text1"/>
          <w:lang w:eastAsia="x-none"/>
        </w:rPr>
        <w:t>, uchwałą</w:t>
      </w:r>
      <w:r w:rsidR="0062044B" w:rsidRPr="0062044B">
        <w:rPr>
          <w:color w:val="000000" w:themeColor="text1"/>
          <w:lang w:eastAsia="x-none"/>
        </w:rPr>
        <w:t xml:space="preserve"> </w:t>
      </w:r>
      <w:r w:rsidRPr="0062044B">
        <w:rPr>
          <w:color w:val="000000" w:themeColor="text1"/>
          <w:lang w:eastAsia="x-none"/>
        </w:rPr>
        <w:t xml:space="preserve">nr </w:t>
      </w:r>
      <w:r w:rsidR="0062044B" w:rsidRPr="0062044B">
        <w:rPr>
          <w:color w:val="000000" w:themeColor="text1"/>
          <w:lang w:eastAsia="x-none"/>
        </w:rPr>
        <w:t>1294</w:t>
      </w:r>
      <w:r w:rsidRPr="0062044B">
        <w:rPr>
          <w:color w:val="000000" w:themeColor="text1"/>
          <w:lang w:eastAsia="x-none"/>
        </w:rPr>
        <w:t>/</w:t>
      </w:r>
      <w:r w:rsidR="0062044B" w:rsidRPr="0062044B">
        <w:rPr>
          <w:color w:val="000000" w:themeColor="text1"/>
          <w:lang w:eastAsia="x-none"/>
        </w:rPr>
        <w:t>24</w:t>
      </w:r>
      <w:r w:rsidRPr="0062044B">
        <w:rPr>
          <w:color w:val="000000" w:themeColor="text1"/>
          <w:lang w:eastAsia="x-none"/>
        </w:rPr>
        <w:t xml:space="preserve"> z dnia </w:t>
      </w:r>
      <w:r w:rsidR="0062044B" w:rsidRPr="0062044B">
        <w:rPr>
          <w:color w:val="000000" w:themeColor="text1"/>
          <w:lang w:eastAsia="x-none"/>
        </w:rPr>
        <w:t>7</w:t>
      </w:r>
      <w:r w:rsidRPr="0062044B">
        <w:rPr>
          <w:color w:val="000000" w:themeColor="text1"/>
          <w:lang w:eastAsia="x-none"/>
        </w:rPr>
        <w:t xml:space="preserve"> </w:t>
      </w:r>
      <w:r w:rsidR="0062044B" w:rsidRPr="0062044B">
        <w:rPr>
          <w:color w:val="000000" w:themeColor="text1"/>
          <w:lang w:eastAsia="x-none"/>
        </w:rPr>
        <w:t>marca</w:t>
      </w:r>
      <w:r w:rsidRPr="0062044B">
        <w:rPr>
          <w:color w:val="000000" w:themeColor="text1"/>
          <w:lang w:eastAsia="x-none"/>
        </w:rPr>
        <w:t xml:space="preserve"> 202</w:t>
      </w:r>
      <w:r w:rsidR="0062044B" w:rsidRPr="0062044B">
        <w:rPr>
          <w:color w:val="000000" w:themeColor="text1"/>
          <w:lang w:eastAsia="x-none"/>
        </w:rPr>
        <w:t>4</w:t>
      </w:r>
      <w:r w:rsidRPr="0062044B">
        <w:rPr>
          <w:color w:val="000000" w:themeColor="text1"/>
          <w:lang w:eastAsia="x-none"/>
        </w:rPr>
        <w:t xml:space="preserve"> r. w sprawie uzgodnienia projektu uchwały Sejmiku Województwa Kujawsko-Pomorskiego zmieniającej uchwałę w sprawie Obszaru Chronionego Krajobrazu</w:t>
      </w:r>
      <w:r w:rsidR="0062044B" w:rsidRPr="0062044B">
        <w:rPr>
          <w:color w:val="000000" w:themeColor="text1"/>
          <w:lang w:eastAsia="x-none"/>
        </w:rPr>
        <w:t xml:space="preserve"> Strefy Krawędziowej Kotliny Toruńskiej</w:t>
      </w:r>
      <w:r w:rsidRPr="0062044B">
        <w:rPr>
          <w:color w:val="000000" w:themeColor="text1"/>
          <w:lang w:eastAsia="x-none"/>
        </w:rPr>
        <w:t>, uzgodnił</w:t>
      </w:r>
      <w:r w:rsidR="0062044B" w:rsidRPr="0062044B">
        <w:rPr>
          <w:color w:val="000000" w:themeColor="text1"/>
          <w:lang w:eastAsia="x-none"/>
        </w:rPr>
        <w:t>a</w:t>
      </w:r>
      <w:r w:rsidRPr="0062044B">
        <w:rPr>
          <w:color w:val="000000" w:themeColor="text1"/>
          <w:lang w:eastAsia="x-none"/>
        </w:rPr>
        <w:t xml:space="preserve"> </w:t>
      </w:r>
      <w:r w:rsidR="0062044B" w:rsidRPr="0062044B">
        <w:rPr>
          <w:color w:val="000000" w:themeColor="text1"/>
          <w:lang w:eastAsia="x-none"/>
        </w:rPr>
        <w:t>projekt uchwały zmieniającej uchwałę w sprawie Obszaru Chronionego Krajobrazu Strefy Krawędziowej Kotliny Toruńskiej</w:t>
      </w:r>
      <w:r w:rsidRPr="0062044B">
        <w:rPr>
          <w:color w:val="000000" w:themeColor="text1"/>
        </w:rPr>
        <w:t xml:space="preserve">. </w:t>
      </w:r>
    </w:p>
    <w:p w14:paraId="68A7576A" w14:textId="65384FBA" w:rsidR="00097CAF" w:rsidRPr="0062044B" w:rsidRDefault="00097CAF" w:rsidP="00097CAF">
      <w:pPr>
        <w:tabs>
          <w:tab w:val="left" w:pos="9072"/>
        </w:tabs>
        <w:spacing w:before="115" w:line="276" w:lineRule="auto"/>
        <w:ind w:right="4" w:firstLine="709"/>
        <w:jc w:val="both"/>
        <w:rPr>
          <w:color w:val="000000" w:themeColor="text1"/>
          <w:szCs w:val="24"/>
        </w:rPr>
      </w:pPr>
      <w:r w:rsidRPr="0062044B">
        <w:rPr>
          <w:color w:val="000000" w:themeColor="text1"/>
          <w:szCs w:val="24"/>
        </w:rPr>
        <w:t>Z kolei Rada Gminy</w:t>
      </w:r>
      <w:r w:rsidR="0062044B" w:rsidRPr="0062044B">
        <w:rPr>
          <w:color w:val="000000" w:themeColor="text1"/>
          <w:szCs w:val="24"/>
        </w:rPr>
        <w:t xml:space="preserve"> Łubianka</w:t>
      </w:r>
      <w:r w:rsidRPr="0062044B">
        <w:rPr>
          <w:color w:val="000000" w:themeColor="text1"/>
          <w:szCs w:val="24"/>
        </w:rPr>
        <w:t xml:space="preserve">, Rada </w:t>
      </w:r>
      <w:r w:rsidR="0062044B" w:rsidRPr="0062044B">
        <w:rPr>
          <w:color w:val="000000" w:themeColor="text1"/>
          <w:szCs w:val="24"/>
        </w:rPr>
        <w:t xml:space="preserve">Gminy Łysomice i Rada Gminy Zławieś Wielka </w:t>
      </w:r>
      <w:r w:rsidRPr="0062044B">
        <w:rPr>
          <w:color w:val="000000" w:themeColor="text1"/>
        </w:rPr>
        <w:t xml:space="preserve">nie podjęły w ustawowym czasie stosownej uchwały w sprawie uzgodnienia przedmiotowego projektu uchwały. Zgodnie z art. 23 ust. 3a ustawy o ochronie przyrody, brak przedstawienia stanowiska w terminie miesiąca od dnia otrzymania projektu uchwały jest uważany za uzgodnienie projektu. </w:t>
      </w:r>
    </w:p>
    <w:p w14:paraId="76D16056" w14:textId="2F15483A" w:rsidR="00097CAF" w:rsidRPr="0062044B" w:rsidRDefault="00097CAF" w:rsidP="00097CAF">
      <w:pPr>
        <w:tabs>
          <w:tab w:val="left" w:pos="9072"/>
        </w:tabs>
        <w:spacing w:before="115" w:line="276" w:lineRule="auto"/>
        <w:ind w:right="4" w:firstLine="709"/>
        <w:jc w:val="both"/>
        <w:rPr>
          <w:color w:val="000000" w:themeColor="text1"/>
        </w:rPr>
      </w:pPr>
      <w:r w:rsidRPr="0062044B">
        <w:rPr>
          <w:color w:val="000000" w:themeColor="text1"/>
        </w:rPr>
        <w:t xml:space="preserve">Regionalny Dyrektor Ochrony Środowiska w Bydgoszczy postanowieniem z dnia </w:t>
      </w:r>
      <w:r w:rsidR="0062044B" w:rsidRPr="0062044B">
        <w:rPr>
          <w:color w:val="000000" w:themeColor="text1"/>
        </w:rPr>
        <w:t>19</w:t>
      </w:r>
      <w:r w:rsidRPr="0062044B">
        <w:rPr>
          <w:color w:val="000000" w:themeColor="text1"/>
        </w:rPr>
        <w:t> </w:t>
      </w:r>
      <w:r w:rsidR="0062044B" w:rsidRPr="0062044B">
        <w:rPr>
          <w:color w:val="000000" w:themeColor="text1"/>
        </w:rPr>
        <w:t>marca</w:t>
      </w:r>
      <w:r w:rsidRPr="0062044B">
        <w:rPr>
          <w:color w:val="000000" w:themeColor="text1"/>
        </w:rPr>
        <w:t xml:space="preserve"> 202</w:t>
      </w:r>
      <w:r w:rsidR="0062044B" w:rsidRPr="0062044B">
        <w:rPr>
          <w:color w:val="000000" w:themeColor="text1"/>
        </w:rPr>
        <w:t>4</w:t>
      </w:r>
      <w:r w:rsidRPr="0062044B">
        <w:rPr>
          <w:color w:val="000000" w:themeColor="text1"/>
        </w:rPr>
        <w:t xml:space="preserve"> r. (znak: WST.622.</w:t>
      </w:r>
      <w:r w:rsidR="0062044B" w:rsidRPr="0062044B">
        <w:rPr>
          <w:color w:val="000000" w:themeColor="text1"/>
        </w:rPr>
        <w:t>1</w:t>
      </w:r>
      <w:r w:rsidRPr="0062044B">
        <w:rPr>
          <w:color w:val="000000" w:themeColor="text1"/>
        </w:rPr>
        <w:t>.202</w:t>
      </w:r>
      <w:r w:rsidR="0062044B" w:rsidRPr="0062044B">
        <w:rPr>
          <w:color w:val="000000" w:themeColor="text1"/>
        </w:rPr>
        <w:t>4</w:t>
      </w:r>
      <w:r w:rsidRPr="0062044B">
        <w:rPr>
          <w:color w:val="000000" w:themeColor="text1"/>
        </w:rPr>
        <w:t xml:space="preserve">.PT) uzgodnił projekt uchwały Sejmiku Województwa Kujawsko-Pomorskiego zmieniającej uchwałę w sprawie Obszaru Chronionego Krajobrazu </w:t>
      </w:r>
      <w:r w:rsidR="0062044B" w:rsidRPr="0062044B">
        <w:rPr>
          <w:color w:val="000000" w:themeColor="text1"/>
          <w:szCs w:val="24"/>
        </w:rPr>
        <w:t>Strefy Krawędziowej Kotliny Toruńskiej</w:t>
      </w:r>
      <w:r w:rsidRPr="0062044B">
        <w:rPr>
          <w:color w:val="000000" w:themeColor="text1"/>
        </w:rPr>
        <w:t xml:space="preserve">. </w:t>
      </w:r>
    </w:p>
    <w:p w14:paraId="434DE93D" w14:textId="77777777" w:rsidR="00097CAF" w:rsidRPr="0062044B" w:rsidRDefault="00097CAF" w:rsidP="00974FB4">
      <w:pPr>
        <w:spacing w:after="120" w:line="276" w:lineRule="auto"/>
        <w:ind w:firstLine="708"/>
        <w:jc w:val="both"/>
        <w:rPr>
          <w:i/>
          <w:color w:val="000000" w:themeColor="text1"/>
          <w:szCs w:val="24"/>
        </w:rPr>
      </w:pPr>
    </w:p>
    <w:p w14:paraId="26295309" w14:textId="6645A4DA" w:rsidR="00B62F2B" w:rsidRPr="0062044B" w:rsidRDefault="00E46879" w:rsidP="00D00B72">
      <w:pPr>
        <w:pStyle w:val="Nagwek1"/>
        <w:keepNext w:val="0"/>
        <w:numPr>
          <w:ilvl w:val="0"/>
          <w:numId w:val="2"/>
        </w:numPr>
        <w:tabs>
          <w:tab w:val="left" w:pos="459"/>
        </w:tabs>
        <w:suppressAutoHyphens w:val="0"/>
        <w:autoSpaceDE w:val="0"/>
        <w:autoSpaceDN w:val="0"/>
        <w:spacing w:before="125" w:line="276" w:lineRule="auto"/>
        <w:ind w:hanging="241"/>
        <w:jc w:val="both"/>
        <w:rPr>
          <w:rFonts w:ascii="Times New Roman" w:hAnsi="Times New Roman"/>
          <w:color w:val="000000" w:themeColor="text1"/>
          <w:sz w:val="24"/>
          <w:szCs w:val="24"/>
        </w:rPr>
      </w:pPr>
      <w:r w:rsidRPr="0062044B">
        <w:rPr>
          <w:rFonts w:ascii="Times New Roman" w:hAnsi="Times New Roman"/>
          <w:color w:val="000000" w:themeColor="text1"/>
          <w:sz w:val="24"/>
          <w:szCs w:val="24"/>
          <w:lang w:val="pl-PL"/>
        </w:rPr>
        <w:t>U</w:t>
      </w:r>
      <w:proofErr w:type="spellStart"/>
      <w:r w:rsidR="00857724" w:rsidRPr="0062044B">
        <w:rPr>
          <w:rFonts w:ascii="Times New Roman" w:hAnsi="Times New Roman"/>
          <w:color w:val="000000" w:themeColor="text1"/>
          <w:sz w:val="24"/>
          <w:szCs w:val="24"/>
        </w:rPr>
        <w:t>zasadnienie</w:t>
      </w:r>
      <w:proofErr w:type="spellEnd"/>
      <w:r w:rsidR="00B62F2B" w:rsidRPr="0062044B">
        <w:rPr>
          <w:rFonts w:ascii="Times New Roman" w:hAnsi="Times New Roman"/>
          <w:color w:val="000000" w:themeColor="text1"/>
          <w:spacing w:val="-2"/>
          <w:sz w:val="24"/>
          <w:szCs w:val="24"/>
        </w:rPr>
        <w:t xml:space="preserve"> </w:t>
      </w:r>
      <w:r w:rsidR="00B62F2B" w:rsidRPr="0062044B">
        <w:rPr>
          <w:rFonts w:ascii="Times New Roman" w:hAnsi="Times New Roman"/>
          <w:color w:val="000000" w:themeColor="text1"/>
          <w:sz w:val="24"/>
          <w:szCs w:val="24"/>
        </w:rPr>
        <w:t>merytoryczne:</w:t>
      </w:r>
    </w:p>
    <w:p w14:paraId="607A7E64" w14:textId="427077DB" w:rsidR="003918B6" w:rsidRPr="0062044B" w:rsidRDefault="0060053D" w:rsidP="00E53800">
      <w:pPr>
        <w:widowControl/>
        <w:suppressAutoHyphens w:val="0"/>
        <w:autoSpaceDE w:val="0"/>
        <w:autoSpaceDN w:val="0"/>
        <w:adjustRightInd w:val="0"/>
        <w:spacing w:after="120" w:line="276" w:lineRule="auto"/>
        <w:ind w:firstLine="851"/>
        <w:jc w:val="both"/>
        <w:rPr>
          <w:color w:val="000000" w:themeColor="text1"/>
          <w:szCs w:val="24"/>
        </w:rPr>
      </w:pPr>
      <w:r w:rsidRPr="0062044B">
        <w:rPr>
          <w:bCs/>
          <w:color w:val="000000" w:themeColor="text1"/>
          <w:szCs w:val="24"/>
        </w:rPr>
        <w:t xml:space="preserve">Niniejszą uchwałą wprowadzono ograniczone obszarowo wyłączenia od wybranych zakazów zapisanych w § 5 pkt </w:t>
      </w:r>
      <w:r w:rsidR="00857724" w:rsidRPr="0062044B">
        <w:rPr>
          <w:bCs/>
          <w:color w:val="000000" w:themeColor="text1"/>
          <w:szCs w:val="24"/>
        </w:rPr>
        <w:t xml:space="preserve">3 i </w:t>
      </w:r>
      <w:r w:rsidRPr="0062044B">
        <w:rPr>
          <w:bCs/>
          <w:color w:val="000000" w:themeColor="text1"/>
          <w:szCs w:val="24"/>
        </w:rPr>
        <w:t xml:space="preserve">7 uchwały </w:t>
      </w:r>
      <w:r w:rsidR="00404541" w:rsidRPr="0062044B">
        <w:rPr>
          <w:bCs/>
          <w:color w:val="000000" w:themeColor="text1"/>
          <w:szCs w:val="24"/>
        </w:rPr>
        <w:t>n</w:t>
      </w:r>
      <w:r w:rsidR="00670843" w:rsidRPr="0062044B">
        <w:rPr>
          <w:bCs/>
          <w:color w:val="000000" w:themeColor="text1"/>
          <w:szCs w:val="24"/>
        </w:rPr>
        <w:t xml:space="preserve">r </w:t>
      </w:r>
      <w:r w:rsidR="008E493D" w:rsidRPr="0062044B">
        <w:rPr>
          <w:rFonts w:ascii="TimesNewRoman" w:eastAsiaTheme="minorHAnsi" w:hAnsi="TimesNewRoman" w:cs="TimesNewRoman"/>
          <w:szCs w:val="24"/>
        </w:rPr>
        <w:t>XII/267/19</w:t>
      </w:r>
      <w:r w:rsidR="00670843" w:rsidRPr="0062044B">
        <w:rPr>
          <w:bCs/>
          <w:color w:val="000000" w:themeColor="text1"/>
          <w:szCs w:val="24"/>
        </w:rPr>
        <w:t xml:space="preserve"> Sejmiku Województwa Kujawsko-Pomorskiego </w:t>
      </w:r>
      <w:r w:rsidR="008E493D" w:rsidRPr="0062044B">
        <w:rPr>
          <w:rFonts w:ascii="TimesNewRoman" w:eastAsiaTheme="minorHAnsi" w:hAnsi="TimesNewRoman" w:cs="TimesNewRoman"/>
          <w:szCs w:val="24"/>
        </w:rPr>
        <w:t>z dnia 16 grudnia 2019 r. w sprawie Obszaru Chronionego Krajobrazu Strefy Krawędziowej Kotliny Toruńskiej (Dz. Urz. Woj. Kujawsko-Pomorskiego z 2019 r., poz. 7361)</w:t>
      </w:r>
      <w:r w:rsidRPr="0062044B">
        <w:rPr>
          <w:bCs/>
          <w:color w:val="000000" w:themeColor="text1"/>
          <w:szCs w:val="24"/>
        </w:rPr>
        <w:t>, w brzmieniu art. 24 ust. 1 ustawy z dnia 16 kwietnia 2004 r. o ochronie przyrody</w:t>
      </w:r>
      <w:r w:rsidR="000C5B6A" w:rsidRPr="0062044B">
        <w:rPr>
          <w:color w:val="000000" w:themeColor="text1"/>
          <w:szCs w:val="24"/>
        </w:rPr>
        <w:t xml:space="preserve">. </w:t>
      </w:r>
    </w:p>
    <w:p w14:paraId="5C101B32" w14:textId="65446B46" w:rsidR="003918B6" w:rsidRPr="0062044B" w:rsidRDefault="003918B6" w:rsidP="003918B6">
      <w:pPr>
        <w:pStyle w:val="Tekstkomentarza"/>
        <w:spacing w:line="276" w:lineRule="auto"/>
        <w:jc w:val="both"/>
        <w:rPr>
          <w:color w:val="000000" w:themeColor="text1"/>
          <w:sz w:val="24"/>
          <w:szCs w:val="24"/>
        </w:rPr>
      </w:pPr>
      <w:r w:rsidRPr="0062044B">
        <w:rPr>
          <w:color w:val="000000" w:themeColor="text1"/>
          <w:sz w:val="24"/>
          <w:szCs w:val="24"/>
        </w:rPr>
        <w:t xml:space="preserve">Zmniejszenie ochrony poprzez zastosowanie odstępstw od wybranych zakazów nie zagrozi pełnieniu przez niniejszy obszar chronionego krajobrazu ustawowej funkcji korytarza </w:t>
      </w:r>
      <w:r w:rsidRPr="0062044B">
        <w:rPr>
          <w:color w:val="000000" w:themeColor="text1"/>
          <w:sz w:val="24"/>
          <w:szCs w:val="24"/>
        </w:rPr>
        <w:lastRenderedPageBreak/>
        <w:t xml:space="preserve">ekologicznego. Sprawdzono również obecność cennych pod względem przyrodniczym siedlisk lub gatunków chronionych oraz rozważono czy zliberalizowanie ich ochrony nie zagrozi różnorodności biologicznej siedlisk w Obszarze Chronionego Krajobrazu </w:t>
      </w:r>
      <w:r w:rsidR="00CF3537" w:rsidRPr="0062044B">
        <w:rPr>
          <w:rFonts w:eastAsiaTheme="minorHAnsi"/>
          <w:sz w:val="24"/>
          <w:szCs w:val="24"/>
        </w:rPr>
        <w:t>Strefy Krawędziowej Kotliny Toruńskiej</w:t>
      </w:r>
      <w:r w:rsidRPr="0062044B">
        <w:rPr>
          <w:color w:val="000000" w:themeColor="text1"/>
          <w:sz w:val="24"/>
          <w:szCs w:val="24"/>
        </w:rPr>
        <w:t>.</w:t>
      </w:r>
    </w:p>
    <w:p w14:paraId="70F03DC7" w14:textId="3271CC9C" w:rsidR="003918B6" w:rsidRPr="0062044B" w:rsidRDefault="003918B6" w:rsidP="003918B6">
      <w:pPr>
        <w:spacing w:line="276" w:lineRule="auto"/>
        <w:ind w:firstLine="708"/>
        <w:jc w:val="both"/>
        <w:rPr>
          <w:color w:val="000000" w:themeColor="text1"/>
          <w:szCs w:val="24"/>
        </w:rPr>
      </w:pPr>
      <w:r w:rsidRPr="0062044B">
        <w:rPr>
          <w:color w:val="000000" w:themeColor="text1"/>
          <w:szCs w:val="24"/>
        </w:rPr>
        <w:t xml:space="preserve">Z uwagi na powyższe w niniejszej uchwale zmieniającej, na wybranych obszarach </w:t>
      </w:r>
      <w:r w:rsidR="008D383B" w:rsidRPr="0062044B">
        <w:rPr>
          <w:color w:val="000000" w:themeColor="text1"/>
          <w:szCs w:val="24"/>
        </w:rPr>
        <w:t xml:space="preserve">położonych w strefie 100 metrów od linii brzegów rzek, jezior i innych naturalnych zbiorników wodnych, </w:t>
      </w:r>
      <w:r w:rsidRPr="0062044B">
        <w:rPr>
          <w:color w:val="000000" w:themeColor="text1"/>
          <w:szCs w:val="24"/>
        </w:rPr>
        <w:t xml:space="preserve">wprowadzono odstępstwa od następujących zakazów: </w:t>
      </w:r>
    </w:p>
    <w:p w14:paraId="45CEC401" w14:textId="12D0AD00" w:rsidR="003918B6" w:rsidRPr="0062044B" w:rsidRDefault="003918B6" w:rsidP="003918B6">
      <w:pPr>
        <w:spacing w:line="276" w:lineRule="auto"/>
        <w:ind w:left="709" w:hanging="425"/>
        <w:jc w:val="both"/>
        <w:rPr>
          <w:color w:val="000000" w:themeColor="text1"/>
          <w:szCs w:val="24"/>
        </w:rPr>
      </w:pPr>
      <w:r w:rsidRPr="0062044B">
        <w:rPr>
          <w:color w:val="000000" w:themeColor="text1"/>
          <w:szCs w:val="24"/>
        </w:rPr>
        <w:t xml:space="preserve">- „likwidowania i niszczenia </w:t>
      </w:r>
      <w:proofErr w:type="spellStart"/>
      <w:r w:rsidRPr="0062044B">
        <w:rPr>
          <w:color w:val="000000" w:themeColor="text1"/>
          <w:szCs w:val="24"/>
        </w:rPr>
        <w:t>zadrzewień</w:t>
      </w:r>
      <w:proofErr w:type="spellEnd"/>
      <w:r w:rsidRPr="0062044B">
        <w:rPr>
          <w:color w:val="000000" w:themeColor="text1"/>
          <w:szCs w:val="24"/>
        </w:rPr>
        <w:t xml:space="preserve"> śródpolnych, przydrożnych i nadwodnych, jeżeli nie wynikają one z potrzeby ochrony przeciwpowodziowej i zapewnienia bezpieczeństwa ruchu drogowego lub wodnego lub budowy, odbudowy, utrzymania, remontów lub naprawy urządzeń wodnych”</w:t>
      </w:r>
      <w:r w:rsidR="00F677BA">
        <w:rPr>
          <w:color w:val="000000" w:themeColor="text1"/>
          <w:szCs w:val="24"/>
        </w:rPr>
        <w:t>,</w:t>
      </w:r>
    </w:p>
    <w:p w14:paraId="28422179" w14:textId="77777777" w:rsidR="003918B6" w:rsidRPr="0062044B" w:rsidRDefault="003918B6" w:rsidP="003918B6">
      <w:pPr>
        <w:spacing w:line="276" w:lineRule="auto"/>
        <w:ind w:firstLine="284"/>
        <w:jc w:val="both"/>
        <w:rPr>
          <w:color w:val="000000" w:themeColor="text1"/>
          <w:szCs w:val="24"/>
        </w:rPr>
      </w:pPr>
      <w:r w:rsidRPr="0062044B">
        <w:rPr>
          <w:color w:val="000000" w:themeColor="text1"/>
          <w:szCs w:val="24"/>
        </w:rPr>
        <w:t>- „budowania nowych obiektów budowlanych w pasie szerokości 100 m od:</w:t>
      </w:r>
    </w:p>
    <w:p w14:paraId="0C0AE0E6" w14:textId="77777777" w:rsidR="003918B6" w:rsidRPr="0062044B" w:rsidRDefault="003918B6" w:rsidP="003918B6">
      <w:pPr>
        <w:spacing w:after="120" w:line="276" w:lineRule="auto"/>
        <w:ind w:left="746" w:hanging="38"/>
        <w:jc w:val="both"/>
        <w:rPr>
          <w:color w:val="000000" w:themeColor="text1"/>
          <w:szCs w:val="24"/>
        </w:rPr>
      </w:pPr>
      <w:r w:rsidRPr="0062044B">
        <w:rPr>
          <w:color w:val="000000" w:themeColor="text1"/>
          <w:szCs w:val="24"/>
        </w:rPr>
        <w:t>a) linii brzegów rzek, jezior i innych naturalnych zbiorników wodnych,</w:t>
      </w:r>
    </w:p>
    <w:p w14:paraId="1862850A" w14:textId="77777777" w:rsidR="003918B6" w:rsidRPr="0062044B" w:rsidRDefault="003918B6" w:rsidP="003918B6">
      <w:pPr>
        <w:spacing w:after="120" w:line="276" w:lineRule="auto"/>
        <w:ind w:left="746" w:hanging="38"/>
        <w:jc w:val="both"/>
        <w:rPr>
          <w:color w:val="000000" w:themeColor="text1"/>
          <w:szCs w:val="24"/>
        </w:rPr>
      </w:pPr>
      <w:r w:rsidRPr="0062044B">
        <w:rPr>
          <w:color w:val="000000" w:themeColor="text1"/>
          <w:szCs w:val="24"/>
        </w:rPr>
        <w:t>b) zasięgu lustra wody w sztucznych zbiornikach wodnych usytuowanych na wodach płynących przy normalnym poziomie piętrzenia określonym w pozwoleniu wodnoprawnym, o którym mowa w art. 389 pkt 1 ustawy z dnia 20 lipca 2017 r. - Prawo wodne</w:t>
      </w:r>
    </w:p>
    <w:p w14:paraId="16968DED" w14:textId="77777777" w:rsidR="003918B6" w:rsidRPr="0062044B" w:rsidRDefault="003918B6" w:rsidP="003918B6">
      <w:pPr>
        <w:spacing w:after="120" w:line="276" w:lineRule="auto"/>
        <w:ind w:left="851" w:hanging="89"/>
        <w:jc w:val="both"/>
        <w:rPr>
          <w:color w:val="000000" w:themeColor="text1"/>
          <w:szCs w:val="24"/>
        </w:rPr>
      </w:pPr>
      <w:r w:rsidRPr="0062044B">
        <w:rPr>
          <w:color w:val="000000" w:themeColor="text1"/>
          <w:szCs w:val="24"/>
        </w:rPr>
        <w:t>- z wyjątkiem urządzeń wodnych oraz obiektów służących prowadzeniu racjonalnej gospodarki rolnej, leśnej lub rybackiej”.</w:t>
      </w:r>
    </w:p>
    <w:p w14:paraId="6B71118C" w14:textId="1ED5B1AF" w:rsidR="003918B6" w:rsidRPr="0062044B" w:rsidRDefault="003918B6" w:rsidP="003918B6">
      <w:pPr>
        <w:spacing w:after="120" w:line="276" w:lineRule="auto"/>
        <w:ind w:left="-17" w:firstLine="709"/>
        <w:jc w:val="both"/>
        <w:rPr>
          <w:color w:val="000000" w:themeColor="text1"/>
          <w:szCs w:val="24"/>
        </w:rPr>
      </w:pPr>
      <w:r w:rsidRPr="0062044B">
        <w:rPr>
          <w:color w:val="000000" w:themeColor="text1"/>
          <w:szCs w:val="24"/>
        </w:rPr>
        <w:t>Wprowadzenie odstępstw od wymienionych zakazów na wnioskowanych teren</w:t>
      </w:r>
      <w:r w:rsidR="008721BE" w:rsidRPr="0062044B">
        <w:rPr>
          <w:color w:val="000000" w:themeColor="text1"/>
          <w:szCs w:val="24"/>
        </w:rPr>
        <w:t>ach</w:t>
      </w:r>
      <w:r w:rsidRPr="0062044B">
        <w:rPr>
          <w:color w:val="000000" w:themeColor="text1"/>
          <w:szCs w:val="24"/>
        </w:rPr>
        <w:t xml:space="preserve"> uznano za zasadne z uwagi na brak </w:t>
      </w:r>
      <w:r w:rsidR="00034F9A" w:rsidRPr="0062044B">
        <w:rPr>
          <w:color w:val="000000" w:themeColor="text1"/>
          <w:szCs w:val="24"/>
        </w:rPr>
        <w:t xml:space="preserve">stwierdzenia </w:t>
      </w:r>
      <w:r w:rsidRPr="0062044B">
        <w:rPr>
          <w:color w:val="000000" w:themeColor="text1"/>
          <w:szCs w:val="24"/>
        </w:rPr>
        <w:t xml:space="preserve">znacząco negatywnego wpływu planowanych zamierzeń na środowisko, w tym brak istotnych zagrożeń dla funkcjonowania korytarza ekologicznego </w:t>
      </w:r>
      <w:r w:rsidR="00AD3E47" w:rsidRPr="0062044B">
        <w:rPr>
          <w:color w:val="000000" w:themeColor="text1"/>
          <w:szCs w:val="24"/>
        </w:rPr>
        <w:t>Lasy Ziemi Chełmińskiej</w:t>
      </w:r>
      <w:r w:rsidR="00AD3E47" w:rsidRPr="0062044B">
        <w:rPr>
          <w:b/>
          <w:bCs/>
          <w:color w:val="000000" w:themeColor="text1"/>
          <w:szCs w:val="24"/>
        </w:rPr>
        <w:t xml:space="preserve"> </w:t>
      </w:r>
      <w:r w:rsidR="00AD3E47" w:rsidRPr="0062044B">
        <w:rPr>
          <w:color w:val="000000" w:themeColor="text1"/>
          <w:szCs w:val="24"/>
        </w:rPr>
        <w:t>KPn-17C</w:t>
      </w:r>
      <w:r w:rsidRPr="0062044B">
        <w:rPr>
          <w:color w:val="000000" w:themeColor="text1"/>
          <w:szCs w:val="24"/>
        </w:rPr>
        <w:t xml:space="preserve">, a także </w:t>
      </w:r>
      <w:r w:rsidR="00034F9A" w:rsidRPr="0062044B">
        <w:rPr>
          <w:color w:val="000000" w:themeColor="text1"/>
          <w:szCs w:val="24"/>
        </w:rPr>
        <w:t xml:space="preserve">z uwagi na </w:t>
      </w:r>
      <w:r w:rsidRPr="0062044B">
        <w:rPr>
          <w:color w:val="000000" w:themeColor="text1"/>
          <w:szCs w:val="24"/>
        </w:rPr>
        <w:t xml:space="preserve">ważny interes społeczny planowanych działań. </w:t>
      </w:r>
    </w:p>
    <w:p w14:paraId="2DBA5303" w14:textId="3D99A497" w:rsidR="009A4B80" w:rsidRPr="0062044B" w:rsidRDefault="009A4B80" w:rsidP="00E53800">
      <w:pPr>
        <w:pStyle w:val="Tekstkomentarza"/>
        <w:spacing w:line="276" w:lineRule="auto"/>
        <w:ind w:firstLine="709"/>
        <w:jc w:val="both"/>
        <w:rPr>
          <w:color w:val="000000" w:themeColor="text1"/>
          <w:sz w:val="24"/>
          <w:szCs w:val="24"/>
        </w:rPr>
      </w:pPr>
      <w:r w:rsidRPr="0062044B">
        <w:rPr>
          <w:color w:val="000000" w:themeColor="text1"/>
          <w:sz w:val="24"/>
          <w:szCs w:val="24"/>
        </w:rPr>
        <w:t xml:space="preserve">Zestawienie działek geodezyjnych wyłączonych, w całości lub tylko częściowo, spod zakazów zawartych w § 5 pkt 3 i 7 uchwały </w:t>
      </w:r>
      <w:r w:rsidR="00404541" w:rsidRPr="0062044B">
        <w:rPr>
          <w:bCs/>
          <w:color w:val="000000" w:themeColor="text1"/>
          <w:sz w:val="24"/>
          <w:szCs w:val="24"/>
        </w:rPr>
        <w:t>n</w:t>
      </w:r>
      <w:r w:rsidR="00DB7737" w:rsidRPr="0062044B">
        <w:rPr>
          <w:bCs/>
          <w:color w:val="000000" w:themeColor="text1"/>
          <w:sz w:val="24"/>
          <w:szCs w:val="24"/>
        </w:rPr>
        <w:t xml:space="preserve">r </w:t>
      </w:r>
      <w:r w:rsidR="00DB7737" w:rsidRPr="0062044B">
        <w:rPr>
          <w:rFonts w:ascii="TimesNewRoman" w:eastAsiaTheme="minorHAnsi" w:hAnsi="TimesNewRoman" w:cs="TimesNewRoman"/>
          <w:sz w:val="24"/>
          <w:szCs w:val="24"/>
        </w:rPr>
        <w:t>XII/267/19</w:t>
      </w:r>
      <w:r w:rsidR="008D383B" w:rsidRPr="0062044B">
        <w:rPr>
          <w:bCs/>
          <w:color w:val="000000" w:themeColor="text1"/>
          <w:sz w:val="24"/>
          <w:szCs w:val="24"/>
        </w:rPr>
        <w:t xml:space="preserve"> Sejmiku Województwa Kujawsko-Pomorskiego z dnia </w:t>
      </w:r>
      <w:r w:rsidR="00DB7737" w:rsidRPr="0062044B">
        <w:rPr>
          <w:rFonts w:ascii="TimesNewRoman" w:eastAsiaTheme="minorHAnsi" w:hAnsi="TimesNewRoman" w:cs="TimesNewRoman"/>
          <w:sz w:val="24"/>
          <w:szCs w:val="24"/>
        </w:rPr>
        <w:t>16 grudnia 2019 r.</w:t>
      </w:r>
      <w:r w:rsidRPr="0062044B">
        <w:rPr>
          <w:color w:val="000000" w:themeColor="text1"/>
          <w:sz w:val="24"/>
          <w:szCs w:val="24"/>
        </w:rPr>
        <w:t xml:space="preserve"> </w:t>
      </w:r>
      <w:r w:rsidR="00DB7737" w:rsidRPr="0062044B">
        <w:rPr>
          <w:rFonts w:ascii="TimesNewRoman" w:eastAsiaTheme="minorHAnsi" w:hAnsi="TimesNewRoman" w:cs="TimesNewRoman"/>
          <w:sz w:val="24"/>
          <w:szCs w:val="24"/>
        </w:rPr>
        <w:t>w sprawie Obszaru Chronionego Krajobrazu Strefy Krawędziowej Kotliny Toruńskiej</w:t>
      </w:r>
      <w:r w:rsidRPr="0062044B">
        <w:rPr>
          <w:color w:val="000000" w:themeColor="text1"/>
          <w:sz w:val="24"/>
          <w:szCs w:val="24"/>
        </w:rPr>
        <w:t>, będących przedmiotem niniejszej uchwały zmieniającej, przedstawiono</w:t>
      </w:r>
      <w:r w:rsidR="00DB7737" w:rsidRPr="0062044B">
        <w:rPr>
          <w:color w:val="000000" w:themeColor="text1"/>
          <w:sz w:val="24"/>
          <w:szCs w:val="24"/>
        </w:rPr>
        <w:t xml:space="preserve"> </w:t>
      </w:r>
      <w:r w:rsidRPr="0062044B">
        <w:rPr>
          <w:color w:val="000000" w:themeColor="text1"/>
          <w:sz w:val="24"/>
          <w:szCs w:val="24"/>
        </w:rPr>
        <w:t>w tabeli poniżej.</w:t>
      </w:r>
    </w:p>
    <w:p w14:paraId="5F54D8FA" w14:textId="77777777" w:rsidR="009A4B80" w:rsidRPr="0062044B" w:rsidRDefault="009A4B80" w:rsidP="009A4B80">
      <w:pPr>
        <w:pStyle w:val="Tekstkomentarza"/>
        <w:spacing w:line="276" w:lineRule="auto"/>
        <w:ind w:firstLine="458"/>
        <w:jc w:val="both"/>
        <w:rPr>
          <w:color w:val="000000" w:themeColor="text1"/>
          <w:sz w:val="24"/>
          <w:szCs w:val="24"/>
        </w:rPr>
      </w:pPr>
    </w:p>
    <w:p w14:paraId="0F902A6F" w14:textId="66073CB2" w:rsidR="009A4B80" w:rsidRPr="0062044B" w:rsidRDefault="009A4B80" w:rsidP="009A4B80">
      <w:pPr>
        <w:pStyle w:val="Tekstkomentarza"/>
        <w:spacing w:line="276" w:lineRule="auto"/>
        <w:jc w:val="both"/>
        <w:rPr>
          <w:color w:val="000000" w:themeColor="text1"/>
          <w:sz w:val="24"/>
          <w:szCs w:val="24"/>
        </w:rPr>
      </w:pPr>
      <w:r w:rsidRPr="0062044B">
        <w:rPr>
          <w:sz w:val="24"/>
          <w:szCs w:val="24"/>
        </w:rPr>
        <w:t xml:space="preserve">Tabela. </w:t>
      </w:r>
      <w:r w:rsidRPr="0062044B">
        <w:rPr>
          <w:color w:val="000000" w:themeColor="text1"/>
          <w:sz w:val="24"/>
          <w:szCs w:val="24"/>
        </w:rPr>
        <w:t xml:space="preserve">Wykaz działek, dla których </w:t>
      </w:r>
      <w:r w:rsidRPr="0062044B">
        <w:rPr>
          <w:sz w:val="24"/>
          <w:szCs w:val="24"/>
        </w:rPr>
        <w:t>wprowadzono odstępstwa</w:t>
      </w:r>
      <w:r w:rsidRPr="0062044B">
        <w:rPr>
          <w:color w:val="C00000"/>
          <w:sz w:val="24"/>
          <w:szCs w:val="24"/>
        </w:rPr>
        <w:t xml:space="preserve"> </w:t>
      </w:r>
      <w:r w:rsidRPr="0062044B">
        <w:rPr>
          <w:sz w:val="24"/>
          <w:szCs w:val="24"/>
        </w:rPr>
        <w:t xml:space="preserve">od zakazów zawartych </w:t>
      </w:r>
      <w:r w:rsidR="00DB7737" w:rsidRPr="0062044B">
        <w:rPr>
          <w:sz w:val="24"/>
          <w:szCs w:val="24"/>
        </w:rPr>
        <w:br/>
      </w:r>
      <w:r w:rsidRPr="0062044B">
        <w:rPr>
          <w:sz w:val="24"/>
          <w:szCs w:val="24"/>
        </w:rPr>
        <w:t>w § 5</w:t>
      </w:r>
      <w:r w:rsidR="00DB7737" w:rsidRPr="0062044B">
        <w:rPr>
          <w:sz w:val="24"/>
          <w:szCs w:val="24"/>
        </w:rPr>
        <w:t xml:space="preserve"> </w:t>
      </w:r>
      <w:r w:rsidRPr="0062044B">
        <w:rPr>
          <w:sz w:val="24"/>
          <w:szCs w:val="24"/>
        </w:rPr>
        <w:t>pkt 3 i 7 uchwały</w:t>
      </w:r>
      <w:r w:rsidRPr="0062044B">
        <w:rPr>
          <w:color w:val="000000" w:themeColor="text1"/>
          <w:sz w:val="24"/>
          <w:szCs w:val="24"/>
        </w:rPr>
        <w:t xml:space="preserve"> nr </w:t>
      </w:r>
      <w:r w:rsidR="00DB7737" w:rsidRPr="0062044B">
        <w:rPr>
          <w:rFonts w:ascii="TimesNewRoman" w:eastAsiaTheme="minorHAnsi" w:hAnsi="TimesNewRoman" w:cs="TimesNewRoman"/>
          <w:sz w:val="24"/>
          <w:szCs w:val="24"/>
        </w:rPr>
        <w:t>XII/267/19</w:t>
      </w:r>
      <w:r w:rsidRPr="0062044B">
        <w:rPr>
          <w:color w:val="000000" w:themeColor="text1"/>
          <w:sz w:val="24"/>
          <w:szCs w:val="24"/>
        </w:rPr>
        <w:t xml:space="preserve"> Sejmiku Województwa Kujawsko-Pomorskiego z dnia </w:t>
      </w:r>
      <w:r w:rsidR="00DB7737" w:rsidRPr="0062044B">
        <w:rPr>
          <w:rFonts w:ascii="TimesNewRoman" w:eastAsiaTheme="minorHAnsi" w:hAnsi="TimesNewRoman" w:cs="TimesNewRoman"/>
          <w:sz w:val="24"/>
          <w:szCs w:val="24"/>
        </w:rPr>
        <w:t>16 grudnia 2019 r.</w:t>
      </w:r>
      <w:r w:rsidR="00DB7737" w:rsidRPr="0062044B">
        <w:rPr>
          <w:color w:val="000000" w:themeColor="text1"/>
          <w:sz w:val="24"/>
          <w:szCs w:val="24"/>
        </w:rPr>
        <w:t xml:space="preserve"> </w:t>
      </w:r>
      <w:r w:rsidR="00DB7737" w:rsidRPr="0062044B">
        <w:rPr>
          <w:rFonts w:ascii="TimesNewRoman" w:eastAsiaTheme="minorHAnsi" w:hAnsi="TimesNewRoman" w:cs="TimesNewRoman"/>
          <w:sz w:val="24"/>
          <w:szCs w:val="24"/>
        </w:rPr>
        <w:t>w sprawie Obszaru Chronionego Krajobrazu Strefy Krawędziowej Kotliny Toruńskiej</w:t>
      </w:r>
      <w:r w:rsidRPr="0062044B">
        <w:rPr>
          <w:color w:val="000000" w:themeColor="text1"/>
          <w:sz w:val="24"/>
          <w:szCs w:val="24"/>
        </w:rPr>
        <w:t>.</w:t>
      </w:r>
    </w:p>
    <w:tbl>
      <w:tblPr>
        <w:tblStyle w:val="Tabela-Siatka"/>
        <w:tblW w:w="0" w:type="auto"/>
        <w:jc w:val="center"/>
        <w:tblLayout w:type="fixed"/>
        <w:tblLook w:val="04A0" w:firstRow="1" w:lastRow="0" w:firstColumn="1" w:lastColumn="0" w:noHBand="0" w:noVBand="1"/>
      </w:tblPr>
      <w:tblGrid>
        <w:gridCol w:w="562"/>
        <w:gridCol w:w="851"/>
        <w:gridCol w:w="567"/>
        <w:gridCol w:w="1843"/>
        <w:gridCol w:w="1701"/>
        <w:gridCol w:w="1559"/>
        <w:gridCol w:w="709"/>
        <w:gridCol w:w="1270"/>
      </w:tblGrid>
      <w:tr w:rsidR="00B822D2" w:rsidRPr="0062044B" w14:paraId="79E82A10" w14:textId="77777777" w:rsidTr="000B22DB">
        <w:trPr>
          <w:jc w:val="center"/>
        </w:trPr>
        <w:tc>
          <w:tcPr>
            <w:tcW w:w="562" w:type="dxa"/>
            <w:tcBorders>
              <w:bottom w:val="single" w:sz="12" w:space="0" w:color="auto"/>
            </w:tcBorders>
          </w:tcPr>
          <w:p w14:paraId="5EEC97F8" w14:textId="77777777" w:rsidR="00B822D2" w:rsidRPr="0062044B" w:rsidRDefault="00B822D2" w:rsidP="00C8149D">
            <w:pPr>
              <w:pStyle w:val="Tekstkomentarza"/>
              <w:spacing w:line="276" w:lineRule="auto"/>
              <w:jc w:val="center"/>
            </w:pPr>
            <w:bookmarkStart w:id="2" w:name="_Hlk150941639"/>
            <w:r w:rsidRPr="0062044B">
              <w:t>L.p.</w:t>
            </w:r>
          </w:p>
        </w:tc>
        <w:tc>
          <w:tcPr>
            <w:tcW w:w="851" w:type="dxa"/>
            <w:tcBorders>
              <w:bottom w:val="single" w:sz="12" w:space="0" w:color="auto"/>
            </w:tcBorders>
          </w:tcPr>
          <w:p w14:paraId="358EEFA5" w14:textId="77777777" w:rsidR="00B822D2" w:rsidRPr="0062044B" w:rsidRDefault="00B822D2" w:rsidP="00C8149D">
            <w:pPr>
              <w:pStyle w:val="Tekstkomentarza"/>
              <w:spacing w:line="276" w:lineRule="auto"/>
              <w:jc w:val="center"/>
            </w:pPr>
            <w:r w:rsidRPr="0062044B">
              <w:t>Nr działki</w:t>
            </w:r>
          </w:p>
        </w:tc>
        <w:tc>
          <w:tcPr>
            <w:tcW w:w="567" w:type="dxa"/>
            <w:tcBorders>
              <w:bottom w:val="single" w:sz="12" w:space="0" w:color="auto"/>
            </w:tcBorders>
          </w:tcPr>
          <w:p w14:paraId="478C4BA8" w14:textId="77777777" w:rsidR="00B822D2" w:rsidRPr="0062044B" w:rsidRDefault="00B822D2" w:rsidP="00C8149D">
            <w:pPr>
              <w:pStyle w:val="Tekstkomentarza"/>
              <w:spacing w:line="276" w:lineRule="auto"/>
              <w:jc w:val="center"/>
            </w:pPr>
            <w:r w:rsidRPr="0062044B">
              <w:t>Id</w:t>
            </w:r>
          </w:p>
        </w:tc>
        <w:tc>
          <w:tcPr>
            <w:tcW w:w="1843" w:type="dxa"/>
            <w:tcBorders>
              <w:bottom w:val="single" w:sz="12" w:space="0" w:color="auto"/>
            </w:tcBorders>
          </w:tcPr>
          <w:p w14:paraId="6C3F4724" w14:textId="77777777" w:rsidR="00B822D2" w:rsidRPr="0062044B" w:rsidRDefault="00B822D2" w:rsidP="00C8149D">
            <w:pPr>
              <w:pStyle w:val="Tekstkomentarza"/>
              <w:spacing w:line="276" w:lineRule="auto"/>
              <w:jc w:val="center"/>
            </w:pPr>
            <w:r w:rsidRPr="0062044B">
              <w:t>Powiat</w:t>
            </w:r>
          </w:p>
        </w:tc>
        <w:tc>
          <w:tcPr>
            <w:tcW w:w="1701" w:type="dxa"/>
            <w:tcBorders>
              <w:bottom w:val="single" w:sz="12" w:space="0" w:color="auto"/>
            </w:tcBorders>
          </w:tcPr>
          <w:p w14:paraId="52992B7C" w14:textId="77777777" w:rsidR="00B822D2" w:rsidRPr="0062044B" w:rsidRDefault="00B822D2" w:rsidP="00C8149D">
            <w:pPr>
              <w:pStyle w:val="Tekstkomentarza"/>
              <w:spacing w:line="276" w:lineRule="auto"/>
              <w:jc w:val="center"/>
            </w:pPr>
            <w:r w:rsidRPr="0062044B">
              <w:t>Gmina</w:t>
            </w:r>
          </w:p>
        </w:tc>
        <w:tc>
          <w:tcPr>
            <w:tcW w:w="1559" w:type="dxa"/>
            <w:tcBorders>
              <w:bottom w:val="single" w:sz="12" w:space="0" w:color="auto"/>
            </w:tcBorders>
          </w:tcPr>
          <w:p w14:paraId="5926142E" w14:textId="77777777" w:rsidR="00B822D2" w:rsidRPr="0062044B" w:rsidRDefault="00B822D2" w:rsidP="00C8149D">
            <w:pPr>
              <w:pStyle w:val="Tekstkomentarza"/>
              <w:spacing w:line="276" w:lineRule="auto"/>
              <w:jc w:val="center"/>
            </w:pPr>
            <w:r w:rsidRPr="0062044B">
              <w:t>Obręb</w:t>
            </w:r>
          </w:p>
        </w:tc>
        <w:tc>
          <w:tcPr>
            <w:tcW w:w="709" w:type="dxa"/>
            <w:tcBorders>
              <w:bottom w:val="single" w:sz="12" w:space="0" w:color="auto"/>
            </w:tcBorders>
          </w:tcPr>
          <w:p w14:paraId="24E10446" w14:textId="77777777" w:rsidR="00B822D2" w:rsidRPr="0062044B" w:rsidRDefault="00B822D2" w:rsidP="00C8149D">
            <w:pPr>
              <w:pStyle w:val="Tekstkomentarza"/>
              <w:spacing w:line="276" w:lineRule="auto"/>
              <w:jc w:val="center"/>
            </w:pPr>
            <w:r w:rsidRPr="0062044B">
              <w:t>Zakaz *</w:t>
            </w:r>
          </w:p>
        </w:tc>
        <w:tc>
          <w:tcPr>
            <w:tcW w:w="1270" w:type="dxa"/>
            <w:tcBorders>
              <w:bottom w:val="single" w:sz="12" w:space="0" w:color="auto"/>
            </w:tcBorders>
          </w:tcPr>
          <w:p w14:paraId="676DC9EB" w14:textId="77777777" w:rsidR="00B822D2" w:rsidRPr="0062044B" w:rsidRDefault="00B822D2" w:rsidP="00C8149D">
            <w:pPr>
              <w:pStyle w:val="Tekstkomentarza"/>
              <w:spacing w:line="276" w:lineRule="auto"/>
              <w:jc w:val="center"/>
            </w:pPr>
            <w:r w:rsidRPr="0062044B">
              <w:t>Uwagi</w:t>
            </w:r>
          </w:p>
        </w:tc>
      </w:tr>
      <w:tr w:rsidR="00B822D2" w:rsidRPr="0062044B" w14:paraId="7C4FFDD6" w14:textId="77777777" w:rsidTr="000B22DB">
        <w:trPr>
          <w:jc w:val="center"/>
        </w:trPr>
        <w:tc>
          <w:tcPr>
            <w:tcW w:w="562" w:type="dxa"/>
            <w:tcBorders>
              <w:top w:val="single" w:sz="12" w:space="0" w:color="auto"/>
            </w:tcBorders>
            <w:vAlign w:val="center"/>
          </w:tcPr>
          <w:p w14:paraId="5AA2A504" w14:textId="77777777" w:rsidR="00B822D2" w:rsidRPr="0062044B" w:rsidRDefault="00B822D2" w:rsidP="00C8149D">
            <w:pPr>
              <w:pStyle w:val="Tekstkomentarza"/>
              <w:spacing w:line="276" w:lineRule="auto"/>
              <w:jc w:val="center"/>
            </w:pPr>
            <w:r w:rsidRPr="0062044B">
              <w:t>1)</w:t>
            </w:r>
          </w:p>
        </w:tc>
        <w:tc>
          <w:tcPr>
            <w:tcW w:w="851" w:type="dxa"/>
            <w:tcBorders>
              <w:top w:val="single" w:sz="12" w:space="0" w:color="auto"/>
            </w:tcBorders>
          </w:tcPr>
          <w:p w14:paraId="2CA17860" w14:textId="77777777" w:rsidR="00B822D2" w:rsidRPr="0062044B" w:rsidRDefault="00B822D2" w:rsidP="00C8149D">
            <w:pPr>
              <w:pStyle w:val="Tekstkomentarza"/>
              <w:spacing w:line="276" w:lineRule="auto"/>
              <w:jc w:val="center"/>
            </w:pPr>
            <w:r w:rsidRPr="0062044B">
              <w:t>318/17</w:t>
            </w:r>
          </w:p>
        </w:tc>
        <w:tc>
          <w:tcPr>
            <w:tcW w:w="567" w:type="dxa"/>
            <w:tcBorders>
              <w:top w:val="single" w:sz="12" w:space="0" w:color="auto"/>
            </w:tcBorders>
          </w:tcPr>
          <w:p w14:paraId="4993C042" w14:textId="77777777" w:rsidR="00B822D2" w:rsidRPr="0062044B" w:rsidRDefault="00B822D2" w:rsidP="00C8149D">
            <w:pPr>
              <w:pStyle w:val="Tekstkomentarza"/>
              <w:spacing w:line="276" w:lineRule="auto"/>
              <w:jc w:val="center"/>
            </w:pPr>
            <w:r w:rsidRPr="0062044B">
              <w:t>2</w:t>
            </w:r>
          </w:p>
        </w:tc>
        <w:tc>
          <w:tcPr>
            <w:tcW w:w="1843" w:type="dxa"/>
            <w:tcBorders>
              <w:top w:val="single" w:sz="12" w:space="0" w:color="auto"/>
            </w:tcBorders>
          </w:tcPr>
          <w:p w14:paraId="44438575" w14:textId="77777777" w:rsidR="00B822D2" w:rsidRPr="0062044B" w:rsidRDefault="00B822D2" w:rsidP="00C8149D">
            <w:pPr>
              <w:pStyle w:val="Tekstkomentarza"/>
              <w:spacing w:line="276" w:lineRule="auto"/>
              <w:jc w:val="center"/>
            </w:pPr>
            <w:r w:rsidRPr="0062044B">
              <w:t>toruński</w:t>
            </w:r>
          </w:p>
        </w:tc>
        <w:tc>
          <w:tcPr>
            <w:tcW w:w="1701" w:type="dxa"/>
            <w:tcBorders>
              <w:top w:val="single" w:sz="12" w:space="0" w:color="auto"/>
            </w:tcBorders>
          </w:tcPr>
          <w:p w14:paraId="6D63BF67" w14:textId="77777777" w:rsidR="00B822D2" w:rsidRPr="0062044B" w:rsidRDefault="00B822D2" w:rsidP="00C8149D">
            <w:pPr>
              <w:pStyle w:val="Tekstkomentarza"/>
              <w:spacing w:line="276" w:lineRule="auto"/>
              <w:jc w:val="center"/>
            </w:pPr>
            <w:r w:rsidRPr="0062044B">
              <w:t>Łubianka</w:t>
            </w:r>
          </w:p>
        </w:tc>
        <w:tc>
          <w:tcPr>
            <w:tcW w:w="1559" w:type="dxa"/>
            <w:tcBorders>
              <w:top w:val="single" w:sz="12" w:space="0" w:color="auto"/>
            </w:tcBorders>
          </w:tcPr>
          <w:p w14:paraId="26B2D3D2" w14:textId="77777777" w:rsidR="00B822D2" w:rsidRPr="0062044B" w:rsidRDefault="00B822D2" w:rsidP="00C8149D">
            <w:pPr>
              <w:pStyle w:val="Tekstkomentarza"/>
              <w:spacing w:line="276" w:lineRule="auto"/>
              <w:jc w:val="center"/>
            </w:pPr>
            <w:r w:rsidRPr="0062044B">
              <w:t>Zamek Bierzgłowski</w:t>
            </w:r>
          </w:p>
        </w:tc>
        <w:tc>
          <w:tcPr>
            <w:tcW w:w="709" w:type="dxa"/>
            <w:tcBorders>
              <w:top w:val="single" w:sz="12" w:space="0" w:color="auto"/>
            </w:tcBorders>
          </w:tcPr>
          <w:p w14:paraId="3574ED71" w14:textId="77777777" w:rsidR="00B822D2" w:rsidRPr="0062044B" w:rsidRDefault="00B822D2" w:rsidP="00C8149D">
            <w:pPr>
              <w:pStyle w:val="Tekstkomentarza"/>
              <w:spacing w:line="276" w:lineRule="auto"/>
              <w:jc w:val="center"/>
            </w:pPr>
            <w:r w:rsidRPr="0062044B">
              <w:t>3,7</w:t>
            </w:r>
          </w:p>
        </w:tc>
        <w:tc>
          <w:tcPr>
            <w:tcW w:w="1270" w:type="dxa"/>
            <w:tcBorders>
              <w:top w:val="single" w:sz="12" w:space="0" w:color="auto"/>
            </w:tcBorders>
          </w:tcPr>
          <w:p w14:paraId="61C5CCD5" w14:textId="77777777" w:rsidR="00B822D2" w:rsidRPr="0062044B" w:rsidRDefault="00B822D2" w:rsidP="00C8149D">
            <w:pPr>
              <w:pStyle w:val="Tekstkomentarza"/>
              <w:spacing w:line="276" w:lineRule="auto"/>
              <w:jc w:val="center"/>
            </w:pPr>
            <w:r w:rsidRPr="0062044B">
              <w:t>rozszerzenie</w:t>
            </w:r>
          </w:p>
        </w:tc>
      </w:tr>
      <w:tr w:rsidR="00B822D2" w:rsidRPr="0062044B" w14:paraId="4E822B85" w14:textId="77777777" w:rsidTr="000B22DB">
        <w:trPr>
          <w:jc w:val="center"/>
        </w:trPr>
        <w:tc>
          <w:tcPr>
            <w:tcW w:w="562" w:type="dxa"/>
            <w:vMerge w:val="restart"/>
            <w:tcBorders>
              <w:top w:val="single" w:sz="12" w:space="0" w:color="auto"/>
            </w:tcBorders>
            <w:vAlign w:val="center"/>
          </w:tcPr>
          <w:p w14:paraId="23CA019D" w14:textId="77777777" w:rsidR="00B822D2" w:rsidRPr="0062044B" w:rsidRDefault="00B822D2" w:rsidP="00C8149D">
            <w:pPr>
              <w:pStyle w:val="Tekstkomentarza"/>
              <w:spacing w:line="276" w:lineRule="auto"/>
              <w:jc w:val="center"/>
            </w:pPr>
            <w:r w:rsidRPr="0062044B">
              <w:t>2)</w:t>
            </w:r>
          </w:p>
        </w:tc>
        <w:tc>
          <w:tcPr>
            <w:tcW w:w="851" w:type="dxa"/>
            <w:tcBorders>
              <w:top w:val="single" w:sz="12" w:space="0" w:color="auto"/>
            </w:tcBorders>
          </w:tcPr>
          <w:p w14:paraId="17ACBC14" w14:textId="77777777" w:rsidR="00B822D2" w:rsidRPr="0062044B" w:rsidRDefault="00B822D2" w:rsidP="00C8149D">
            <w:pPr>
              <w:pStyle w:val="Tekstkomentarza"/>
              <w:spacing w:line="276" w:lineRule="auto"/>
              <w:jc w:val="center"/>
            </w:pPr>
            <w:r w:rsidRPr="0062044B">
              <w:t>31</w:t>
            </w:r>
          </w:p>
        </w:tc>
        <w:tc>
          <w:tcPr>
            <w:tcW w:w="567" w:type="dxa"/>
            <w:tcBorders>
              <w:top w:val="single" w:sz="12" w:space="0" w:color="auto"/>
            </w:tcBorders>
          </w:tcPr>
          <w:p w14:paraId="58B80F26" w14:textId="77777777" w:rsidR="00B822D2" w:rsidRPr="0062044B" w:rsidRDefault="00B822D2" w:rsidP="00C8149D">
            <w:pPr>
              <w:pStyle w:val="Tekstkomentarza"/>
              <w:spacing w:line="276" w:lineRule="auto"/>
              <w:jc w:val="center"/>
            </w:pPr>
            <w:r w:rsidRPr="0062044B">
              <w:t>6</w:t>
            </w:r>
          </w:p>
        </w:tc>
        <w:tc>
          <w:tcPr>
            <w:tcW w:w="1843" w:type="dxa"/>
            <w:tcBorders>
              <w:top w:val="single" w:sz="12" w:space="0" w:color="auto"/>
            </w:tcBorders>
          </w:tcPr>
          <w:p w14:paraId="282A1460" w14:textId="77777777" w:rsidR="00B822D2" w:rsidRPr="0062044B" w:rsidRDefault="00B822D2" w:rsidP="00C8149D">
            <w:pPr>
              <w:pStyle w:val="Tekstkomentarza"/>
              <w:spacing w:line="276" w:lineRule="auto"/>
              <w:jc w:val="center"/>
            </w:pPr>
            <w:r w:rsidRPr="0062044B">
              <w:t>toruński</w:t>
            </w:r>
          </w:p>
        </w:tc>
        <w:tc>
          <w:tcPr>
            <w:tcW w:w="1701" w:type="dxa"/>
            <w:tcBorders>
              <w:top w:val="single" w:sz="12" w:space="0" w:color="auto"/>
            </w:tcBorders>
          </w:tcPr>
          <w:p w14:paraId="715C6C1B" w14:textId="77777777" w:rsidR="00B822D2" w:rsidRPr="0062044B" w:rsidRDefault="00B822D2" w:rsidP="00C8149D">
            <w:pPr>
              <w:pStyle w:val="Tekstkomentarza"/>
              <w:spacing w:line="276" w:lineRule="auto"/>
              <w:jc w:val="center"/>
            </w:pPr>
            <w:r w:rsidRPr="0062044B">
              <w:t>Zławieś Wielka</w:t>
            </w:r>
          </w:p>
        </w:tc>
        <w:tc>
          <w:tcPr>
            <w:tcW w:w="1559" w:type="dxa"/>
            <w:tcBorders>
              <w:top w:val="single" w:sz="12" w:space="0" w:color="auto"/>
            </w:tcBorders>
          </w:tcPr>
          <w:p w14:paraId="01AC41B9" w14:textId="77777777" w:rsidR="00B822D2" w:rsidRPr="0062044B" w:rsidRDefault="00B822D2" w:rsidP="00C8149D">
            <w:pPr>
              <w:pStyle w:val="Tekstkomentarza"/>
              <w:spacing w:line="276" w:lineRule="auto"/>
              <w:jc w:val="center"/>
            </w:pPr>
            <w:r w:rsidRPr="0062044B">
              <w:t>Rozgarty</w:t>
            </w:r>
          </w:p>
        </w:tc>
        <w:tc>
          <w:tcPr>
            <w:tcW w:w="709" w:type="dxa"/>
            <w:tcBorders>
              <w:top w:val="single" w:sz="12" w:space="0" w:color="auto"/>
            </w:tcBorders>
          </w:tcPr>
          <w:p w14:paraId="4861F7B3" w14:textId="77777777" w:rsidR="00B822D2" w:rsidRPr="0062044B" w:rsidRDefault="00B822D2" w:rsidP="00C8149D">
            <w:pPr>
              <w:pStyle w:val="Tekstkomentarza"/>
              <w:spacing w:line="276" w:lineRule="auto"/>
              <w:jc w:val="center"/>
            </w:pPr>
            <w:r w:rsidRPr="0062044B">
              <w:t>3,7</w:t>
            </w:r>
          </w:p>
        </w:tc>
        <w:tc>
          <w:tcPr>
            <w:tcW w:w="1270" w:type="dxa"/>
            <w:tcBorders>
              <w:top w:val="single" w:sz="12" w:space="0" w:color="auto"/>
            </w:tcBorders>
          </w:tcPr>
          <w:p w14:paraId="71686F49" w14:textId="77777777" w:rsidR="00B822D2" w:rsidRPr="0062044B" w:rsidRDefault="00B822D2" w:rsidP="00C8149D">
            <w:pPr>
              <w:pStyle w:val="Tekstkomentarza"/>
              <w:spacing w:line="276" w:lineRule="auto"/>
              <w:jc w:val="center"/>
            </w:pPr>
            <w:r w:rsidRPr="0062044B">
              <w:t>rozszerzenie</w:t>
            </w:r>
          </w:p>
        </w:tc>
      </w:tr>
      <w:tr w:rsidR="00B822D2" w:rsidRPr="0062044B" w14:paraId="0906BFB4" w14:textId="77777777" w:rsidTr="000B22DB">
        <w:trPr>
          <w:jc w:val="center"/>
        </w:trPr>
        <w:tc>
          <w:tcPr>
            <w:tcW w:w="562" w:type="dxa"/>
            <w:vMerge/>
            <w:vAlign w:val="center"/>
          </w:tcPr>
          <w:p w14:paraId="72CC6BA6" w14:textId="77777777" w:rsidR="00B822D2" w:rsidRPr="0062044B" w:rsidRDefault="00B822D2" w:rsidP="00C8149D">
            <w:pPr>
              <w:pStyle w:val="Tekstkomentarza"/>
              <w:spacing w:line="276" w:lineRule="auto"/>
              <w:jc w:val="center"/>
            </w:pPr>
          </w:p>
        </w:tc>
        <w:tc>
          <w:tcPr>
            <w:tcW w:w="851" w:type="dxa"/>
          </w:tcPr>
          <w:p w14:paraId="274AB372" w14:textId="77777777" w:rsidR="00B822D2" w:rsidRPr="0062044B" w:rsidRDefault="00B822D2" w:rsidP="00C8149D">
            <w:pPr>
              <w:pStyle w:val="Tekstkomentarza"/>
              <w:spacing w:line="276" w:lineRule="auto"/>
              <w:jc w:val="center"/>
            </w:pPr>
            <w:r w:rsidRPr="0062044B">
              <w:t>32/1</w:t>
            </w:r>
          </w:p>
        </w:tc>
        <w:tc>
          <w:tcPr>
            <w:tcW w:w="567" w:type="dxa"/>
          </w:tcPr>
          <w:p w14:paraId="77D2E4DE" w14:textId="77777777" w:rsidR="00B822D2" w:rsidRPr="0062044B" w:rsidRDefault="00B822D2" w:rsidP="00C8149D">
            <w:pPr>
              <w:pStyle w:val="Tekstkomentarza"/>
              <w:spacing w:line="276" w:lineRule="auto"/>
              <w:jc w:val="center"/>
            </w:pPr>
            <w:r w:rsidRPr="0062044B">
              <w:t>6</w:t>
            </w:r>
          </w:p>
        </w:tc>
        <w:tc>
          <w:tcPr>
            <w:tcW w:w="1843" w:type="dxa"/>
          </w:tcPr>
          <w:p w14:paraId="70A30B49" w14:textId="77777777" w:rsidR="00B822D2" w:rsidRPr="0062044B" w:rsidRDefault="00B822D2" w:rsidP="00C8149D">
            <w:pPr>
              <w:pStyle w:val="Tekstkomentarza"/>
              <w:spacing w:line="276" w:lineRule="auto"/>
              <w:jc w:val="center"/>
            </w:pPr>
            <w:r w:rsidRPr="0062044B">
              <w:t>toruński</w:t>
            </w:r>
          </w:p>
        </w:tc>
        <w:tc>
          <w:tcPr>
            <w:tcW w:w="1701" w:type="dxa"/>
          </w:tcPr>
          <w:p w14:paraId="39F4EC6D" w14:textId="77777777" w:rsidR="00B822D2" w:rsidRPr="0062044B" w:rsidRDefault="00B822D2" w:rsidP="00C8149D">
            <w:pPr>
              <w:pStyle w:val="Tekstkomentarza"/>
              <w:spacing w:line="276" w:lineRule="auto"/>
              <w:jc w:val="center"/>
            </w:pPr>
            <w:r w:rsidRPr="0062044B">
              <w:t>Zławieś Wielka</w:t>
            </w:r>
          </w:p>
        </w:tc>
        <w:tc>
          <w:tcPr>
            <w:tcW w:w="1559" w:type="dxa"/>
          </w:tcPr>
          <w:p w14:paraId="041EE3A6" w14:textId="77777777" w:rsidR="00B822D2" w:rsidRPr="0062044B" w:rsidRDefault="00B822D2" w:rsidP="00C8149D">
            <w:pPr>
              <w:pStyle w:val="Tekstkomentarza"/>
              <w:spacing w:line="276" w:lineRule="auto"/>
              <w:jc w:val="center"/>
            </w:pPr>
            <w:r w:rsidRPr="0062044B">
              <w:t>Rozgarty</w:t>
            </w:r>
          </w:p>
        </w:tc>
        <w:tc>
          <w:tcPr>
            <w:tcW w:w="709" w:type="dxa"/>
          </w:tcPr>
          <w:p w14:paraId="301006CF" w14:textId="77777777" w:rsidR="00B822D2" w:rsidRPr="0062044B" w:rsidRDefault="00B822D2" w:rsidP="00C8149D">
            <w:pPr>
              <w:pStyle w:val="Tekstkomentarza"/>
              <w:spacing w:line="276" w:lineRule="auto"/>
              <w:jc w:val="center"/>
            </w:pPr>
            <w:r w:rsidRPr="0062044B">
              <w:t>3,7</w:t>
            </w:r>
          </w:p>
        </w:tc>
        <w:tc>
          <w:tcPr>
            <w:tcW w:w="1270" w:type="dxa"/>
          </w:tcPr>
          <w:p w14:paraId="71E2132E" w14:textId="77777777" w:rsidR="00B822D2" w:rsidRPr="0062044B" w:rsidRDefault="00B822D2" w:rsidP="00C8149D">
            <w:pPr>
              <w:pStyle w:val="Tekstkomentarza"/>
              <w:spacing w:line="276" w:lineRule="auto"/>
              <w:jc w:val="center"/>
            </w:pPr>
            <w:r w:rsidRPr="0062044B">
              <w:t>rozszerzenie</w:t>
            </w:r>
          </w:p>
        </w:tc>
      </w:tr>
      <w:tr w:rsidR="00B822D2" w:rsidRPr="0062044B" w14:paraId="5F83E759" w14:textId="77777777" w:rsidTr="000B22DB">
        <w:trPr>
          <w:jc w:val="center"/>
        </w:trPr>
        <w:tc>
          <w:tcPr>
            <w:tcW w:w="562" w:type="dxa"/>
            <w:vMerge/>
            <w:vAlign w:val="center"/>
          </w:tcPr>
          <w:p w14:paraId="62F516C2" w14:textId="77777777" w:rsidR="00B822D2" w:rsidRPr="0062044B" w:rsidRDefault="00B822D2" w:rsidP="00C8149D">
            <w:pPr>
              <w:pStyle w:val="Tekstkomentarza"/>
              <w:spacing w:line="276" w:lineRule="auto"/>
              <w:jc w:val="center"/>
            </w:pPr>
          </w:p>
        </w:tc>
        <w:tc>
          <w:tcPr>
            <w:tcW w:w="851" w:type="dxa"/>
          </w:tcPr>
          <w:p w14:paraId="6F76FD6B" w14:textId="77777777" w:rsidR="00B822D2" w:rsidRPr="0062044B" w:rsidRDefault="00B822D2" w:rsidP="00C8149D">
            <w:pPr>
              <w:pStyle w:val="Tekstkomentarza"/>
              <w:spacing w:line="276" w:lineRule="auto"/>
              <w:jc w:val="center"/>
            </w:pPr>
            <w:r w:rsidRPr="0062044B">
              <w:t>32/2</w:t>
            </w:r>
          </w:p>
        </w:tc>
        <w:tc>
          <w:tcPr>
            <w:tcW w:w="567" w:type="dxa"/>
          </w:tcPr>
          <w:p w14:paraId="42E4F61F" w14:textId="77777777" w:rsidR="00B822D2" w:rsidRPr="0062044B" w:rsidRDefault="00B822D2" w:rsidP="00C8149D">
            <w:pPr>
              <w:pStyle w:val="Tekstkomentarza"/>
              <w:spacing w:line="276" w:lineRule="auto"/>
              <w:jc w:val="center"/>
            </w:pPr>
            <w:r w:rsidRPr="0062044B">
              <w:t>6</w:t>
            </w:r>
          </w:p>
        </w:tc>
        <w:tc>
          <w:tcPr>
            <w:tcW w:w="1843" w:type="dxa"/>
          </w:tcPr>
          <w:p w14:paraId="64C2CDAA" w14:textId="77777777" w:rsidR="00B822D2" w:rsidRPr="0062044B" w:rsidRDefault="00B822D2" w:rsidP="00C8149D">
            <w:pPr>
              <w:pStyle w:val="Tekstkomentarza"/>
              <w:spacing w:line="276" w:lineRule="auto"/>
              <w:jc w:val="center"/>
            </w:pPr>
            <w:r w:rsidRPr="0062044B">
              <w:t>toruński</w:t>
            </w:r>
          </w:p>
        </w:tc>
        <w:tc>
          <w:tcPr>
            <w:tcW w:w="1701" w:type="dxa"/>
          </w:tcPr>
          <w:p w14:paraId="2058DAC3" w14:textId="77777777" w:rsidR="00B822D2" w:rsidRPr="0062044B" w:rsidRDefault="00B822D2" w:rsidP="00C8149D">
            <w:pPr>
              <w:pStyle w:val="Tekstkomentarza"/>
              <w:spacing w:line="276" w:lineRule="auto"/>
              <w:jc w:val="center"/>
            </w:pPr>
            <w:r w:rsidRPr="0062044B">
              <w:t>Zławieś Wielka</w:t>
            </w:r>
          </w:p>
        </w:tc>
        <w:tc>
          <w:tcPr>
            <w:tcW w:w="1559" w:type="dxa"/>
          </w:tcPr>
          <w:p w14:paraId="0BCD22D1" w14:textId="77777777" w:rsidR="00B822D2" w:rsidRPr="0062044B" w:rsidRDefault="00B822D2" w:rsidP="00C8149D">
            <w:pPr>
              <w:pStyle w:val="Tekstkomentarza"/>
              <w:spacing w:line="276" w:lineRule="auto"/>
              <w:jc w:val="center"/>
            </w:pPr>
            <w:r w:rsidRPr="0062044B">
              <w:t>Rozgarty</w:t>
            </w:r>
          </w:p>
        </w:tc>
        <w:tc>
          <w:tcPr>
            <w:tcW w:w="709" w:type="dxa"/>
          </w:tcPr>
          <w:p w14:paraId="57BD5356" w14:textId="77777777" w:rsidR="00B822D2" w:rsidRPr="0062044B" w:rsidRDefault="00B822D2" w:rsidP="00C8149D">
            <w:pPr>
              <w:pStyle w:val="Tekstkomentarza"/>
              <w:spacing w:line="276" w:lineRule="auto"/>
              <w:jc w:val="center"/>
            </w:pPr>
            <w:r w:rsidRPr="0062044B">
              <w:t>3,7</w:t>
            </w:r>
          </w:p>
        </w:tc>
        <w:tc>
          <w:tcPr>
            <w:tcW w:w="1270" w:type="dxa"/>
          </w:tcPr>
          <w:p w14:paraId="1532F8EA" w14:textId="77777777" w:rsidR="00B822D2" w:rsidRPr="0062044B" w:rsidRDefault="00B822D2" w:rsidP="00C8149D">
            <w:pPr>
              <w:pStyle w:val="Tekstkomentarza"/>
              <w:spacing w:line="276" w:lineRule="auto"/>
              <w:jc w:val="center"/>
            </w:pPr>
            <w:r w:rsidRPr="0062044B">
              <w:t>rozszerzenie</w:t>
            </w:r>
          </w:p>
        </w:tc>
      </w:tr>
    </w:tbl>
    <w:bookmarkEnd w:id="2"/>
    <w:p w14:paraId="0C08EB08" w14:textId="20D3330D" w:rsidR="00FE7639" w:rsidRPr="0062044B" w:rsidRDefault="00FE7639" w:rsidP="00FE7639">
      <w:pPr>
        <w:pStyle w:val="Tekstkomentarza"/>
        <w:spacing w:line="276" w:lineRule="auto"/>
        <w:ind w:left="142" w:hanging="142"/>
        <w:jc w:val="both"/>
        <w:rPr>
          <w:sz w:val="22"/>
          <w:szCs w:val="22"/>
        </w:rPr>
      </w:pPr>
      <w:r w:rsidRPr="0062044B">
        <w:rPr>
          <w:sz w:val="22"/>
          <w:szCs w:val="22"/>
        </w:rPr>
        <w:t>* Legenda:</w:t>
      </w:r>
    </w:p>
    <w:p w14:paraId="4D2D4695" w14:textId="77777777" w:rsidR="00FE7639" w:rsidRPr="0062044B" w:rsidRDefault="00FE7639" w:rsidP="00FE7639">
      <w:pPr>
        <w:pStyle w:val="Tekstkomentarza"/>
        <w:spacing w:line="276" w:lineRule="auto"/>
        <w:ind w:left="142" w:hanging="142"/>
        <w:jc w:val="both"/>
        <w:rPr>
          <w:sz w:val="22"/>
          <w:szCs w:val="22"/>
        </w:rPr>
      </w:pPr>
      <w:r w:rsidRPr="0062044B">
        <w:rPr>
          <w:sz w:val="22"/>
          <w:szCs w:val="22"/>
        </w:rPr>
        <w:t xml:space="preserve">- zakaz 3 dotyczy likwidowania i niszczenia </w:t>
      </w:r>
      <w:proofErr w:type="spellStart"/>
      <w:r w:rsidRPr="0062044B">
        <w:rPr>
          <w:sz w:val="22"/>
          <w:szCs w:val="22"/>
        </w:rPr>
        <w:t>zadrzewień</w:t>
      </w:r>
      <w:proofErr w:type="spellEnd"/>
      <w:r w:rsidRPr="0062044B">
        <w:rPr>
          <w:sz w:val="22"/>
          <w:szCs w:val="22"/>
        </w:rPr>
        <w:t xml:space="preserve"> śródpolnych, przydrożnych i nadwodnych, jeżeli nie wynikają one z potrzeby ochrony przeciwpowodziowej i zapewnienia bezpieczeństwa ruchu drogowego lub wodnego lub budowy, odbudowy, utrzymania, remontów lub naprawy urządzeń </w:t>
      </w:r>
      <w:r w:rsidRPr="0062044B">
        <w:rPr>
          <w:sz w:val="22"/>
          <w:szCs w:val="22"/>
        </w:rPr>
        <w:lastRenderedPageBreak/>
        <w:t>wodnych;</w:t>
      </w:r>
    </w:p>
    <w:p w14:paraId="5CF99034" w14:textId="77777777" w:rsidR="00FE7639" w:rsidRPr="0062044B" w:rsidRDefault="00FE7639" w:rsidP="00FE7639">
      <w:pPr>
        <w:pStyle w:val="Tekstkomentarza"/>
        <w:spacing w:line="276" w:lineRule="auto"/>
        <w:ind w:left="142" w:hanging="142"/>
        <w:jc w:val="both"/>
        <w:rPr>
          <w:sz w:val="22"/>
          <w:szCs w:val="22"/>
        </w:rPr>
      </w:pPr>
      <w:r w:rsidRPr="0062044B">
        <w:rPr>
          <w:sz w:val="22"/>
          <w:szCs w:val="22"/>
        </w:rPr>
        <w:t>- zakaz 7 dotyczy budowania nowych obiektów budowlanych w pasie szerokości 100 m od: a) linii brzegów rzek, jezior i innych naturalnych zbiorników wodnych, b) zasięgu lustra wody w sztucznych zbiornikach wodnych usytuowanych na wodach płynących przy normalnym poziomie piętrzenia określonym w pozwoleniu wodnoprawnym, o którym mowa w art. 389 pkt 1 ustawy z dnia 20 lipca 2017 r. - Prawo wodne - z wyjątkiem urządzeń wodnych oraz obiektów służących prowadzeniu racjonalnej gospodarki rolnej, leśnej lub rybackiej.</w:t>
      </w:r>
    </w:p>
    <w:p w14:paraId="6D1DFF11" w14:textId="77777777" w:rsidR="00FE7639" w:rsidRPr="0062044B" w:rsidRDefault="00FE7639" w:rsidP="00FE7639"/>
    <w:p w14:paraId="390ADA39" w14:textId="03D5D062" w:rsidR="00360F5B" w:rsidRPr="0062044B" w:rsidRDefault="004365A8" w:rsidP="009A4B80">
      <w:pPr>
        <w:spacing w:after="120" w:line="276" w:lineRule="auto"/>
        <w:ind w:left="-17" w:firstLine="709"/>
        <w:jc w:val="both"/>
        <w:rPr>
          <w:color w:val="000000" w:themeColor="text1"/>
          <w:szCs w:val="24"/>
        </w:rPr>
      </w:pPr>
      <w:r w:rsidRPr="0062044B">
        <w:rPr>
          <w:color w:val="000000" w:themeColor="text1"/>
          <w:szCs w:val="24"/>
        </w:rPr>
        <w:t>Nowe t</w:t>
      </w:r>
      <w:r w:rsidR="009A4B80" w:rsidRPr="0062044B">
        <w:rPr>
          <w:color w:val="000000" w:themeColor="text1"/>
          <w:szCs w:val="24"/>
        </w:rPr>
        <w:t xml:space="preserve">ereny objęte odstępstwami od </w:t>
      </w:r>
      <w:r w:rsidR="00CB47B6" w:rsidRPr="0062044B">
        <w:rPr>
          <w:color w:val="000000" w:themeColor="text1"/>
          <w:szCs w:val="24"/>
        </w:rPr>
        <w:t xml:space="preserve">zakazów „likwidowania i niszczenia </w:t>
      </w:r>
      <w:proofErr w:type="spellStart"/>
      <w:r w:rsidR="00CB47B6" w:rsidRPr="0062044B">
        <w:rPr>
          <w:color w:val="000000" w:themeColor="text1"/>
          <w:szCs w:val="24"/>
        </w:rPr>
        <w:t>zadrzewień</w:t>
      </w:r>
      <w:proofErr w:type="spellEnd"/>
      <w:r w:rsidR="00CB47B6" w:rsidRPr="0062044B">
        <w:rPr>
          <w:color w:val="000000" w:themeColor="text1"/>
          <w:szCs w:val="24"/>
        </w:rPr>
        <w:t xml:space="preserve"> śródpolnych, przydrożnych i nadwodnych (…)” oraz „budowania nowych obiektów budowlanych w pasie szerokości 100 m od (…)” </w:t>
      </w:r>
      <w:r w:rsidR="00360F5B" w:rsidRPr="0062044B">
        <w:rPr>
          <w:color w:val="000000" w:themeColor="text1"/>
          <w:szCs w:val="24"/>
        </w:rPr>
        <w:t xml:space="preserve">są sklasyfikowane wg. </w:t>
      </w:r>
      <w:r w:rsidR="002D3D81" w:rsidRPr="0062044B">
        <w:rPr>
          <w:color w:val="000000" w:themeColor="text1"/>
          <w:szCs w:val="24"/>
        </w:rPr>
        <w:t>e</w:t>
      </w:r>
      <w:r w:rsidR="00360F5B" w:rsidRPr="0062044B">
        <w:rPr>
          <w:color w:val="000000" w:themeColor="text1"/>
          <w:szCs w:val="24"/>
        </w:rPr>
        <w:t xml:space="preserve">widencji gruntów i użytków jako grunty orne klasy IV i V. </w:t>
      </w:r>
      <w:proofErr w:type="spellStart"/>
      <w:r w:rsidR="00360F5B" w:rsidRPr="0062044B">
        <w:rPr>
          <w:color w:val="000000" w:themeColor="text1"/>
          <w:szCs w:val="24"/>
        </w:rPr>
        <w:t>Ortofotomapa</w:t>
      </w:r>
      <w:proofErr w:type="spellEnd"/>
      <w:r w:rsidR="00360F5B" w:rsidRPr="0062044B">
        <w:rPr>
          <w:color w:val="000000" w:themeColor="text1"/>
          <w:szCs w:val="24"/>
        </w:rPr>
        <w:t xml:space="preserve"> </w:t>
      </w:r>
      <w:r w:rsidR="00CB47B6" w:rsidRPr="0062044B">
        <w:rPr>
          <w:color w:val="000000" w:themeColor="text1"/>
          <w:szCs w:val="24"/>
        </w:rPr>
        <w:t xml:space="preserve">uwidacznia </w:t>
      </w:r>
      <w:r w:rsidR="00360F5B" w:rsidRPr="0062044B">
        <w:rPr>
          <w:color w:val="000000" w:themeColor="text1"/>
          <w:szCs w:val="24"/>
        </w:rPr>
        <w:t>również, że są one użytkowane rolniczo</w:t>
      </w:r>
      <w:r w:rsidR="005E6D47" w:rsidRPr="0062044B">
        <w:rPr>
          <w:color w:val="000000" w:themeColor="text1"/>
          <w:szCs w:val="24"/>
        </w:rPr>
        <w:t xml:space="preserve">, niezabudowane i nieporośnięte </w:t>
      </w:r>
      <w:proofErr w:type="spellStart"/>
      <w:r w:rsidR="005E6D47" w:rsidRPr="0062044B">
        <w:rPr>
          <w:color w:val="000000" w:themeColor="text1"/>
          <w:szCs w:val="24"/>
        </w:rPr>
        <w:t>zadrzewieniami</w:t>
      </w:r>
      <w:proofErr w:type="spellEnd"/>
      <w:r w:rsidR="00360F5B" w:rsidRPr="0062044B">
        <w:rPr>
          <w:color w:val="000000" w:themeColor="text1"/>
          <w:szCs w:val="24"/>
        </w:rPr>
        <w:t xml:space="preserve">. </w:t>
      </w:r>
      <w:r w:rsidR="004C29F2" w:rsidRPr="0062044B">
        <w:rPr>
          <w:szCs w:val="24"/>
        </w:rPr>
        <w:t xml:space="preserve">Ponadto stanowią one </w:t>
      </w:r>
      <w:r w:rsidR="004C29F2" w:rsidRPr="0062044B">
        <w:rPr>
          <w:color w:val="000000" w:themeColor="text1"/>
          <w:szCs w:val="24"/>
        </w:rPr>
        <w:t xml:space="preserve">rozszerzenie </w:t>
      </w:r>
      <w:r w:rsidR="00DD7EC7" w:rsidRPr="0062044B">
        <w:rPr>
          <w:color w:val="000000" w:themeColor="text1"/>
          <w:szCs w:val="24"/>
        </w:rPr>
        <w:t xml:space="preserve">obszarów, na których </w:t>
      </w:r>
      <w:r w:rsidR="004C29F2" w:rsidRPr="0062044B">
        <w:rPr>
          <w:color w:val="000000" w:themeColor="text1"/>
          <w:szCs w:val="24"/>
        </w:rPr>
        <w:t>obowiązują</w:t>
      </w:r>
      <w:r w:rsidR="00DD7EC7" w:rsidRPr="0062044B">
        <w:rPr>
          <w:color w:val="000000" w:themeColor="text1"/>
          <w:szCs w:val="24"/>
        </w:rPr>
        <w:t xml:space="preserve"> już</w:t>
      </w:r>
      <w:r w:rsidR="004C29F2" w:rsidRPr="0062044B">
        <w:rPr>
          <w:color w:val="000000" w:themeColor="text1"/>
          <w:szCs w:val="24"/>
        </w:rPr>
        <w:t xml:space="preserve"> odstępstw</w:t>
      </w:r>
      <w:r w:rsidR="00DD7EC7" w:rsidRPr="0062044B">
        <w:rPr>
          <w:color w:val="000000" w:themeColor="text1"/>
          <w:szCs w:val="24"/>
        </w:rPr>
        <w:t>a</w:t>
      </w:r>
      <w:r w:rsidR="004C29F2" w:rsidRPr="0062044B">
        <w:rPr>
          <w:color w:val="000000" w:themeColor="text1"/>
          <w:szCs w:val="24"/>
        </w:rPr>
        <w:t xml:space="preserve">. </w:t>
      </w:r>
    </w:p>
    <w:p w14:paraId="06C08F89" w14:textId="26303A7F" w:rsidR="004C29F2" w:rsidRPr="0062044B" w:rsidRDefault="00360F5B" w:rsidP="00404541">
      <w:pPr>
        <w:spacing w:after="120" w:line="276" w:lineRule="auto"/>
        <w:ind w:left="-17" w:firstLine="709"/>
        <w:jc w:val="both"/>
        <w:rPr>
          <w:color w:val="000000" w:themeColor="text1"/>
          <w:szCs w:val="24"/>
        </w:rPr>
      </w:pPr>
      <w:r w:rsidRPr="0062044B">
        <w:rPr>
          <w:color w:val="000000" w:themeColor="text1"/>
          <w:szCs w:val="24"/>
        </w:rPr>
        <w:t xml:space="preserve">W miejscowości Rozgarty zachowano </w:t>
      </w:r>
      <w:r w:rsidR="005E3AB6" w:rsidRPr="0062044B">
        <w:rPr>
          <w:color w:val="000000" w:themeColor="text1"/>
          <w:szCs w:val="24"/>
        </w:rPr>
        <w:t>25-</w:t>
      </w:r>
      <w:r w:rsidRPr="0062044B">
        <w:rPr>
          <w:color w:val="000000" w:themeColor="text1"/>
          <w:szCs w:val="24"/>
        </w:rPr>
        <w:t xml:space="preserve">40 metrową strefę zakazu zabudowy od naturalnego cieku wodnego </w:t>
      </w:r>
      <w:r w:rsidR="005E6D47" w:rsidRPr="0062044B">
        <w:rPr>
          <w:color w:val="000000" w:themeColor="text1"/>
          <w:szCs w:val="24"/>
        </w:rPr>
        <w:t xml:space="preserve">Górny </w:t>
      </w:r>
      <w:r w:rsidRPr="0062044B">
        <w:rPr>
          <w:color w:val="000000" w:themeColor="text1"/>
          <w:szCs w:val="24"/>
        </w:rPr>
        <w:t>Kanał</w:t>
      </w:r>
      <w:r w:rsidR="004C09D4" w:rsidRPr="0062044B">
        <w:rPr>
          <w:color w:val="000000" w:themeColor="text1"/>
          <w:szCs w:val="24"/>
        </w:rPr>
        <w:t xml:space="preserve"> Niziny Toruńskiej</w:t>
      </w:r>
      <w:r w:rsidR="005E6D47" w:rsidRPr="0062044B">
        <w:rPr>
          <w:color w:val="000000" w:themeColor="text1"/>
          <w:szCs w:val="24"/>
        </w:rPr>
        <w:t xml:space="preserve">, zachowując </w:t>
      </w:r>
      <w:r w:rsidR="004C09D4" w:rsidRPr="0062044B">
        <w:rPr>
          <w:color w:val="000000" w:themeColor="text1"/>
          <w:szCs w:val="24"/>
        </w:rPr>
        <w:t>w ten sposób</w:t>
      </w:r>
      <w:r w:rsidR="005E6D47" w:rsidRPr="0062044B">
        <w:rPr>
          <w:color w:val="000000" w:themeColor="text1"/>
          <w:szCs w:val="24"/>
        </w:rPr>
        <w:t xml:space="preserve"> ciągłość lokalnego korytarza ekologicznego oraz warunki siedliskowe dla występujących wzdłuż </w:t>
      </w:r>
      <w:r w:rsidR="004C09D4" w:rsidRPr="0062044B">
        <w:rPr>
          <w:color w:val="000000" w:themeColor="text1"/>
          <w:szCs w:val="24"/>
        </w:rPr>
        <w:t>doliny rzecznej</w:t>
      </w:r>
      <w:r w:rsidR="005E6D47" w:rsidRPr="0062044B">
        <w:rPr>
          <w:color w:val="000000" w:themeColor="text1"/>
          <w:szCs w:val="24"/>
        </w:rPr>
        <w:t xml:space="preserve"> </w:t>
      </w:r>
      <w:r w:rsidR="00BA43CF" w:rsidRPr="0062044B">
        <w:rPr>
          <w:color w:val="000000" w:themeColor="text1"/>
          <w:szCs w:val="24"/>
        </w:rPr>
        <w:t>formacji roślinności, w tym</w:t>
      </w:r>
      <w:r w:rsidR="005E6D47" w:rsidRPr="0062044B">
        <w:rPr>
          <w:color w:val="000000" w:themeColor="text1"/>
          <w:szCs w:val="24"/>
        </w:rPr>
        <w:t xml:space="preserve"> </w:t>
      </w:r>
      <w:proofErr w:type="spellStart"/>
      <w:r w:rsidR="005E6D47" w:rsidRPr="0062044B">
        <w:rPr>
          <w:color w:val="000000" w:themeColor="text1"/>
          <w:szCs w:val="24"/>
        </w:rPr>
        <w:t>zadrzewień</w:t>
      </w:r>
      <w:proofErr w:type="spellEnd"/>
      <w:r w:rsidR="005E6D47" w:rsidRPr="0062044B">
        <w:rPr>
          <w:color w:val="000000" w:themeColor="text1"/>
          <w:szCs w:val="24"/>
        </w:rPr>
        <w:t xml:space="preserve"> nadwodnych.</w:t>
      </w:r>
    </w:p>
    <w:p w14:paraId="3762CACE" w14:textId="6A89A0DB" w:rsidR="000751EE" w:rsidRPr="0062044B" w:rsidRDefault="00BA43CF" w:rsidP="00404541">
      <w:pPr>
        <w:spacing w:after="120" w:line="276" w:lineRule="auto"/>
        <w:ind w:left="-17" w:firstLine="709"/>
        <w:jc w:val="both"/>
        <w:rPr>
          <w:color w:val="000000" w:themeColor="text1"/>
          <w:szCs w:val="24"/>
        </w:rPr>
      </w:pPr>
      <w:r w:rsidRPr="0062044B">
        <w:rPr>
          <w:color w:val="000000" w:themeColor="text1"/>
          <w:szCs w:val="24"/>
        </w:rPr>
        <w:t>Natomiast</w:t>
      </w:r>
      <w:r w:rsidR="004C29F2" w:rsidRPr="0062044B">
        <w:rPr>
          <w:color w:val="000000" w:themeColor="text1"/>
          <w:szCs w:val="24"/>
        </w:rPr>
        <w:t xml:space="preserve"> w miejscowości Zamek Bierzgłowski </w:t>
      </w:r>
      <w:r w:rsidR="000751EE" w:rsidRPr="0062044B">
        <w:rPr>
          <w:color w:val="000000" w:themeColor="text1"/>
          <w:szCs w:val="24"/>
        </w:rPr>
        <w:t xml:space="preserve">pozostawiono 40 metrową strefę zakazu zabudowy od naturalnego cieku wodnego Struga Papowska Mała, zachowując </w:t>
      </w:r>
      <w:r w:rsidRPr="0062044B">
        <w:rPr>
          <w:color w:val="000000" w:themeColor="text1"/>
          <w:szCs w:val="24"/>
        </w:rPr>
        <w:t xml:space="preserve">w ten sposób </w:t>
      </w:r>
      <w:r w:rsidR="000751EE" w:rsidRPr="0062044B">
        <w:rPr>
          <w:color w:val="000000" w:themeColor="text1"/>
          <w:szCs w:val="24"/>
        </w:rPr>
        <w:t xml:space="preserve">ciągłość lokalnego korytarza ekologicznego. </w:t>
      </w:r>
    </w:p>
    <w:p w14:paraId="77477F7B" w14:textId="3CECD2D1" w:rsidR="005E6D47" w:rsidRPr="0062044B" w:rsidRDefault="005E6D47" w:rsidP="00404541">
      <w:pPr>
        <w:spacing w:after="120" w:line="276" w:lineRule="auto"/>
        <w:ind w:left="-17" w:firstLine="708"/>
        <w:jc w:val="both"/>
        <w:rPr>
          <w:color w:val="000000" w:themeColor="text1"/>
          <w:szCs w:val="24"/>
        </w:rPr>
      </w:pPr>
      <w:r w:rsidRPr="0062044B">
        <w:rPr>
          <w:color w:val="000000" w:themeColor="text1"/>
          <w:szCs w:val="24"/>
        </w:rPr>
        <w:t xml:space="preserve">Ponadto dla działek 31 i 32/2 </w:t>
      </w:r>
      <w:r w:rsidR="005E3AB6" w:rsidRPr="0062044B">
        <w:rPr>
          <w:color w:val="000000" w:themeColor="text1"/>
          <w:szCs w:val="24"/>
        </w:rPr>
        <w:t xml:space="preserve">w miejscowości Rozgarty oraz działki 318/17 w miejscowości Zamek Bierzgłowski, </w:t>
      </w:r>
      <w:r w:rsidRPr="0062044B">
        <w:rPr>
          <w:color w:val="000000" w:themeColor="text1"/>
          <w:szCs w:val="24"/>
        </w:rPr>
        <w:t>inwestorzy sporządzili inwentaryzacj</w:t>
      </w:r>
      <w:r w:rsidR="005E3AB6" w:rsidRPr="0062044B">
        <w:rPr>
          <w:color w:val="000000" w:themeColor="text1"/>
          <w:szCs w:val="24"/>
        </w:rPr>
        <w:t>e</w:t>
      </w:r>
      <w:r w:rsidRPr="0062044B">
        <w:rPr>
          <w:color w:val="000000" w:themeColor="text1"/>
          <w:szCs w:val="24"/>
        </w:rPr>
        <w:t xml:space="preserve"> przyrodnicz</w:t>
      </w:r>
      <w:r w:rsidR="005E3AB6" w:rsidRPr="0062044B">
        <w:rPr>
          <w:color w:val="000000" w:themeColor="text1"/>
          <w:szCs w:val="24"/>
        </w:rPr>
        <w:t>e</w:t>
      </w:r>
      <w:r w:rsidRPr="0062044B">
        <w:rPr>
          <w:color w:val="000000" w:themeColor="text1"/>
          <w:szCs w:val="24"/>
        </w:rPr>
        <w:t>, któr</w:t>
      </w:r>
      <w:r w:rsidR="005E3AB6" w:rsidRPr="0062044B">
        <w:rPr>
          <w:color w:val="000000" w:themeColor="text1"/>
          <w:szCs w:val="24"/>
        </w:rPr>
        <w:t>e</w:t>
      </w:r>
      <w:r w:rsidRPr="0062044B">
        <w:rPr>
          <w:color w:val="000000" w:themeColor="text1"/>
          <w:szCs w:val="24"/>
        </w:rPr>
        <w:t xml:space="preserve"> potwierdził</w:t>
      </w:r>
      <w:r w:rsidR="005E3AB6" w:rsidRPr="0062044B">
        <w:rPr>
          <w:color w:val="000000" w:themeColor="text1"/>
          <w:szCs w:val="24"/>
        </w:rPr>
        <w:t>y</w:t>
      </w:r>
      <w:r w:rsidRPr="0062044B">
        <w:rPr>
          <w:color w:val="000000" w:themeColor="text1"/>
          <w:szCs w:val="24"/>
        </w:rPr>
        <w:t xml:space="preserve"> brak znacząc</w:t>
      </w:r>
      <w:r w:rsidR="005E3AB6" w:rsidRPr="0062044B">
        <w:rPr>
          <w:color w:val="000000" w:themeColor="text1"/>
          <w:szCs w:val="24"/>
        </w:rPr>
        <w:t>o</w:t>
      </w:r>
      <w:r w:rsidRPr="0062044B">
        <w:rPr>
          <w:color w:val="000000" w:themeColor="text1"/>
          <w:szCs w:val="24"/>
        </w:rPr>
        <w:t xml:space="preserve"> negatywnego wpływu planowanych zamierzeń na środowisko.</w:t>
      </w:r>
    </w:p>
    <w:p w14:paraId="201784E5" w14:textId="623F8122" w:rsidR="00B12676" w:rsidRPr="0062044B" w:rsidRDefault="00D07E13" w:rsidP="00D07E13">
      <w:pPr>
        <w:pStyle w:val="Tekstkomentarza"/>
        <w:spacing w:line="276" w:lineRule="auto"/>
        <w:ind w:firstLine="691"/>
        <w:jc w:val="both"/>
        <w:rPr>
          <w:color w:val="000000" w:themeColor="text1"/>
          <w:sz w:val="24"/>
          <w:szCs w:val="24"/>
        </w:rPr>
      </w:pPr>
      <w:r w:rsidRPr="0062044B">
        <w:rPr>
          <w:color w:val="000000" w:themeColor="text1"/>
          <w:sz w:val="24"/>
          <w:szCs w:val="24"/>
        </w:rPr>
        <w:t xml:space="preserve">W związku z powyższym, </w:t>
      </w:r>
      <w:r w:rsidR="00B12676" w:rsidRPr="0062044B">
        <w:rPr>
          <w:color w:val="000000" w:themeColor="text1"/>
          <w:sz w:val="24"/>
          <w:szCs w:val="24"/>
        </w:rPr>
        <w:t xml:space="preserve">w obowiązującej uchwale nr </w:t>
      </w:r>
      <w:r w:rsidR="00B76632" w:rsidRPr="0062044B">
        <w:rPr>
          <w:color w:val="000000" w:themeColor="text1"/>
          <w:sz w:val="24"/>
          <w:szCs w:val="24"/>
        </w:rPr>
        <w:t>XII/267/19 Sejmiku Województwa Kujawsko-Pomorskiego z dnia 16 grudnia 2019 r. w sprawie Obszaru Chronionego Krajobrazu Strefy Krawędziowej Kotliny Toruńskiej</w:t>
      </w:r>
      <w:r w:rsidR="00B12676" w:rsidRPr="0062044B">
        <w:rPr>
          <w:color w:val="000000" w:themeColor="text1"/>
          <w:sz w:val="24"/>
          <w:szCs w:val="24"/>
        </w:rPr>
        <w:t xml:space="preserve">, </w:t>
      </w:r>
      <w:r w:rsidRPr="0062044B">
        <w:rPr>
          <w:color w:val="000000" w:themeColor="text1"/>
          <w:sz w:val="24"/>
          <w:szCs w:val="24"/>
        </w:rPr>
        <w:t xml:space="preserve">zmiany wymaga załącznik nr </w:t>
      </w:r>
      <w:r w:rsidR="00B76632" w:rsidRPr="0062044B">
        <w:rPr>
          <w:color w:val="000000" w:themeColor="text1"/>
          <w:sz w:val="24"/>
          <w:szCs w:val="24"/>
        </w:rPr>
        <w:t>2</w:t>
      </w:r>
      <w:r w:rsidRPr="0062044B">
        <w:rPr>
          <w:color w:val="000000" w:themeColor="text1"/>
          <w:sz w:val="24"/>
          <w:szCs w:val="24"/>
        </w:rPr>
        <w:t xml:space="preserve"> stanowiący mapę obszaru chronionego krajobrazu </w:t>
      </w:r>
      <w:r w:rsidR="00B76632" w:rsidRPr="0062044B">
        <w:rPr>
          <w:color w:val="000000" w:themeColor="text1"/>
          <w:sz w:val="24"/>
          <w:szCs w:val="24"/>
        </w:rPr>
        <w:t xml:space="preserve">oraz </w:t>
      </w:r>
      <w:r w:rsidRPr="0062044B">
        <w:rPr>
          <w:color w:val="000000" w:themeColor="text1"/>
          <w:sz w:val="24"/>
          <w:szCs w:val="24"/>
        </w:rPr>
        <w:t>załącznik</w:t>
      </w:r>
      <w:r w:rsidR="00B76632" w:rsidRPr="0062044B">
        <w:rPr>
          <w:color w:val="000000" w:themeColor="text1"/>
          <w:sz w:val="24"/>
          <w:szCs w:val="24"/>
        </w:rPr>
        <w:t xml:space="preserve"> </w:t>
      </w:r>
      <w:r w:rsidRPr="0062044B">
        <w:rPr>
          <w:color w:val="000000" w:themeColor="text1"/>
          <w:sz w:val="24"/>
          <w:szCs w:val="24"/>
        </w:rPr>
        <w:t xml:space="preserve">nr 4 </w:t>
      </w:r>
      <w:r w:rsidR="00704A29" w:rsidRPr="0062044B">
        <w:rPr>
          <w:color w:val="000000" w:themeColor="text1"/>
          <w:sz w:val="24"/>
          <w:szCs w:val="24"/>
        </w:rPr>
        <w:t>gdzie</w:t>
      </w:r>
      <w:r w:rsidRPr="0062044B">
        <w:rPr>
          <w:color w:val="000000" w:themeColor="text1"/>
          <w:sz w:val="24"/>
          <w:szCs w:val="24"/>
        </w:rPr>
        <w:t xml:space="preserve"> </w:t>
      </w:r>
      <w:r w:rsidR="00BA43CF" w:rsidRPr="0062044B">
        <w:rPr>
          <w:color w:val="000000" w:themeColor="text1"/>
          <w:sz w:val="24"/>
          <w:szCs w:val="24"/>
        </w:rPr>
        <w:t>za pomocą współrzędnych punktów załamania granic wytyczon</w:t>
      </w:r>
      <w:r w:rsidR="00F677BA">
        <w:rPr>
          <w:color w:val="000000" w:themeColor="text1"/>
          <w:sz w:val="24"/>
          <w:szCs w:val="24"/>
        </w:rPr>
        <w:t>o</w:t>
      </w:r>
      <w:r w:rsidRPr="0062044B">
        <w:rPr>
          <w:color w:val="000000" w:themeColor="text1"/>
          <w:sz w:val="24"/>
          <w:szCs w:val="24"/>
        </w:rPr>
        <w:t xml:space="preserve"> obszary</w:t>
      </w:r>
      <w:r w:rsidR="002C0C74" w:rsidRPr="0062044B">
        <w:rPr>
          <w:color w:val="000000" w:themeColor="text1"/>
          <w:sz w:val="24"/>
          <w:szCs w:val="24"/>
        </w:rPr>
        <w:t>,</w:t>
      </w:r>
      <w:r w:rsidRPr="0062044B">
        <w:rPr>
          <w:color w:val="000000" w:themeColor="text1"/>
          <w:sz w:val="24"/>
          <w:szCs w:val="24"/>
        </w:rPr>
        <w:t xml:space="preserve"> na których nie obowiązują wybrane zakazy. </w:t>
      </w:r>
    </w:p>
    <w:p w14:paraId="3C06E98F" w14:textId="29A4532C" w:rsidR="00D07E13" w:rsidRPr="0062044B" w:rsidRDefault="00D07E13" w:rsidP="00D07E13">
      <w:pPr>
        <w:pStyle w:val="Tekstkomentarza"/>
        <w:spacing w:line="276" w:lineRule="auto"/>
        <w:ind w:firstLine="691"/>
        <w:jc w:val="both"/>
        <w:rPr>
          <w:color w:val="000000" w:themeColor="text1"/>
          <w:sz w:val="24"/>
          <w:szCs w:val="24"/>
        </w:rPr>
      </w:pPr>
      <w:r w:rsidRPr="0062044B">
        <w:rPr>
          <w:color w:val="000000" w:themeColor="text1"/>
          <w:sz w:val="24"/>
          <w:szCs w:val="24"/>
        </w:rPr>
        <w:t>Wprowadzenie przedmiotowych zmian nie spowoduje utraty ustawowych funkcji jakie pełni obszar chronionego krajobrazu.</w:t>
      </w:r>
    </w:p>
    <w:p w14:paraId="414A8244" w14:textId="77777777" w:rsidR="003918B6" w:rsidRPr="0062044B" w:rsidRDefault="003918B6" w:rsidP="003918B6">
      <w:pPr>
        <w:spacing w:after="120" w:line="276" w:lineRule="auto"/>
        <w:ind w:left="-15" w:firstLine="706"/>
        <w:jc w:val="both"/>
        <w:rPr>
          <w:color w:val="000000" w:themeColor="text1"/>
          <w:szCs w:val="24"/>
        </w:rPr>
      </w:pPr>
      <w:r w:rsidRPr="0062044B">
        <w:rPr>
          <w:color w:val="000000" w:themeColor="text1"/>
          <w:szCs w:val="24"/>
        </w:rPr>
        <w:t xml:space="preserve">Mając na uwadze powyższe wskazane jest podjęcie przedmiotowej uchwały zmieniającej. </w:t>
      </w:r>
    </w:p>
    <w:p w14:paraId="6274515A" w14:textId="77777777" w:rsidR="003918B6" w:rsidRPr="0062044B" w:rsidRDefault="003918B6" w:rsidP="003918B6">
      <w:pPr>
        <w:widowControl/>
        <w:suppressAutoHyphens w:val="0"/>
        <w:spacing w:after="120" w:line="276" w:lineRule="auto"/>
        <w:jc w:val="both"/>
        <w:rPr>
          <w:b/>
          <w:color w:val="000000" w:themeColor="text1"/>
          <w:szCs w:val="24"/>
        </w:rPr>
      </w:pPr>
      <w:r w:rsidRPr="0062044B">
        <w:rPr>
          <w:b/>
          <w:color w:val="000000" w:themeColor="text1"/>
          <w:szCs w:val="24"/>
        </w:rPr>
        <w:t>5.</w:t>
      </w:r>
      <w:r w:rsidRPr="0062044B">
        <w:rPr>
          <w:color w:val="000000" w:themeColor="text1"/>
          <w:szCs w:val="24"/>
        </w:rPr>
        <w:t xml:space="preserve"> </w:t>
      </w:r>
      <w:r w:rsidRPr="0062044B">
        <w:rPr>
          <w:b/>
          <w:color w:val="000000" w:themeColor="text1"/>
          <w:szCs w:val="24"/>
        </w:rPr>
        <w:t>Ocena skutków regulacji:</w:t>
      </w:r>
    </w:p>
    <w:p w14:paraId="191276AF" w14:textId="7D14327A" w:rsidR="001F56BC" w:rsidRPr="00B77FE8" w:rsidRDefault="003918B6" w:rsidP="001F56BC">
      <w:pPr>
        <w:spacing w:line="276" w:lineRule="auto"/>
        <w:ind w:firstLine="708"/>
        <w:jc w:val="both"/>
        <w:rPr>
          <w:color w:val="000000" w:themeColor="text1"/>
          <w:szCs w:val="24"/>
        </w:rPr>
      </w:pPr>
      <w:r w:rsidRPr="0062044B">
        <w:rPr>
          <w:color w:val="000000" w:themeColor="text1"/>
          <w:szCs w:val="24"/>
        </w:rPr>
        <w:t xml:space="preserve">Podjęcie uchwały zmieniającej uchwałę </w:t>
      </w:r>
      <w:r w:rsidR="00D737F8" w:rsidRPr="0062044B">
        <w:rPr>
          <w:color w:val="000000" w:themeColor="text1"/>
          <w:szCs w:val="24"/>
        </w:rPr>
        <w:t>nr XII/267/19 Sejmiku Województwa Kujawsko-Pomorskiego z dnia 16 grudnia 2019 r. w sprawie Obszaru Chronionego Krajobrazu Strefy Krawędziowej Kotliny Toruńskiej</w:t>
      </w:r>
      <w:r w:rsidRPr="0062044B">
        <w:rPr>
          <w:color w:val="000000" w:themeColor="text1"/>
          <w:szCs w:val="24"/>
        </w:rPr>
        <w:t xml:space="preserve">, umożliwi </w:t>
      </w:r>
      <w:r w:rsidR="001F56BC" w:rsidRPr="0062044B">
        <w:rPr>
          <w:color w:val="000000" w:themeColor="text1"/>
          <w:szCs w:val="24"/>
        </w:rPr>
        <w:t>właściwym organom, w tym organom ochrony przyrody</w:t>
      </w:r>
      <w:r w:rsidR="00F677BA">
        <w:rPr>
          <w:color w:val="000000" w:themeColor="text1"/>
          <w:szCs w:val="24"/>
        </w:rPr>
        <w:t>,</w:t>
      </w:r>
      <w:r w:rsidR="001F56BC" w:rsidRPr="0062044B">
        <w:rPr>
          <w:color w:val="000000" w:themeColor="text1"/>
          <w:szCs w:val="24"/>
        </w:rPr>
        <w:t xml:space="preserve"> indywidualne kształtowanie polityki ekologicznej oraz racjonalne zarządzanie zasobami przyrodniczymi i krajobrazem, zgodnie z zasadą zrównoważonego rozwoju. Jednocześnie</w:t>
      </w:r>
      <w:r w:rsidR="00D737F8" w:rsidRPr="0062044B">
        <w:rPr>
          <w:color w:val="000000" w:themeColor="text1"/>
          <w:szCs w:val="24"/>
        </w:rPr>
        <w:t xml:space="preserve"> </w:t>
      </w:r>
      <w:r w:rsidR="001F56BC" w:rsidRPr="0062044B">
        <w:rPr>
          <w:color w:val="000000" w:themeColor="text1"/>
          <w:szCs w:val="24"/>
        </w:rPr>
        <w:t xml:space="preserve">w kontekście m.in. ustaleń dotyczących czynnej ochrony ekosystemów, katalogu obowiązujących zakazów oraz odstępstw od tych zakazów obowiązujących na terenie </w:t>
      </w:r>
      <w:r w:rsidR="00F677BA">
        <w:rPr>
          <w:color w:val="000000" w:themeColor="text1"/>
          <w:szCs w:val="24"/>
        </w:rPr>
        <w:t>przedmiotowego</w:t>
      </w:r>
      <w:r w:rsidR="001F56BC" w:rsidRPr="0062044B">
        <w:rPr>
          <w:color w:val="000000" w:themeColor="text1"/>
          <w:szCs w:val="24"/>
        </w:rPr>
        <w:t xml:space="preserve"> Obszaru Chronionego Krajobrazu, </w:t>
      </w:r>
      <w:r w:rsidR="00037097" w:rsidRPr="0062044B">
        <w:rPr>
          <w:color w:val="000000" w:themeColor="text1"/>
          <w:szCs w:val="24"/>
        </w:rPr>
        <w:t xml:space="preserve">wyłącznie </w:t>
      </w:r>
      <w:r w:rsidR="001F56BC" w:rsidRPr="0062044B">
        <w:rPr>
          <w:color w:val="000000" w:themeColor="text1"/>
          <w:szCs w:val="24"/>
        </w:rPr>
        <w:t xml:space="preserve">racjonalna działalność człowieka na obszarach objętych zniesieniem wybranych zakazów zapewni utrzymanie </w:t>
      </w:r>
      <w:r w:rsidR="001F56BC" w:rsidRPr="0062044B">
        <w:rPr>
          <w:color w:val="000000" w:themeColor="text1"/>
          <w:szCs w:val="24"/>
        </w:rPr>
        <w:lastRenderedPageBreak/>
        <w:t>właściwego stanu środowiska przyrodniczego oraz ochronę walorów krajobrazu.</w:t>
      </w:r>
      <w:r w:rsidR="001F56BC" w:rsidRPr="00B77FE8">
        <w:rPr>
          <w:color w:val="000000" w:themeColor="text1"/>
          <w:szCs w:val="24"/>
        </w:rPr>
        <w:t xml:space="preserve"> </w:t>
      </w:r>
    </w:p>
    <w:p w14:paraId="4953B7AC" w14:textId="77777777" w:rsidR="001F56BC" w:rsidRPr="00B77FE8" w:rsidRDefault="001F56BC" w:rsidP="003918B6">
      <w:pPr>
        <w:spacing w:line="276" w:lineRule="auto"/>
        <w:ind w:firstLine="708"/>
        <w:jc w:val="both"/>
        <w:rPr>
          <w:color w:val="000000" w:themeColor="text1"/>
          <w:szCs w:val="24"/>
        </w:rPr>
      </w:pPr>
    </w:p>
    <w:bookmarkEnd w:id="0"/>
    <w:p w14:paraId="20AB0ED0" w14:textId="77777777" w:rsidR="001F56BC" w:rsidRPr="00B77FE8" w:rsidRDefault="001F56BC" w:rsidP="003918B6">
      <w:pPr>
        <w:spacing w:line="276" w:lineRule="auto"/>
        <w:ind w:firstLine="708"/>
        <w:jc w:val="both"/>
        <w:rPr>
          <w:color w:val="000000" w:themeColor="text1"/>
          <w:szCs w:val="24"/>
        </w:rPr>
      </w:pPr>
    </w:p>
    <w:sectPr w:rsidR="001F56BC" w:rsidRPr="00B77FE8" w:rsidSect="00C06A6A">
      <w:pgSz w:w="11907" w:h="16839" w:code="9"/>
      <w:pgMar w:top="1418" w:right="1418" w:bottom="851" w:left="1418"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57F34"/>
    <w:multiLevelType w:val="hybridMultilevel"/>
    <w:tmpl w:val="FD58D636"/>
    <w:lvl w:ilvl="0" w:tplc="04150011">
      <w:start w:val="1"/>
      <w:numFmt w:val="decimal"/>
      <w:lvlText w:val="%1)"/>
      <w:lvlJc w:val="left"/>
      <w:pPr>
        <w:tabs>
          <w:tab w:val="num" w:pos="720"/>
        </w:tabs>
        <w:ind w:left="720" w:hanging="360"/>
      </w:pPr>
      <w:rPr>
        <w:rFonts w:hint="default"/>
      </w:rPr>
    </w:lvl>
    <w:lvl w:ilvl="1" w:tplc="15420598">
      <w:start w:val="9"/>
      <w:numFmt w:val="decimal"/>
      <w:lvlText w:val="%2."/>
      <w:lvlJc w:val="left"/>
      <w:pPr>
        <w:tabs>
          <w:tab w:val="num" w:pos="1440"/>
        </w:tabs>
        <w:ind w:left="1440" w:hanging="360"/>
      </w:pPr>
      <w:rPr>
        <w:rFonts w:hint="default"/>
        <w:b/>
      </w:rPr>
    </w:lvl>
    <w:lvl w:ilvl="2" w:tplc="65EC72C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BA00CB"/>
    <w:multiLevelType w:val="hybridMultilevel"/>
    <w:tmpl w:val="1628524C"/>
    <w:lvl w:ilvl="0" w:tplc="8BC45FE2">
      <w:start w:val="1"/>
      <w:numFmt w:val="decimal"/>
      <w:lvlText w:val="%1)"/>
      <w:lvlJc w:val="left"/>
      <w:pPr>
        <w:ind w:left="646" w:hanging="440"/>
      </w:pPr>
      <w:rPr>
        <w:rFonts w:ascii="Times New Roman" w:eastAsia="Times New Roman" w:hAnsi="Times New Roman" w:cs="Times New Roman" w:hint="default"/>
        <w:spacing w:val="-2"/>
        <w:w w:val="99"/>
        <w:sz w:val="24"/>
        <w:szCs w:val="24"/>
        <w:lang w:val="pl-PL" w:eastAsia="en-US" w:bidi="ar-SA"/>
      </w:rPr>
    </w:lvl>
    <w:lvl w:ilvl="1" w:tplc="C5F8538C">
      <w:numFmt w:val="bullet"/>
      <w:lvlText w:val="•"/>
      <w:lvlJc w:val="left"/>
      <w:pPr>
        <w:ind w:left="1530" w:hanging="440"/>
      </w:pPr>
      <w:rPr>
        <w:rFonts w:hint="default"/>
        <w:lang w:val="pl-PL" w:eastAsia="en-US" w:bidi="ar-SA"/>
      </w:rPr>
    </w:lvl>
    <w:lvl w:ilvl="2" w:tplc="B558AA06">
      <w:numFmt w:val="bullet"/>
      <w:lvlText w:val="•"/>
      <w:lvlJc w:val="left"/>
      <w:pPr>
        <w:ind w:left="2421" w:hanging="440"/>
      </w:pPr>
      <w:rPr>
        <w:rFonts w:hint="default"/>
        <w:lang w:val="pl-PL" w:eastAsia="en-US" w:bidi="ar-SA"/>
      </w:rPr>
    </w:lvl>
    <w:lvl w:ilvl="3" w:tplc="3BDE2CCE">
      <w:numFmt w:val="bullet"/>
      <w:lvlText w:val="•"/>
      <w:lvlJc w:val="left"/>
      <w:pPr>
        <w:ind w:left="3311" w:hanging="440"/>
      </w:pPr>
      <w:rPr>
        <w:rFonts w:hint="default"/>
        <w:lang w:val="pl-PL" w:eastAsia="en-US" w:bidi="ar-SA"/>
      </w:rPr>
    </w:lvl>
    <w:lvl w:ilvl="4" w:tplc="39B6690C">
      <w:numFmt w:val="bullet"/>
      <w:lvlText w:val="•"/>
      <w:lvlJc w:val="left"/>
      <w:pPr>
        <w:ind w:left="4202" w:hanging="440"/>
      </w:pPr>
      <w:rPr>
        <w:rFonts w:hint="default"/>
        <w:lang w:val="pl-PL" w:eastAsia="en-US" w:bidi="ar-SA"/>
      </w:rPr>
    </w:lvl>
    <w:lvl w:ilvl="5" w:tplc="884C72A0">
      <w:numFmt w:val="bullet"/>
      <w:lvlText w:val="•"/>
      <w:lvlJc w:val="left"/>
      <w:pPr>
        <w:ind w:left="5093" w:hanging="440"/>
      </w:pPr>
      <w:rPr>
        <w:rFonts w:hint="default"/>
        <w:lang w:val="pl-PL" w:eastAsia="en-US" w:bidi="ar-SA"/>
      </w:rPr>
    </w:lvl>
    <w:lvl w:ilvl="6" w:tplc="E5D8539A">
      <w:numFmt w:val="bullet"/>
      <w:lvlText w:val="•"/>
      <w:lvlJc w:val="left"/>
      <w:pPr>
        <w:ind w:left="5983" w:hanging="440"/>
      </w:pPr>
      <w:rPr>
        <w:rFonts w:hint="default"/>
        <w:lang w:val="pl-PL" w:eastAsia="en-US" w:bidi="ar-SA"/>
      </w:rPr>
    </w:lvl>
    <w:lvl w:ilvl="7" w:tplc="B4DE2AE6">
      <w:numFmt w:val="bullet"/>
      <w:lvlText w:val="•"/>
      <w:lvlJc w:val="left"/>
      <w:pPr>
        <w:ind w:left="6874" w:hanging="440"/>
      </w:pPr>
      <w:rPr>
        <w:rFonts w:hint="default"/>
        <w:lang w:val="pl-PL" w:eastAsia="en-US" w:bidi="ar-SA"/>
      </w:rPr>
    </w:lvl>
    <w:lvl w:ilvl="8" w:tplc="18A86ADA">
      <w:numFmt w:val="bullet"/>
      <w:lvlText w:val="•"/>
      <w:lvlJc w:val="left"/>
      <w:pPr>
        <w:ind w:left="7765" w:hanging="440"/>
      </w:pPr>
      <w:rPr>
        <w:rFonts w:hint="default"/>
        <w:lang w:val="pl-PL" w:eastAsia="en-US" w:bidi="ar-SA"/>
      </w:rPr>
    </w:lvl>
  </w:abstractNum>
  <w:abstractNum w:abstractNumId="2" w15:restartNumberingAfterBreak="0">
    <w:nsid w:val="0E9A4E64"/>
    <w:multiLevelType w:val="hybridMultilevel"/>
    <w:tmpl w:val="21A053B0"/>
    <w:lvl w:ilvl="0" w:tplc="D0FE55EE">
      <w:numFmt w:val="bullet"/>
      <w:lvlText w:val=""/>
      <w:lvlJc w:val="left"/>
      <w:pPr>
        <w:ind w:left="1052" w:hanging="360"/>
      </w:pPr>
      <w:rPr>
        <w:rFonts w:ascii="Symbol" w:eastAsia="Times New Roman" w:hAnsi="Symbol" w:cs="Times New Roman"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3" w15:restartNumberingAfterBreak="0">
    <w:nsid w:val="126C7AEC"/>
    <w:multiLevelType w:val="hybridMultilevel"/>
    <w:tmpl w:val="0212C742"/>
    <w:lvl w:ilvl="0" w:tplc="D1BCA9CE">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BB9A9C3A">
      <w:numFmt w:val="bullet"/>
      <w:lvlText w:val="•"/>
      <w:lvlJc w:val="left"/>
      <w:pPr>
        <w:ind w:left="740" w:hanging="428"/>
      </w:pPr>
      <w:rPr>
        <w:rFonts w:hint="default"/>
        <w:lang w:val="pl-PL" w:eastAsia="en-US" w:bidi="ar-SA"/>
      </w:rPr>
    </w:lvl>
    <w:lvl w:ilvl="2" w:tplc="D786E766">
      <w:numFmt w:val="bullet"/>
      <w:lvlText w:val="•"/>
      <w:lvlJc w:val="left"/>
      <w:pPr>
        <w:ind w:left="1718" w:hanging="428"/>
      </w:pPr>
      <w:rPr>
        <w:rFonts w:hint="default"/>
        <w:lang w:val="pl-PL" w:eastAsia="en-US" w:bidi="ar-SA"/>
      </w:rPr>
    </w:lvl>
    <w:lvl w:ilvl="3" w:tplc="C748B702">
      <w:numFmt w:val="bullet"/>
      <w:lvlText w:val="•"/>
      <w:lvlJc w:val="left"/>
      <w:pPr>
        <w:ind w:left="2696" w:hanging="428"/>
      </w:pPr>
      <w:rPr>
        <w:rFonts w:hint="default"/>
        <w:lang w:val="pl-PL" w:eastAsia="en-US" w:bidi="ar-SA"/>
      </w:rPr>
    </w:lvl>
    <w:lvl w:ilvl="4" w:tplc="637ABA5E">
      <w:numFmt w:val="bullet"/>
      <w:lvlText w:val="•"/>
      <w:lvlJc w:val="left"/>
      <w:pPr>
        <w:ind w:left="3675" w:hanging="428"/>
      </w:pPr>
      <w:rPr>
        <w:rFonts w:hint="default"/>
        <w:lang w:val="pl-PL" w:eastAsia="en-US" w:bidi="ar-SA"/>
      </w:rPr>
    </w:lvl>
    <w:lvl w:ilvl="5" w:tplc="3F0C210A">
      <w:numFmt w:val="bullet"/>
      <w:lvlText w:val="•"/>
      <w:lvlJc w:val="left"/>
      <w:pPr>
        <w:ind w:left="4653" w:hanging="428"/>
      </w:pPr>
      <w:rPr>
        <w:rFonts w:hint="default"/>
        <w:lang w:val="pl-PL" w:eastAsia="en-US" w:bidi="ar-SA"/>
      </w:rPr>
    </w:lvl>
    <w:lvl w:ilvl="6" w:tplc="047C58BC">
      <w:numFmt w:val="bullet"/>
      <w:lvlText w:val="•"/>
      <w:lvlJc w:val="left"/>
      <w:pPr>
        <w:ind w:left="5632" w:hanging="428"/>
      </w:pPr>
      <w:rPr>
        <w:rFonts w:hint="default"/>
        <w:lang w:val="pl-PL" w:eastAsia="en-US" w:bidi="ar-SA"/>
      </w:rPr>
    </w:lvl>
    <w:lvl w:ilvl="7" w:tplc="9B64E28E">
      <w:numFmt w:val="bullet"/>
      <w:lvlText w:val="•"/>
      <w:lvlJc w:val="left"/>
      <w:pPr>
        <w:ind w:left="6610" w:hanging="428"/>
      </w:pPr>
      <w:rPr>
        <w:rFonts w:hint="default"/>
        <w:lang w:val="pl-PL" w:eastAsia="en-US" w:bidi="ar-SA"/>
      </w:rPr>
    </w:lvl>
    <w:lvl w:ilvl="8" w:tplc="FE4EBAC8">
      <w:numFmt w:val="bullet"/>
      <w:lvlText w:val="•"/>
      <w:lvlJc w:val="left"/>
      <w:pPr>
        <w:ind w:left="7589" w:hanging="428"/>
      </w:pPr>
      <w:rPr>
        <w:rFonts w:hint="default"/>
        <w:lang w:val="pl-PL" w:eastAsia="en-US" w:bidi="ar-SA"/>
      </w:rPr>
    </w:lvl>
  </w:abstractNum>
  <w:abstractNum w:abstractNumId="4" w15:restartNumberingAfterBreak="0">
    <w:nsid w:val="13556A97"/>
    <w:multiLevelType w:val="hybridMultilevel"/>
    <w:tmpl w:val="02A82718"/>
    <w:lvl w:ilvl="0" w:tplc="137E09B8">
      <w:numFmt w:val="bullet"/>
      <w:lvlText w:val="-"/>
      <w:lvlJc w:val="left"/>
      <w:pPr>
        <w:ind w:left="1070" w:hanging="140"/>
      </w:pPr>
      <w:rPr>
        <w:rFonts w:ascii="Times New Roman" w:eastAsia="Times New Roman" w:hAnsi="Times New Roman" w:cs="Times New Roman" w:hint="default"/>
        <w:w w:val="99"/>
        <w:sz w:val="24"/>
        <w:szCs w:val="24"/>
        <w:lang w:val="pl-PL" w:eastAsia="en-US" w:bidi="ar-SA"/>
      </w:rPr>
    </w:lvl>
    <w:lvl w:ilvl="1" w:tplc="1ADA7616">
      <w:numFmt w:val="bullet"/>
      <w:lvlText w:val="•"/>
      <w:lvlJc w:val="left"/>
      <w:pPr>
        <w:ind w:left="1926" w:hanging="140"/>
      </w:pPr>
      <w:rPr>
        <w:rFonts w:hint="default"/>
        <w:lang w:val="pl-PL" w:eastAsia="en-US" w:bidi="ar-SA"/>
      </w:rPr>
    </w:lvl>
    <w:lvl w:ilvl="2" w:tplc="93C2E1E6">
      <w:numFmt w:val="bullet"/>
      <w:lvlText w:val="•"/>
      <w:lvlJc w:val="left"/>
      <w:pPr>
        <w:ind w:left="2773" w:hanging="140"/>
      </w:pPr>
      <w:rPr>
        <w:rFonts w:hint="default"/>
        <w:lang w:val="pl-PL" w:eastAsia="en-US" w:bidi="ar-SA"/>
      </w:rPr>
    </w:lvl>
    <w:lvl w:ilvl="3" w:tplc="B08EA97E">
      <w:numFmt w:val="bullet"/>
      <w:lvlText w:val="•"/>
      <w:lvlJc w:val="left"/>
      <w:pPr>
        <w:ind w:left="3619" w:hanging="140"/>
      </w:pPr>
      <w:rPr>
        <w:rFonts w:hint="default"/>
        <w:lang w:val="pl-PL" w:eastAsia="en-US" w:bidi="ar-SA"/>
      </w:rPr>
    </w:lvl>
    <w:lvl w:ilvl="4" w:tplc="B94C2F54">
      <w:numFmt w:val="bullet"/>
      <w:lvlText w:val="•"/>
      <w:lvlJc w:val="left"/>
      <w:pPr>
        <w:ind w:left="4466" w:hanging="140"/>
      </w:pPr>
      <w:rPr>
        <w:rFonts w:hint="default"/>
        <w:lang w:val="pl-PL" w:eastAsia="en-US" w:bidi="ar-SA"/>
      </w:rPr>
    </w:lvl>
    <w:lvl w:ilvl="5" w:tplc="16980DE4">
      <w:numFmt w:val="bullet"/>
      <w:lvlText w:val="•"/>
      <w:lvlJc w:val="left"/>
      <w:pPr>
        <w:ind w:left="5313" w:hanging="140"/>
      </w:pPr>
      <w:rPr>
        <w:rFonts w:hint="default"/>
        <w:lang w:val="pl-PL" w:eastAsia="en-US" w:bidi="ar-SA"/>
      </w:rPr>
    </w:lvl>
    <w:lvl w:ilvl="6" w:tplc="2C6C8826">
      <w:numFmt w:val="bullet"/>
      <w:lvlText w:val="•"/>
      <w:lvlJc w:val="left"/>
      <w:pPr>
        <w:ind w:left="6159" w:hanging="140"/>
      </w:pPr>
      <w:rPr>
        <w:rFonts w:hint="default"/>
        <w:lang w:val="pl-PL" w:eastAsia="en-US" w:bidi="ar-SA"/>
      </w:rPr>
    </w:lvl>
    <w:lvl w:ilvl="7" w:tplc="978A0C76">
      <w:numFmt w:val="bullet"/>
      <w:lvlText w:val="•"/>
      <w:lvlJc w:val="left"/>
      <w:pPr>
        <w:ind w:left="7006" w:hanging="140"/>
      </w:pPr>
      <w:rPr>
        <w:rFonts w:hint="default"/>
        <w:lang w:val="pl-PL" w:eastAsia="en-US" w:bidi="ar-SA"/>
      </w:rPr>
    </w:lvl>
    <w:lvl w:ilvl="8" w:tplc="6EF6389C">
      <w:numFmt w:val="bullet"/>
      <w:lvlText w:val="•"/>
      <w:lvlJc w:val="left"/>
      <w:pPr>
        <w:ind w:left="7853" w:hanging="140"/>
      </w:pPr>
      <w:rPr>
        <w:rFonts w:hint="default"/>
        <w:lang w:val="pl-PL" w:eastAsia="en-US" w:bidi="ar-SA"/>
      </w:rPr>
    </w:lvl>
  </w:abstractNum>
  <w:abstractNum w:abstractNumId="5" w15:restartNumberingAfterBreak="0">
    <w:nsid w:val="13E203A2"/>
    <w:multiLevelType w:val="hybridMultilevel"/>
    <w:tmpl w:val="2BC6D4E6"/>
    <w:lvl w:ilvl="0" w:tplc="221E23F6">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08E48B26">
      <w:start w:val="1"/>
      <w:numFmt w:val="lowerLetter"/>
      <w:lvlText w:val="%2)"/>
      <w:lvlJc w:val="left"/>
      <w:pPr>
        <w:ind w:left="1210" w:hanging="246"/>
      </w:pPr>
      <w:rPr>
        <w:rFonts w:ascii="Times New Roman" w:eastAsia="Times New Roman" w:hAnsi="Times New Roman" w:cs="Times New Roman" w:hint="default"/>
        <w:spacing w:val="-5"/>
        <w:w w:val="100"/>
        <w:sz w:val="24"/>
        <w:szCs w:val="24"/>
        <w:lang w:val="pl-PL" w:eastAsia="en-US" w:bidi="ar-SA"/>
      </w:rPr>
    </w:lvl>
    <w:lvl w:ilvl="2" w:tplc="90C202D4">
      <w:numFmt w:val="bullet"/>
      <w:lvlText w:val="•"/>
      <w:lvlJc w:val="left"/>
      <w:pPr>
        <w:ind w:left="2145" w:hanging="246"/>
      </w:pPr>
      <w:rPr>
        <w:rFonts w:hint="default"/>
        <w:lang w:val="pl-PL" w:eastAsia="en-US" w:bidi="ar-SA"/>
      </w:rPr>
    </w:lvl>
    <w:lvl w:ilvl="3" w:tplc="FD4858BC">
      <w:numFmt w:val="bullet"/>
      <w:lvlText w:val="•"/>
      <w:lvlJc w:val="left"/>
      <w:pPr>
        <w:ind w:left="3070" w:hanging="246"/>
      </w:pPr>
      <w:rPr>
        <w:rFonts w:hint="default"/>
        <w:lang w:val="pl-PL" w:eastAsia="en-US" w:bidi="ar-SA"/>
      </w:rPr>
    </w:lvl>
    <w:lvl w:ilvl="4" w:tplc="90F8F954">
      <w:numFmt w:val="bullet"/>
      <w:lvlText w:val="•"/>
      <w:lvlJc w:val="left"/>
      <w:pPr>
        <w:ind w:left="3995" w:hanging="246"/>
      </w:pPr>
      <w:rPr>
        <w:rFonts w:hint="default"/>
        <w:lang w:val="pl-PL" w:eastAsia="en-US" w:bidi="ar-SA"/>
      </w:rPr>
    </w:lvl>
    <w:lvl w:ilvl="5" w:tplc="D2A20E90">
      <w:numFmt w:val="bullet"/>
      <w:lvlText w:val="•"/>
      <w:lvlJc w:val="left"/>
      <w:pPr>
        <w:ind w:left="4920" w:hanging="246"/>
      </w:pPr>
      <w:rPr>
        <w:rFonts w:hint="default"/>
        <w:lang w:val="pl-PL" w:eastAsia="en-US" w:bidi="ar-SA"/>
      </w:rPr>
    </w:lvl>
    <w:lvl w:ilvl="6" w:tplc="1FDE0794">
      <w:numFmt w:val="bullet"/>
      <w:lvlText w:val="•"/>
      <w:lvlJc w:val="left"/>
      <w:pPr>
        <w:ind w:left="5845" w:hanging="246"/>
      </w:pPr>
      <w:rPr>
        <w:rFonts w:hint="default"/>
        <w:lang w:val="pl-PL" w:eastAsia="en-US" w:bidi="ar-SA"/>
      </w:rPr>
    </w:lvl>
    <w:lvl w:ilvl="7" w:tplc="055AA66A">
      <w:numFmt w:val="bullet"/>
      <w:lvlText w:val="•"/>
      <w:lvlJc w:val="left"/>
      <w:pPr>
        <w:ind w:left="6770" w:hanging="246"/>
      </w:pPr>
      <w:rPr>
        <w:rFonts w:hint="default"/>
        <w:lang w:val="pl-PL" w:eastAsia="en-US" w:bidi="ar-SA"/>
      </w:rPr>
    </w:lvl>
    <w:lvl w:ilvl="8" w:tplc="B6BC00E8">
      <w:numFmt w:val="bullet"/>
      <w:lvlText w:val="•"/>
      <w:lvlJc w:val="left"/>
      <w:pPr>
        <w:ind w:left="7696" w:hanging="246"/>
      </w:pPr>
      <w:rPr>
        <w:rFonts w:hint="default"/>
        <w:lang w:val="pl-PL" w:eastAsia="en-US" w:bidi="ar-SA"/>
      </w:rPr>
    </w:lvl>
  </w:abstractNum>
  <w:abstractNum w:abstractNumId="6" w15:restartNumberingAfterBreak="0">
    <w:nsid w:val="14844BDD"/>
    <w:multiLevelType w:val="hybridMultilevel"/>
    <w:tmpl w:val="47EEDE0C"/>
    <w:lvl w:ilvl="0" w:tplc="04150017">
      <w:start w:val="1"/>
      <w:numFmt w:val="lowerLetter"/>
      <w:lvlText w:val="%1)"/>
      <w:lvlJc w:val="left"/>
      <w:pPr>
        <w:ind w:left="761" w:hanging="360"/>
      </w:pPr>
      <w:rPr>
        <w:rFont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cs="Wingdings" w:hint="default"/>
      </w:rPr>
    </w:lvl>
    <w:lvl w:ilvl="3" w:tplc="04150001" w:tentative="1">
      <w:start w:val="1"/>
      <w:numFmt w:val="bullet"/>
      <w:lvlText w:val=""/>
      <w:lvlJc w:val="left"/>
      <w:pPr>
        <w:ind w:left="2921" w:hanging="360"/>
      </w:pPr>
      <w:rPr>
        <w:rFonts w:ascii="Symbol" w:hAnsi="Symbol" w:cs="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cs="Wingdings" w:hint="default"/>
      </w:rPr>
    </w:lvl>
    <w:lvl w:ilvl="6" w:tplc="04150001" w:tentative="1">
      <w:start w:val="1"/>
      <w:numFmt w:val="bullet"/>
      <w:lvlText w:val=""/>
      <w:lvlJc w:val="left"/>
      <w:pPr>
        <w:ind w:left="5081" w:hanging="360"/>
      </w:pPr>
      <w:rPr>
        <w:rFonts w:ascii="Symbol" w:hAnsi="Symbol" w:cs="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cs="Wingdings" w:hint="default"/>
      </w:rPr>
    </w:lvl>
  </w:abstractNum>
  <w:abstractNum w:abstractNumId="7" w15:restartNumberingAfterBreak="0">
    <w:nsid w:val="176F2562"/>
    <w:multiLevelType w:val="hybridMultilevel"/>
    <w:tmpl w:val="A4586FDA"/>
    <w:lvl w:ilvl="0" w:tplc="EEA60E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A4E47D8"/>
    <w:multiLevelType w:val="hybridMultilevel"/>
    <w:tmpl w:val="3918B5B2"/>
    <w:lvl w:ilvl="0" w:tplc="FFF648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111EE1"/>
    <w:multiLevelType w:val="hybridMultilevel"/>
    <w:tmpl w:val="CCFA346C"/>
    <w:lvl w:ilvl="0" w:tplc="84D0B20C">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0ED454A8">
      <w:numFmt w:val="bullet"/>
      <w:lvlText w:val="•"/>
      <w:lvlJc w:val="left"/>
      <w:pPr>
        <w:ind w:left="780" w:hanging="428"/>
      </w:pPr>
      <w:rPr>
        <w:rFonts w:hint="default"/>
        <w:lang w:val="pl-PL" w:eastAsia="en-US" w:bidi="ar-SA"/>
      </w:rPr>
    </w:lvl>
    <w:lvl w:ilvl="2" w:tplc="14206BCA">
      <w:numFmt w:val="bullet"/>
      <w:lvlText w:val="•"/>
      <w:lvlJc w:val="left"/>
      <w:pPr>
        <w:ind w:left="1754" w:hanging="428"/>
      </w:pPr>
      <w:rPr>
        <w:rFonts w:hint="default"/>
        <w:lang w:val="pl-PL" w:eastAsia="en-US" w:bidi="ar-SA"/>
      </w:rPr>
    </w:lvl>
    <w:lvl w:ilvl="3" w:tplc="A72A631C">
      <w:numFmt w:val="bullet"/>
      <w:lvlText w:val="•"/>
      <w:lvlJc w:val="left"/>
      <w:pPr>
        <w:ind w:left="2728" w:hanging="428"/>
      </w:pPr>
      <w:rPr>
        <w:rFonts w:hint="default"/>
        <w:lang w:val="pl-PL" w:eastAsia="en-US" w:bidi="ar-SA"/>
      </w:rPr>
    </w:lvl>
    <w:lvl w:ilvl="4" w:tplc="97D2E4B8">
      <w:numFmt w:val="bullet"/>
      <w:lvlText w:val="•"/>
      <w:lvlJc w:val="left"/>
      <w:pPr>
        <w:ind w:left="3702" w:hanging="428"/>
      </w:pPr>
      <w:rPr>
        <w:rFonts w:hint="default"/>
        <w:lang w:val="pl-PL" w:eastAsia="en-US" w:bidi="ar-SA"/>
      </w:rPr>
    </w:lvl>
    <w:lvl w:ilvl="5" w:tplc="142E7F0E">
      <w:numFmt w:val="bullet"/>
      <w:lvlText w:val="•"/>
      <w:lvlJc w:val="left"/>
      <w:pPr>
        <w:ind w:left="4676" w:hanging="428"/>
      </w:pPr>
      <w:rPr>
        <w:rFonts w:hint="default"/>
        <w:lang w:val="pl-PL" w:eastAsia="en-US" w:bidi="ar-SA"/>
      </w:rPr>
    </w:lvl>
    <w:lvl w:ilvl="6" w:tplc="D1DEC9C4">
      <w:numFmt w:val="bullet"/>
      <w:lvlText w:val="•"/>
      <w:lvlJc w:val="left"/>
      <w:pPr>
        <w:ind w:left="5650" w:hanging="428"/>
      </w:pPr>
      <w:rPr>
        <w:rFonts w:hint="default"/>
        <w:lang w:val="pl-PL" w:eastAsia="en-US" w:bidi="ar-SA"/>
      </w:rPr>
    </w:lvl>
    <w:lvl w:ilvl="7" w:tplc="21F40E78">
      <w:numFmt w:val="bullet"/>
      <w:lvlText w:val="•"/>
      <w:lvlJc w:val="left"/>
      <w:pPr>
        <w:ind w:left="6624" w:hanging="428"/>
      </w:pPr>
      <w:rPr>
        <w:rFonts w:hint="default"/>
        <w:lang w:val="pl-PL" w:eastAsia="en-US" w:bidi="ar-SA"/>
      </w:rPr>
    </w:lvl>
    <w:lvl w:ilvl="8" w:tplc="88E8D580">
      <w:numFmt w:val="bullet"/>
      <w:lvlText w:val="•"/>
      <w:lvlJc w:val="left"/>
      <w:pPr>
        <w:ind w:left="7598" w:hanging="428"/>
      </w:pPr>
      <w:rPr>
        <w:rFonts w:hint="default"/>
        <w:lang w:val="pl-PL" w:eastAsia="en-US" w:bidi="ar-SA"/>
      </w:rPr>
    </w:lvl>
  </w:abstractNum>
  <w:abstractNum w:abstractNumId="10" w15:restartNumberingAfterBreak="0">
    <w:nsid w:val="222473D5"/>
    <w:multiLevelType w:val="hybridMultilevel"/>
    <w:tmpl w:val="48F0946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060B38"/>
    <w:multiLevelType w:val="hybridMultilevel"/>
    <w:tmpl w:val="3D9A96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8441FC"/>
    <w:multiLevelType w:val="hybridMultilevel"/>
    <w:tmpl w:val="696A86D0"/>
    <w:lvl w:ilvl="0" w:tplc="64324294">
      <w:start w:val="1"/>
      <w:numFmt w:val="decimal"/>
      <w:lvlText w:val="%1."/>
      <w:lvlJc w:val="left"/>
      <w:pPr>
        <w:ind w:left="458" w:hanging="240"/>
      </w:pPr>
      <w:rPr>
        <w:rFonts w:hint="default"/>
        <w:b/>
        <w:bCs/>
        <w:spacing w:val="-4"/>
        <w:w w:val="99"/>
        <w:lang w:val="pl-PL" w:eastAsia="en-US" w:bidi="ar-SA"/>
      </w:rPr>
    </w:lvl>
    <w:lvl w:ilvl="1" w:tplc="99D61AF6">
      <w:numFmt w:val="bullet"/>
      <w:lvlText w:val="•"/>
      <w:lvlJc w:val="left"/>
      <w:pPr>
        <w:ind w:left="1368" w:hanging="240"/>
      </w:pPr>
      <w:rPr>
        <w:rFonts w:hint="default"/>
        <w:lang w:val="pl-PL" w:eastAsia="en-US" w:bidi="ar-SA"/>
      </w:rPr>
    </w:lvl>
    <w:lvl w:ilvl="2" w:tplc="D04A5CC8">
      <w:numFmt w:val="bullet"/>
      <w:lvlText w:val="•"/>
      <w:lvlJc w:val="left"/>
      <w:pPr>
        <w:ind w:left="2277" w:hanging="240"/>
      </w:pPr>
      <w:rPr>
        <w:rFonts w:hint="default"/>
        <w:lang w:val="pl-PL" w:eastAsia="en-US" w:bidi="ar-SA"/>
      </w:rPr>
    </w:lvl>
    <w:lvl w:ilvl="3" w:tplc="F1807468">
      <w:numFmt w:val="bullet"/>
      <w:lvlText w:val="•"/>
      <w:lvlJc w:val="left"/>
      <w:pPr>
        <w:ind w:left="3185" w:hanging="240"/>
      </w:pPr>
      <w:rPr>
        <w:rFonts w:hint="default"/>
        <w:lang w:val="pl-PL" w:eastAsia="en-US" w:bidi="ar-SA"/>
      </w:rPr>
    </w:lvl>
    <w:lvl w:ilvl="4" w:tplc="38543944">
      <w:numFmt w:val="bullet"/>
      <w:lvlText w:val="•"/>
      <w:lvlJc w:val="left"/>
      <w:pPr>
        <w:ind w:left="4094" w:hanging="240"/>
      </w:pPr>
      <w:rPr>
        <w:rFonts w:hint="default"/>
        <w:lang w:val="pl-PL" w:eastAsia="en-US" w:bidi="ar-SA"/>
      </w:rPr>
    </w:lvl>
    <w:lvl w:ilvl="5" w:tplc="41AE392E">
      <w:numFmt w:val="bullet"/>
      <w:lvlText w:val="•"/>
      <w:lvlJc w:val="left"/>
      <w:pPr>
        <w:ind w:left="5003" w:hanging="240"/>
      </w:pPr>
      <w:rPr>
        <w:rFonts w:hint="default"/>
        <w:lang w:val="pl-PL" w:eastAsia="en-US" w:bidi="ar-SA"/>
      </w:rPr>
    </w:lvl>
    <w:lvl w:ilvl="6" w:tplc="EC74B128">
      <w:numFmt w:val="bullet"/>
      <w:lvlText w:val="•"/>
      <w:lvlJc w:val="left"/>
      <w:pPr>
        <w:ind w:left="5911" w:hanging="240"/>
      </w:pPr>
      <w:rPr>
        <w:rFonts w:hint="default"/>
        <w:lang w:val="pl-PL" w:eastAsia="en-US" w:bidi="ar-SA"/>
      </w:rPr>
    </w:lvl>
    <w:lvl w:ilvl="7" w:tplc="D02CBADA">
      <w:numFmt w:val="bullet"/>
      <w:lvlText w:val="•"/>
      <w:lvlJc w:val="left"/>
      <w:pPr>
        <w:ind w:left="6820" w:hanging="240"/>
      </w:pPr>
      <w:rPr>
        <w:rFonts w:hint="default"/>
        <w:lang w:val="pl-PL" w:eastAsia="en-US" w:bidi="ar-SA"/>
      </w:rPr>
    </w:lvl>
    <w:lvl w:ilvl="8" w:tplc="EDA8F07E">
      <w:numFmt w:val="bullet"/>
      <w:lvlText w:val="•"/>
      <w:lvlJc w:val="left"/>
      <w:pPr>
        <w:ind w:left="7729" w:hanging="240"/>
      </w:pPr>
      <w:rPr>
        <w:rFonts w:hint="default"/>
        <w:lang w:val="pl-PL" w:eastAsia="en-US" w:bidi="ar-SA"/>
      </w:rPr>
    </w:lvl>
  </w:abstractNum>
  <w:abstractNum w:abstractNumId="13" w15:restartNumberingAfterBreak="0">
    <w:nsid w:val="28883100"/>
    <w:multiLevelType w:val="hybridMultilevel"/>
    <w:tmpl w:val="8CE8150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24427E"/>
    <w:multiLevelType w:val="hybridMultilevel"/>
    <w:tmpl w:val="BE425FD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4216B9"/>
    <w:multiLevelType w:val="hybridMultilevel"/>
    <w:tmpl w:val="D7AA0FBC"/>
    <w:lvl w:ilvl="0" w:tplc="0334617C">
      <w:start w:val="1"/>
      <w:numFmt w:val="lowerLetter"/>
      <w:lvlText w:val="%1)"/>
      <w:lvlJc w:val="left"/>
      <w:pPr>
        <w:ind w:left="464" w:hanging="246"/>
      </w:pPr>
      <w:rPr>
        <w:rFonts w:ascii="Times New Roman" w:eastAsia="Times New Roman" w:hAnsi="Times New Roman" w:cs="Times New Roman" w:hint="default"/>
        <w:spacing w:val="-5"/>
        <w:w w:val="100"/>
        <w:sz w:val="24"/>
        <w:szCs w:val="24"/>
        <w:lang w:val="pl-PL" w:eastAsia="en-US" w:bidi="ar-SA"/>
      </w:rPr>
    </w:lvl>
    <w:lvl w:ilvl="1" w:tplc="3DC64BBE">
      <w:numFmt w:val="bullet"/>
      <w:lvlText w:val="•"/>
      <w:lvlJc w:val="left"/>
      <w:pPr>
        <w:ind w:left="1368" w:hanging="246"/>
      </w:pPr>
      <w:rPr>
        <w:rFonts w:hint="default"/>
        <w:lang w:val="pl-PL" w:eastAsia="en-US" w:bidi="ar-SA"/>
      </w:rPr>
    </w:lvl>
    <w:lvl w:ilvl="2" w:tplc="388EF8BA">
      <w:numFmt w:val="bullet"/>
      <w:lvlText w:val="•"/>
      <w:lvlJc w:val="left"/>
      <w:pPr>
        <w:ind w:left="2277" w:hanging="246"/>
      </w:pPr>
      <w:rPr>
        <w:rFonts w:hint="default"/>
        <w:lang w:val="pl-PL" w:eastAsia="en-US" w:bidi="ar-SA"/>
      </w:rPr>
    </w:lvl>
    <w:lvl w:ilvl="3" w:tplc="808025AA">
      <w:numFmt w:val="bullet"/>
      <w:lvlText w:val="•"/>
      <w:lvlJc w:val="left"/>
      <w:pPr>
        <w:ind w:left="3185" w:hanging="246"/>
      </w:pPr>
      <w:rPr>
        <w:rFonts w:hint="default"/>
        <w:lang w:val="pl-PL" w:eastAsia="en-US" w:bidi="ar-SA"/>
      </w:rPr>
    </w:lvl>
    <w:lvl w:ilvl="4" w:tplc="30F47CB0">
      <w:numFmt w:val="bullet"/>
      <w:lvlText w:val="•"/>
      <w:lvlJc w:val="left"/>
      <w:pPr>
        <w:ind w:left="4094" w:hanging="246"/>
      </w:pPr>
      <w:rPr>
        <w:rFonts w:hint="default"/>
        <w:lang w:val="pl-PL" w:eastAsia="en-US" w:bidi="ar-SA"/>
      </w:rPr>
    </w:lvl>
    <w:lvl w:ilvl="5" w:tplc="E450902A">
      <w:numFmt w:val="bullet"/>
      <w:lvlText w:val="•"/>
      <w:lvlJc w:val="left"/>
      <w:pPr>
        <w:ind w:left="5003" w:hanging="246"/>
      </w:pPr>
      <w:rPr>
        <w:rFonts w:hint="default"/>
        <w:lang w:val="pl-PL" w:eastAsia="en-US" w:bidi="ar-SA"/>
      </w:rPr>
    </w:lvl>
    <w:lvl w:ilvl="6" w:tplc="20F6019C">
      <w:numFmt w:val="bullet"/>
      <w:lvlText w:val="•"/>
      <w:lvlJc w:val="left"/>
      <w:pPr>
        <w:ind w:left="5911" w:hanging="246"/>
      </w:pPr>
      <w:rPr>
        <w:rFonts w:hint="default"/>
        <w:lang w:val="pl-PL" w:eastAsia="en-US" w:bidi="ar-SA"/>
      </w:rPr>
    </w:lvl>
    <w:lvl w:ilvl="7" w:tplc="156E9264">
      <w:numFmt w:val="bullet"/>
      <w:lvlText w:val="•"/>
      <w:lvlJc w:val="left"/>
      <w:pPr>
        <w:ind w:left="6820" w:hanging="246"/>
      </w:pPr>
      <w:rPr>
        <w:rFonts w:hint="default"/>
        <w:lang w:val="pl-PL" w:eastAsia="en-US" w:bidi="ar-SA"/>
      </w:rPr>
    </w:lvl>
    <w:lvl w:ilvl="8" w:tplc="90D82EA8">
      <w:numFmt w:val="bullet"/>
      <w:lvlText w:val="•"/>
      <w:lvlJc w:val="left"/>
      <w:pPr>
        <w:ind w:left="7729" w:hanging="246"/>
      </w:pPr>
      <w:rPr>
        <w:rFonts w:hint="default"/>
        <w:lang w:val="pl-PL" w:eastAsia="en-US" w:bidi="ar-SA"/>
      </w:rPr>
    </w:lvl>
  </w:abstractNum>
  <w:abstractNum w:abstractNumId="16" w15:restartNumberingAfterBreak="0">
    <w:nsid w:val="37E3512E"/>
    <w:multiLevelType w:val="hybridMultilevel"/>
    <w:tmpl w:val="42449E6A"/>
    <w:lvl w:ilvl="0" w:tplc="CFBE5268">
      <w:start w:val="1"/>
      <w:numFmt w:val="lowerLetter"/>
      <w:lvlText w:val="%1)"/>
      <w:lvlJc w:val="left"/>
      <w:pPr>
        <w:ind w:left="464" w:hanging="246"/>
      </w:pPr>
      <w:rPr>
        <w:rFonts w:ascii="Times New Roman" w:eastAsia="Times New Roman" w:hAnsi="Times New Roman" w:cs="Times New Roman" w:hint="default"/>
        <w:spacing w:val="-5"/>
        <w:w w:val="100"/>
        <w:sz w:val="24"/>
        <w:szCs w:val="24"/>
        <w:lang w:val="pl-PL" w:eastAsia="en-US" w:bidi="ar-SA"/>
      </w:rPr>
    </w:lvl>
    <w:lvl w:ilvl="1" w:tplc="C5E0B0F6">
      <w:numFmt w:val="bullet"/>
      <w:lvlText w:val="•"/>
      <w:lvlJc w:val="left"/>
      <w:pPr>
        <w:ind w:left="1368" w:hanging="246"/>
      </w:pPr>
      <w:rPr>
        <w:rFonts w:hint="default"/>
        <w:lang w:val="pl-PL" w:eastAsia="en-US" w:bidi="ar-SA"/>
      </w:rPr>
    </w:lvl>
    <w:lvl w:ilvl="2" w:tplc="7CEA83A8">
      <w:numFmt w:val="bullet"/>
      <w:lvlText w:val="•"/>
      <w:lvlJc w:val="left"/>
      <w:pPr>
        <w:ind w:left="2277" w:hanging="246"/>
      </w:pPr>
      <w:rPr>
        <w:rFonts w:hint="default"/>
        <w:lang w:val="pl-PL" w:eastAsia="en-US" w:bidi="ar-SA"/>
      </w:rPr>
    </w:lvl>
    <w:lvl w:ilvl="3" w:tplc="6756CCF0">
      <w:numFmt w:val="bullet"/>
      <w:lvlText w:val="•"/>
      <w:lvlJc w:val="left"/>
      <w:pPr>
        <w:ind w:left="3185" w:hanging="246"/>
      </w:pPr>
      <w:rPr>
        <w:rFonts w:hint="default"/>
        <w:lang w:val="pl-PL" w:eastAsia="en-US" w:bidi="ar-SA"/>
      </w:rPr>
    </w:lvl>
    <w:lvl w:ilvl="4" w:tplc="AA808E5C">
      <w:numFmt w:val="bullet"/>
      <w:lvlText w:val="•"/>
      <w:lvlJc w:val="left"/>
      <w:pPr>
        <w:ind w:left="4094" w:hanging="246"/>
      </w:pPr>
      <w:rPr>
        <w:rFonts w:hint="default"/>
        <w:lang w:val="pl-PL" w:eastAsia="en-US" w:bidi="ar-SA"/>
      </w:rPr>
    </w:lvl>
    <w:lvl w:ilvl="5" w:tplc="CCAEB61C">
      <w:numFmt w:val="bullet"/>
      <w:lvlText w:val="•"/>
      <w:lvlJc w:val="left"/>
      <w:pPr>
        <w:ind w:left="5003" w:hanging="246"/>
      </w:pPr>
      <w:rPr>
        <w:rFonts w:hint="default"/>
        <w:lang w:val="pl-PL" w:eastAsia="en-US" w:bidi="ar-SA"/>
      </w:rPr>
    </w:lvl>
    <w:lvl w:ilvl="6" w:tplc="D4648224">
      <w:numFmt w:val="bullet"/>
      <w:lvlText w:val="•"/>
      <w:lvlJc w:val="left"/>
      <w:pPr>
        <w:ind w:left="5911" w:hanging="246"/>
      </w:pPr>
      <w:rPr>
        <w:rFonts w:hint="default"/>
        <w:lang w:val="pl-PL" w:eastAsia="en-US" w:bidi="ar-SA"/>
      </w:rPr>
    </w:lvl>
    <w:lvl w:ilvl="7" w:tplc="2FE4C684">
      <w:numFmt w:val="bullet"/>
      <w:lvlText w:val="•"/>
      <w:lvlJc w:val="left"/>
      <w:pPr>
        <w:ind w:left="6820" w:hanging="246"/>
      </w:pPr>
      <w:rPr>
        <w:rFonts w:hint="default"/>
        <w:lang w:val="pl-PL" w:eastAsia="en-US" w:bidi="ar-SA"/>
      </w:rPr>
    </w:lvl>
    <w:lvl w:ilvl="8" w:tplc="5D166D82">
      <w:numFmt w:val="bullet"/>
      <w:lvlText w:val="•"/>
      <w:lvlJc w:val="left"/>
      <w:pPr>
        <w:ind w:left="7729" w:hanging="246"/>
      </w:pPr>
      <w:rPr>
        <w:rFonts w:hint="default"/>
        <w:lang w:val="pl-PL" w:eastAsia="en-US" w:bidi="ar-SA"/>
      </w:rPr>
    </w:lvl>
  </w:abstractNum>
  <w:abstractNum w:abstractNumId="17" w15:restartNumberingAfterBreak="0">
    <w:nsid w:val="39BD34B5"/>
    <w:multiLevelType w:val="hybridMultilevel"/>
    <w:tmpl w:val="622E0B7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cs="Wingdings" w:hint="default"/>
      </w:rPr>
    </w:lvl>
    <w:lvl w:ilvl="3" w:tplc="04150001" w:tentative="1">
      <w:start w:val="1"/>
      <w:numFmt w:val="bullet"/>
      <w:lvlText w:val=""/>
      <w:lvlJc w:val="left"/>
      <w:pPr>
        <w:ind w:left="2921" w:hanging="360"/>
      </w:pPr>
      <w:rPr>
        <w:rFonts w:ascii="Symbol" w:hAnsi="Symbol" w:cs="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cs="Wingdings" w:hint="default"/>
      </w:rPr>
    </w:lvl>
    <w:lvl w:ilvl="6" w:tplc="04150001" w:tentative="1">
      <w:start w:val="1"/>
      <w:numFmt w:val="bullet"/>
      <w:lvlText w:val=""/>
      <w:lvlJc w:val="left"/>
      <w:pPr>
        <w:ind w:left="5081" w:hanging="360"/>
      </w:pPr>
      <w:rPr>
        <w:rFonts w:ascii="Symbol" w:hAnsi="Symbol" w:cs="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cs="Wingdings" w:hint="default"/>
      </w:rPr>
    </w:lvl>
  </w:abstractNum>
  <w:abstractNum w:abstractNumId="18" w15:restartNumberingAfterBreak="0">
    <w:nsid w:val="4A3340EC"/>
    <w:multiLevelType w:val="hybridMultilevel"/>
    <w:tmpl w:val="9B6890A8"/>
    <w:lvl w:ilvl="0" w:tplc="0A188616">
      <w:numFmt w:val="bullet"/>
      <w:lvlText w:val="-"/>
      <w:lvlJc w:val="left"/>
      <w:pPr>
        <w:ind w:left="360" w:hanging="140"/>
      </w:pPr>
      <w:rPr>
        <w:rFonts w:ascii="Times New Roman" w:eastAsia="Times New Roman" w:hAnsi="Times New Roman" w:cs="Times New Roman" w:hint="default"/>
        <w:w w:val="99"/>
        <w:sz w:val="24"/>
        <w:szCs w:val="24"/>
        <w:lang w:val="pl-PL" w:eastAsia="en-US" w:bidi="ar-SA"/>
      </w:rPr>
    </w:lvl>
    <w:lvl w:ilvl="1" w:tplc="6638F414">
      <w:numFmt w:val="bullet"/>
      <w:lvlText w:val="•"/>
      <w:lvlJc w:val="left"/>
      <w:pPr>
        <w:ind w:left="1278" w:hanging="140"/>
      </w:pPr>
      <w:rPr>
        <w:rFonts w:hint="default"/>
        <w:lang w:val="pl-PL" w:eastAsia="en-US" w:bidi="ar-SA"/>
      </w:rPr>
    </w:lvl>
    <w:lvl w:ilvl="2" w:tplc="5368401E">
      <w:numFmt w:val="bullet"/>
      <w:lvlText w:val="•"/>
      <w:lvlJc w:val="left"/>
      <w:pPr>
        <w:ind w:left="2197" w:hanging="140"/>
      </w:pPr>
      <w:rPr>
        <w:rFonts w:hint="default"/>
        <w:lang w:val="pl-PL" w:eastAsia="en-US" w:bidi="ar-SA"/>
      </w:rPr>
    </w:lvl>
    <w:lvl w:ilvl="3" w:tplc="5336D8BC">
      <w:numFmt w:val="bullet"/>
      <w:lvlText w:val="•"/>
      <w:lvlJc w:val="left"/>
      <w:pPr>
        <w:ind w:left="3115" w:hanging="140"/>
      </w:pPr>
      <w:rPr>
        <w:rFonts w:hint="default"/>
        <w:lang w:val="pl-PL" w:eastAsia="en-US" w:bidi="ar-SA"/>
      </w:rPr>
    </w:lvl>
    <w:lvl w:ilvl="4" w:tplc="37401B5C">
      <w:numFmt w:val="bullet"/>
      <w:lvlText w:val="•"/>
      <w:lvlJc w:val="left"/>
      <w:pPr>
        <w:ind w:left="4034" w:hanging="140"/>
      </w:pPr>
      <w:rPr>
        <w:rFonts w:hint="default"/>
        <w:lang w:val="pl-PL" w:eastAsia="en-US" w:bidi="ar-SA"/>
      </w:rPr>
    </w:lvl>
    <w:lvl w:ilvl="5" w:tplc="01A2EE1C">
      <w:numFmt w:val="bullet"/>
      <w:lvlText w:val="•"/>
      <w:lvlJc w:val="left"/>
      <w:pPr>
        <w:ind w:left="4953" w:hanging="140"/>
      </w:pPr>
      <w:rPr>
        <w:rFonts w:hint="default"/>
        <w:lang w:val="pl-PL" w:eastAsia="en-US" w:bidi="ar-SA"/>
      </w:rPr>
    </w:lvl>
    <w:lvl w:ilvl="6" w:tplc="6A20B580">
      <w:numFmt w:val="bullet"/>
      <w:lvlText w:val="•"/>
      <w:lvlJc w:val="left"/>
      <w:pPr>
        <w:ind w:left="5871" w:hanging="140"/>
      </w:pPr>
      <w:rPr>
        <w:rFonts w:hint="default"/>
        <w:lang w:val="pl-PL" w:eastAsia="en-US" w:bidi="ar-SA"/>
      </w:rPr>
    </w:lvl>
    <w:lvl w:ilvl="7" w:tplc="8EC8F8F6">
      <w:numFmt w:val="bullet"/>
      <w:lvlText w:val="•"/>
      <w:lvlJc w:val="left"/>
      <w:pPr>
        <w:ind w:left="6790" w:hanging="140"/>
      </w:pPr>
      <w:rPr>
        <w:rFonts w:hint="default"/>
        <w:lang w:val="pl-PL" w:eastAsia="en-US" w:bidi="ar-SA"/>
      </w:rPr>
    </w:lvl>
    <w:lvl w:ilvl="8" w:tplc="B0D6857A">
      <w:numFmt w:val="bullet"/>
      <w:lvlText w:val="•"/>
      <w:lvlJc w:val="left"/>
      <w:pPr>
        <w:ind w:left="7709" w:hanging="140"/>
      </w:pPr>
      <w:rPr>
        <w:rFonts w:hint="default"/>
        <w:lang w:val="pl-PL" w:eastAsia="en-US" w:bidi="ar-SA"/>
      </w:rPr>
    </w:lvl>
  </w:abstractNum>
  <w:abstractNum w:abstractNumId="19" w15:restartNumberingAfterBreak="0">
    <w:nsid w:val="50D4208C"/>
    <w:multiLevelType w:val="hybridMultilevel"/>
    <w:tmpl w:val="B8FE6540"/>
    <w:lvl w:ilvl="0" w:tplc="D58C08A0">
      <w:start w:val="1"/>
      <w:numFmt w:val="lowerLetter"/>
      <w:lvlText w:val="%1)"/>
      <w:lvlJc w:val="left"/>
      <w:pPr>
        <w:ind w:left="464" w:hanging="246"/>
      </w:pPr>
      <w:rPr>
        <w:rFonts w:ascii="Times New Roman" w:eastAsia="Times New Roman" w:hAnsi="Times New Roman" w:cs="Times New Roman" w:hint="default"/>
        <w:spacing w:val="-5"/>
        <w:w w:val="100"/>
        <w:sz w:val="24"/>
        <w:szCs w:val="24"/>
        <w:lang w:val="pl-PL" w:eastAsia="en-US" w:bidi="ar-SA"/>
      </w:rPr>
    </w:lvl>
    <w:lvl w:ilvl="1" w:tplc="33D26CF2">
      <w:numFmt w:val="bullet"/>
      <w:lvlText w:val="•"/>
      <w:lvlJc w:val="left"/>
      <w:pPr>
        <w:ind w:left="1368" w:hanging="246"/>
      </w:pPr>
      <w:rPr>
        <w:rFonts w:hint="default"/>
        <w:lang w:val="pl-PL" w:eastAsia="en-US" w:bidi="ar-SA"/>
      </w:rPr>
    </w:lvl>
    <w:lvl w:ilvl="2" w:tplc="0E0E9B3E">
      <w:numFmt w:val="bullet"/>
      <w:lvlText w:val="•"/>
      <w:lvlJc w:val="left"/>
      <w:pPr>
        <w:ind w:left="2277" w:hanging="246"/>
      </w:pPr>
      <w:rPr>
        <w:rFonts w:hint="default"/>
        <w:lang w:val="pl-PL" w:eastAsia="en-US" w:bidi="ar-SA"/>
      </w:rPr>
    </w:lvl>
    <w:lvl w:ilvl="3" w:tplc="151AD0BE">
      <w:numFmt w:val="bullet"/>
      <w:lvlText w:val="•"/>
      <w:lvlJc w:val="left"/>
      <w:pPr>
        <w:ind w:left="3185" w:hanging="246"/>
      </w:pPr>
      <w:rPr>
        <w:rFonts w:hint="default"/>
        <w:lang w:val="pl-PL" w:eastAsia="en-US" w:bidi="ar-SA"/>
      </w:rPr>
    </w:lvl>
    <w:lvl w:ilvl="4" w:tplc="A926CBDA">
      <w:numFmt w:val="bullet"/>
      <w:lvlText w:val="•"/>
      <w:lvlJc w:val="left"/>
      <w:pPr>
        <w:ind w:left="4094" w:hanging="246"/>
      </w:pPr>
      <w:rPr>
        <w:rFonts w:hint="default"/>
        <w:lang w:val="pl-PL" w:eastAsia="en-US" w:bidi="ar-SA"/>
      </w:rPr>
    </w:lvl>
    <w:lvl w:ilvl="5" w:tplc="154413FA">
      <w:numFmt w:val="bullet"/>
      <w:lvlText w:val="•"/>
      <w:lvlJc w:val="left"/>
      <w:pPr>
        <w:ind w:left="5003" w:hanging="246"/>
      </w:pPr>
      <w:rPr>
        <w:rFonts w:hint="default"/>
        <w:lang w:val="pl-PL" w:eastAsia="en-US" w:bidi="ar-SA"/>
      </w:rPr>
    </w:lvl>
    <w:lvl w:ilvl="6" w:tplc="CC78900E">
      <w:numFmt w:val="bullet"/>
      <w:lvlText w:val="•"/>
      <w:lvlJc w:val="left"/>
      <w:pPr>
        <w:ind w:left="5911" w:hanging="246"/>
      </w:pPr>
      <w:rPr>
        <w:rFonts w:hint="default"/>
        <w:lang w:val="pl-PL" w:eastAsia="en-US" w:bidi="ar-SA"/>
      </w:rPr>
    </w:lvl>
    <w:lvl w:ilvl="7" w:tplc="F4CA8F54">
      <w:numFmt w:val="bullet"/>
      <w:lvlText w:val="•"/>
      <w:lvlJc w:val="left"/>
      <w:pPr>
        <w:ind w:left="6820" w:hanging="246"/>
      </w:pPr>
      <w:rPr>
        <w:rFonts w:hint="default"/>
        <w:lang w:val="pl-PL" w:eastAsia="en-US" w:bidi="ar-SA"/>
      </w:rPr>
    </w:lvl>
    <w:lvl w:ilvl="8" w:tplc="02109A8C">
      <w:numFmt w:val="bullet"/>
      <w:lvlText w:val="•"/>
      <w:lvlJc w:val="left"/>
      <w:pPr>
        <w:ind w:left="7729" w:hanging="246"/>
      </w:pPr>
      <w:rPr>
        <w:rFonts w:hint="default"/>
        <w:lang w:val="pl-PL" w:eastAsia="en-US" w:bidi="ar-SA"/>
      </w:rPr>
    </w:lvl>
  </w:abstractNum>
  <w:abstractNum w:abstractNumId="20" w15:restartNumberingAfterBreak="0">
    <w:nsid w:val="5F197C8D"/>
    <w:multiLevelType w:val="hybridMultilevel"/>
    <w:tmpl w:val="15E4497E"/>
    <w:lvl w:ilvl="0" w:tplc="04150017">
      <w:start w:val="1"/>
      <w:numFmt w:val="lowerLetter"/>
      <w:lvlText w:val="%1)"/>
      <w:lvlJc w:val="left"/>
      <w:pPr>
        <w:ind w:left="761" w:hanging="360"/>
      </w:pPr>
      <w:rPr>
        <w:rFont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cs="Wingdings" w:hint="default"/>
      </w:rPr>
    </w:lvl>
    <w:lvl w:ilvl="3" w:tplc="04150001" w:tentative="1">
      <w:start w:val="1"/>
      <w:numFmt w:val="bullet"/>
      <w:lvlText w:val=""/>
      <w:lvlJc w:val="left"/>
      <w:pPr>
        <w:ind w:left="2921" w:hanging="360"/>
      </w:pPr>
      <w:rPr>
        <w:rFonts w:ascii="Symbol" w:hAnsi="Symbol" w:cs="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cs="Wingdings" w:hint="default"/>
      </w:rPr>
    </w:lvl>
    <w:lvl w:ilvl="6" w:tplc="04150001" w:tentative="1">
      <w:start w:val="1"/>
      <w:numFmt w:val="bullet"/>
      <w:lvlText w:val=""/>
      <w:lvlJc w:val="left"/>
      <w:pPr>
        <w:ind w:left="5081" w:hanging="360"/>
      </w:pPr>
      <w:rPr>
        <w:rFonts w:ascii="Symbol" w:hAnsi="Symbol" w:cs="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cs="Wingdings" w:hint="default"/>
      </w:rPr>
    </w:lvl>
  </w:abstractNum>
  <w:abstractNum w:abstractNumId="21" w15:restartNumberingAfterBreak="0">
    <w:nsid w:val="65652AE9"/>
    <w:multiLevelType w:val="hybridMultilevel"/>
    <w:tmpl w:val="AE462F84"/>
    <w:lvl w:ilvl="0" w:tplc="286063E2">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4F3ACCB4">
      <w:numFmt w:val="bullet"/>
      <w:lvlText w:val="•"/>
      <w:lvlJc w:val="left"/>
      <w:pPr>
        <w:ind w:left="780" w:hanging="428"/>
      </w:pPr>
      <w:rPr>
        <w:rFonts w:hint="default"/>
        <w:lang w:val="pl-PL" w:eastAsia="en-US" w:bidi="ar-SA"/>
      </w:rPr>
    </w:lvl>
    <w:lvl w:ilvl="2" w:tplc="8D7428CC">
      <w:numFmt w:val="bullet"/>
      <w:lvlText w:val="•"/>
      <w:lvlJc w:val="left"/>
      <w:pPr>
        <w:ind w:left="1754" w:hanging="428"/>
      </w:pPr>
      <w:rPr>
        <w:rFonts w:hint="default"/>
        <w:lang w:val="pl-PL" w:eastAsia="en-US" w:bidi="ar-SA"/>
      </w:rPr>
    </w:lvl>
    <w:lvl w:ilvl="3" w:tplc="71F2DD46">
      <w:numFmt w:val="bullet"/>
      <w:lvlText w:val="•"/>
      <w:lvlJc w:val="left"/>
      <w:pPr>
        <w:ind w:left="2728" w:hanging="428"/>
      </w:pPr>
      <w:rPr>
        <w:rFonts w:hint="default"/>
        <w:lang w:val="pl-PL" w:eastAsia="en-US" w:bidi="ar-SA"/>
      </w:rPr>
    </w:lvl>
    <w:lvl w:ilvl="4" w:tplc="45621DCE">
      <w:numFmt w:val="bullet"/>
      <w:lvlText w:val="•"/>
      <w:lvlJc w:val="left"/>
      <w:pPr>
        <w:ind w:left="3702" w:hanging="428"/>
      </w:pPr>
      <w:rPr>
        <w:rFonts w:hint="default"/>
        <w:lang w:val="pl-PL" w:eastAsia="en-US" w:bidi="ar-SA"/>
      </w:rPr>
    </w:lvl>
    <w:lvl w:ilvl="5" w:tplc="D3C612C0">
      <w:numFmt w:val="bullet"/>
      <w:lvlText w:val="•"/>
      <w:lvlJc w:val="left"/>
      <w:pPr>
        <w:ind w:left="4676" w:hanging="428"/>
      </w:pPr>
      <w:rPr>
        <w:rFonts w:hint="default"/>
        <w:lang w:val="pl-PL" w:eastAsia="en-US" w:bidi="ar-SA"/>
      </w:rPr>
    </w:lvl>
    <w:lvl w:ilvl="6" w:tplc="9D542182">
      <w:numFmt w:val="bullet"/>
      <w:lvlText w:val="•"/>
      <w:lvlJc w:val="left"/>
      <w:pPr>
        <w:ind w:left="5650" w:hanging="428"/>
      </w:pPr>
      <w:rPr>
        <w:rFonts w:hint="default"/>
        <w:lang w:val="pl-PL" w:eastAsia="en-US" w:bidi="ar-SA"/>
      </w:rPr>
    </w:lvl>
    <w:lvl w:ilvl="7" w:tplc="E1506E8A">
      <w:numFmt w:val="bullet"/>
      <w:lvlText w:val="•"/>
      <w:lvlJc w:val="left"/>
      <w:pPr>
        <w:ind w:left="6624" w:hanging="428"/>
      </w:pPr>
      <w:rPr>
        <w:rFonts w:hint="default"/>
        <w:lang w:val="pl-PL" w:eastAsia="en-US" w:bidi="ar-SA"/>
      </w:rPr>
    </w:lvl>
    <w:lvl w:ilvl="8" w:tplc="2AC058D4">
      <w:numFmt w:val="bullet"/>
      <w:lvlText w:val="•"/>
      <w:lvlJc w:val="left"/>
      <w:pPr>
        <w:ind w:left="7598" w:hanging="428"/>
      </w:pPr>
      <w:rPr>
        <w:rFonts w:hint="default"/>
        <w:lang w:val="pl-PL" w:eastAsia="en-US" w:bidi="ar-SA"/>
      </w:rPr>
    </w:lvl>
  </w:abstractNum>
  <w:abstractNum w:abstractNumId="22" w15:restartNumberingAfterBreak="0">
    <w:nsid w:val="67597F80"/>
    <w:multiLevelType w:val="hybridMultilevel"/>
    <w:tmpl w:val="10561372"/>
    <w:lvl w:ilvl="0" w:tplc="06680C6C">
      <w:start w:val="1"/>
      <w:numFmt w:val="ordinal"/>
      <w:lvlText w:val="§ %1"/>
      <w:lvlJc w:val="left"/>
      <w:pPr>
        <w:ind w:left="1134" w:hanging="66"/>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6A767E55"/>
    <w:multiLevelType w:val="hybridMultilevel"/>
    <w:tmpl w:val="1CEAC782"/>
    <w:lvl w:ilvl="0" w:tplc="3EDE2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EB575C4"/>
    <w:multiLevelType w:val="hybridMultilevel"/>
    <w:tmpl w:val="670E2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7BE2614B"/>
    <w:multiLevelType w:val="hybridMultilevel"/>
    <w:tmpl w:val="A76C45B2"/>
    <w:lvl w:ilvl="0" w:tplc="2A2E93B8">
      <w:start w:val="3"/>
      <w:numFmt w:val="decimal"/>
      <w:lvlText w:val="%1."/>
      <w:lvlJc w:val="left"/>
      <w:pPr>
        <w:ind w:left="458" w:hanging="240"/>
      </w:pPr>
      <w:rPr>
        <w:rFonts w:ascii="Times New Roman" w:eastAsia="Times New Roman" w:hAnsi="Times New Roman" w:cs="Times New Roman" w:hint="default"/>
        <w:b/>
        <w:bCs/>
        <w:spacing w:val="-4"/>
        <w:w w:val="100"/>
        <w:sz w:val="24"/>
        <w:szCs w:val="24"/>
        <w:lang w:val="pl-PL" w:eastAsia="en-US" w:bidi="ar-SA"/>
      </w:rPr>
    </w:lvl>
    <w:lvl w:ilvl="1" w:tplc="6EE0E5E8">
      <w:numFmt w:val="bullet"/>
      <w:lvlText w:val="•"/>
      <w:lvlJc w:val="left"/>
      <w:pPr>
        <w:ind w:left="460" w:hanging="240"/>
      </w:pPr>
      <w:rPr>
        <w:rFonts w:hint="default"/>
        <w:lang w:val="pl-PL" w:eastAsia="en-US" w:bidi="ar-SA"/>
      </w:rPr>
    </w:lvl>
    <w:lvl w:ilvl="2" w:tplc="A322E6BC">
      <w:numFmt w:val="bullet"/>
      <w:lvlText w:val="•"/>
      <w:lvlJc w:val="left"/>
      <w:pPr>
        <w:ind w:left="1469" w:hanging="240"/>
      </w:pPr>
      <w:rPr>
        <w:rFonts w:hint="default"/>
        <w:lang w:val="pl-PL" w:eastAsia="en-US" w:bidi="ar-SA"/>
      </w:rPr>
    </w:lvl>
    <w:lvl w:ilvl="3" w:tplc="7FBCE8B8">
      <w:numFmt w:val="bullet"/>
      <w:lvlText w:val="•"/>
      <w:lvlJc w:val="left"/>
      <w:pPr>
        <w:ind w:left="2479" w:hanging="240"/>
      </w:pPr>
      <w:rPr>
        <w:rFonts w:hint="default"/>
        <w:lang w:val="pl-PL" w:eastAsia="en-US" w:bidi="ar-SA"/>
      </w:rPr>
    </w:lvl>
    <w:lvl w:ilvl="4" w:tplc="6A8E2778">
      <w:numFmt w:val="bullet"/>
      <w:lvlText w:val="•"/>
      <w:lvlJc w:val="left"/>
      <w:pPr>
        <w:ind w:left="3488" w:hanging="240"/>
      </w:pPr>
      <w:rPr>
        <w:rFonts w:hint="default"/>
        <w:lang w:val="pl-PL" w:eastAsia="en-US" w:bidi="ar-SA"/>
      </w:rPr>
    </w:lvl>
    <w:lvl w:ilvl="5" w:tplc="90A69A42">
      <w:numFmt w:val="bullet"/>
      <w:lvlText w:val="•"/>
      <w:lvlJc w:val="left"/>
      <w:pPr>
        <w:ind w:left="4498" w:hanging="240"/>
      </w:pPr>
      <w:rPr>
        <w:rFonts w:hint="default"/>
        <w:lang w:val="pl-PL" w:eastAsia="en-US" w:bidi="ar-SA"/>
      </w:rPr>
    </w:lvl>
    <w:lvl w:ilvl="6" w:tplc="6854D656">
      <w:numFmt w:val="bullet"/>
      <w:lvlText w:val="•"/>
      <w:lvlJc w:val="left"/>
      <w:pPr>
        <w:ind w:left="5508" w:hanging="240"/>
      </w:pPr>
      <w:rPr>
        <w:rFonts w:hint="default"/>
        <w:lang w:val="pl-PL" w:eastAsia="en-US" w:bidi="ar-SA"/>
      </w:rPr>
    </w:lvl>
    <w:lvl w:ilvl="7" w:tplc="20BE6CF8">
      <w:numFmt w:val="bullet"/>
      <w:lvlText w:val="•"/>
      <w:lvlJc w:val="left"/>
      <w:pPr>
        <w:ind w:left="6517" w:hanging="240"/>
      </w:pPr>
      <w:rPr>
        <w:rFonts w:hint="default"/>
        <w:lang w:val="pl-PL" w:eastAsia="en-US" w:bidi="ar-SA"/>
      </w:rPr>
    </w:lvl>
    <w:lvl w:ilvl="8" w:tplc="03124C16">
      <w:numFmt w:val="bullet"/>
      <w:lvlText w:val="•"/>
      <w:lvlJc w:val="left"/>
      <w:pPr>
        <w:ind w:left="7527" w:hanging="240"/>
      </w:pPr>
      <w:rPr>
        <w:rFonts w:hint="default"/>
        <w:lang w:val="pl-PL" w:eastAsia="en-US" w:bidi="ar-SA"/>
      </w:rPr>
    </w:lvl>
  </w:abstractNum>
  <w:num w:numId="1" w16cid:durableId="892034583">
    <w:abstractNumId w:val="26"/>
  </w:num>
  <w:num w:numId="2" w16cid:durableId="30306297">
    <w:abstractNumId w:val="12"/>
  </w:num>
  <w:num w:numId="3" w16cid:durableId="768233076">
    <w:abstractNumId w:val="25"/>
  </w:num>
  <w:num w:numId="4" w16cid:durableId="1106002696">
    <w:abstractNumId w:val="2"/>
  </w:num>
  <w:num w:numId="5" w16cid:durableId="1608729017">
    <w:abstractNumId w:val="13"/>
  </w:num>
  <w:num w:numId="6" w16cid:durableId="508645330">
    <w:abstractNumId w:val="10"/>
  </w:num>
  <w:num w:numId="7" w16cid:durableId="1313944590">
    <w:abstractNumId w:val="17"/>
  </w:num>
  <w:num w:numId="8" w16cid:durableId="1772386427">
    <w:abstractNumId w:val="6"/>
  </w:num>
  <w:num w:numId="9" w16cid:durableId="1821531855">
    <w:abstractNumId w:val="20"/>
  </w:num>
  <w:num w:numId="10" w16cid:durableId="1165130335">
    <w:abstractNumId w:val="14"/>
  </w:num>
  <w:num w:numId="11" w16cid:durableId="671613968">
    <w:abstractNumId w:val="8"/>
  </w:num>
  <w:num w:numId="12" w16cid:durableId="188300585">
    <w:abstractNumId w:val="11"/>
  </w:num>
  <w:num w:numId="13" w16cid:durableId="962730711">
    <w:abstractNumId w:val="24"/>
  </w:num>
  <w:num w:numId="14" w16cid:durableId="1981379823">
    <w:abstractNumId w:val="1"/>
  </w:num>
  <w:num w:numId="15" w16cid:durableId="322776327">
    <w:abstractNumId w:val="15"/>
  </w:num>
  <w:num w:numId="16" w16cid:durableId="1749503015">
    <w:abstractNumId w:val="16"/>
  </w:num>
  <w:num w:numId="17" w16cid:durableId="1842547449">
    <w:abstractNumId w:val="19"/>
  </w:num>
  <w:num w:numId="18" w16cid:durableId="314726303">
    <w:abstractNumId w:val="18"/>
  </w:num>
  <w:num w:numId="19" w16cid:durableId="58215270">
    <w:abstractNumId w:val="21"/>
  </w:num>
  <w:num w:numId="20" w16cid:durableId="1943873203">
    <w:abstractNumId w:val="3"/>
  </w:num>
  <w:num w:numId="21" w16cid:durableId="948048784">
    <w:abstractNumId w:val="9"/>
  </w:num>
  <w:num w:numId="22" w16cid:durableId="696737497">
    <w:abstractNumId w:val="4"/>
  </w:num>
  <w:num w:numId="23" w16cid:durableId="254900750">
    <w:abstractNumId w:val="5"/>
  </w:num>
  <w:num w:numId="24" w16cid:durableId="962930509">
    <w:abstractNumId w:val="23"/>
  </w:num>
  <w:num w:numId="25" w16cid:durableId="2083402199">
    <w:abstractNumId w:val="7"/>
  </w:num>
  <w:num w:numId="26" w16cid:durableId="346489406">
    <w:abstractNumId w:val="22"/>
  </w:num>
  <w:num w:numId="27" w16cid:durableId="48864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BC"/>
    <w:rsid w:val="00003F81"/>
    <w:rsid w:val="00003FE0"/>
    <w:rsid w:val="00004A61"/>
    <w:rsid w:val="000314B6"/>
    <w:rsid w:val="00034F9A"/>
    <w:rsid w:val="00037097"/>
    <w:rsid w:val="000460AA"/>
    <w:rsid w:val="0004616D"/>
    <w:rsid w:val="0006616F"/>
    <w:rsid w:val="000751EE"/>
    <w:rsid w:val="00077F0F"/>
    <w:rsid w:val="00097CAF"/>
    <w:rsid w:val="000A019C"/>
    <w:rsid w:val="000B0B2D"/>
    <w:rsid w:val="000B22DB"/>
    <w:rsid w:val="000B7933"/>
    <w:rsid w:val="000C1267"/>
    <w:rsid w:val="000C3121"/>
    <w:rsid w:val="000C5B6A"/>
    <w:rsid w:val="000D301C"/>
    <w:rsid w:val="000D7339"/>
    <w:rsid w:val="000E1F72"/>
    <w:rsid w:val="000E3CE0"/>
    <w:rsid w:val="00116A15"/>
    <w:rsid w:val="00124923"/>
    <w:rsid w:val="00125691"/>
    <w:rsid w:val="00156B3E"/>
    <w:rsid w:val="00157438"/>
    <w:rsid w:val="00157557"/>
    <w:rsid w:val="00164F18"/>
    <w:rsid w:val="00175F1E"/>
    <w:rsid w:val="00180CDF"/>
    <w:rsid w:val="001B2B9D"/>
    <w:rsid w:val="001E3658"/>
    <w:rsid w:val="001E7A8D"/>
    <w:rsid w:val="001F56BC"/>
    <w:rsid w:val="0020551F"/>
    <w:rsid w:val="00210AB2"/>
    <w:rsid w:val="0021782C"/>
    <w:rsid w:val="00221B1B"/>
    <w:rsid w:val="0022203D"/>
    <w:rsid w:val="00223491"/>
    <w:rsid w:val="00226467"/>
    <w:rsid w:val="002338CA"/>
    <w:rsid w:val="00247968"/>
    <w:rsid w:val="002535B9"/>
    <w:rsid w:val="002546DD"/>
    <w:rsid w:val="00264301"/>
    <w:rsid w:val="00267FA7"/>
    <w:rsid w:val="0029703C"/>
    <w:rsid w:val="002979DC"/>
    <w:rsid w:val="002A2DD1"/>
    <w:rsid w:val="002A4AE0"/>
    <w:rsid w:val="002B77B0"/>
    <w:rsid w:val="002C0C74"/>
    <w:rsid w:val="002D309B"/>
    <w:rsid w:val="002D3D81"/>
    <w:rsid w:val="002D7CC5"/>
    <w:rsid w:val="00305243"/>
    <w:rsid w:val="00312AA9"/>
    <w:rsid w:val="003146C2"/>
    <w:rsid w:val="00325B4C"/>
    <w:rsid w:val="00331266"/>
    <w:rsid w:val="00335A2A"/>
    <w:rsid w:val="0034562E"/>
    <w:rsid w:val="00360F5B"/>
    <w:rsid w:val="003659CD"/>
    <w:rsid w:val="00370CD2"/>
    <w:rsid w:val="00387676"/>
    <w:rsid w:val="003918B6"/>
    <w:rsid w:val="003957E7"/>
    <w:rsid w:val="003B42B3"/>
    <w:rsid w:val="003C3207"/>
    <w:rsid w:val="0040204B"/>
    <w:rsid w:val="00404541"/>
    <w:rsid w:val="00416254"/>
    <w:rsid w:val="0043493E"/>
    <w:rsid w:val="004365A8"/>
    <w:rsid w:val="00444E46"/>
    <w:rsid w:val="00457A3E"/>
    <w:rsid w:val="004904EC"/>
    <w:rsid w:val="00496F5A"/>
    <w:rsid w:val="004A2C5C"/>
    <w:rsid w:val="004A3911"/>
    <w:rsid w:val="004B0B04"/>
    <w:rsid w:val="004B1BA0"/>
    <w:rsid w:val="004C09D4"/>
    <w:rsid w:val="004C29F2"/>
    <w:rsid w:val="004F076E"/>
    <w:rsid w:val="004F32AF"/>
    <w:rsid w:val="004F4518"/>
    <w:rsid w:val="00504377"/>
    <w:rsid w:val="00535873"/>
    <w:rsid w:val="005425A0"/>
    <w:rsid w:val="0055306B"/>
    <w:rsid w:val="005618BC"/>
    <w:rsid w:val="00582108"/>
    <w:rsid w:val="00583080"/>
    <w:rsid w:val="00595369"/>
    <w:rsid w:val="00597A2F"/>
    <w:rsid w:val="00597A7B"/>
    <w:rsid w:val="005A62A7"/>
    <w:rsid w:val="005C28C7"/>
    <w:rsid w:val="005E3AB6"/>
    <w:rsid w:val="005E6D47"/>
    <w:rsid w:val="005E70C3"/>
    <w:rsid w:val="0060053D"/>
    <w:rsid w:val="0062044B"/>
    <w:rsid w:val="006243F7"/>
    <w:rsid w:val="00631C76"/>
    <w:rsid w:val="00633E9F"/>
    <w:rsid w:val="00633F8E"/>
    <w:rsid w:val="00666A96"/>
    <w:rsid w:val="00670843"/>
    <w:rsid w:val="006722D3"/>
    <w:rsid w:val="006A3B36"/>
    <w:rsid w:val="007033A3"/>
    <w:rsid w:val="00704A29"/>
    <w:rsid w:val="00705BC1"/>
    <w:rsid w:val="00711F31"/>
    <w:rsid w:val="007211B5"/>
    <w:rsid w:val="00741416"/>
    <w:rsid w:val="007641BE"/>
    <w:rsid w:val="007669A0"/>
    <w:rsid w:val="00784819"/>
    <w:rsid w:val="00794ECF"/>
    <w:rsid w:val="007A4281"/>
    <w:rsid w:val="007A74F1"/>
    <w:rsid w:val="007A787C"/>
    <w:rsid w:val="007B7766"/>
    <w:rsid w:val="007D56DA"/>
    <w:rsid w:val="007E559C"/>
    <w:rsid w:val="00821D3C"/>
    <w:rsid w:val="00857724"/>
    <w:rsid w:val="008721BE"/>
    <w:rsid w:val="00884F5F"/>
    <w:rsid w:val="00896F66"/>
    <w:rsid w:val="008C3EB8"/>
    <w:rsid w:val="008D383B"/>
    <w:rsid w:val="008E0DFF"/>
    <w:rsid w:val="008E46A1"/>
    <w:rsid w:val="008E493D"/>
    <w:rsid w:val="008E6953"/>
    <w:rsid w:val="008F3BA2"/>
    <w:rsid w:val="009075A4"/>
    <w:rsid w:val="00911775"/>
    <w:rsid w:val="00926E1E"/>
    <w:rsid w:val="00937993"/>
    <w:rsid w:val="009400EF"/>
    <w:rsid w:val="0094778F"/>
    <w:rsid w:val="009570BC"/>
    <w:rsid w:val="00971298"/>
    <w:rsid w:val="00973C49"/>
    <w:rsid w:val="00974FB4"/>
    <w:rsid w:val="009A2D2C"/>
    <w:rsid w:val="009A4B80"/>
    <w:rsid w:val="009C24A8"/>
    <w:rsid w:val="009F2CD5"/>
    <w:rsid w:val="00A13DF0"/>
    <w:rsid w:val="00A27A30"/>
    <w:rsid w:val="00A42CFC"/>
    <w:rsid w:val="00A54B3F"/>
    <w:rsid w:val="00A57457"/>
    <w:rsid w:val="00A61018"/>
    <w:rsid w:val="00A715D8"/>
    <w:rsid w:val="00A75C57"/>
    <w:rsid w:val="00A7664B"/>
    <w:rsid w:val="00A9756E"/>
    <w:rsid w:val="00AB62B3"/>
    <w:rsid w:val="00AB7CBE"/>
    <w:rsid w:val="00AD2601"/>
    <w:rsid w:val="00AD2DF1"/>
    <w:rsid w:val="00AD384E"/>
    <w:rsid w:val="00AD3E47"/>
    <w:rsid w:val="00B12676"/>
    <w:rsid w:val="00B20942"/>
    <w:rsid w:val="00B426A1"/>
    <w:rsid w:val="00B62F2B"/>
    <w:rsid w:val="00B72CB1"/>
    <w:rsid w:val="00B7340F"/>
    <w:rsid w:val="00B76632"/>
    <w:rsid w:val="00B774F3"/>
    <w:rsid w:val="00B77FE8"/>
    <w:rsid w:val="00B822D2"/>
    <w:rsid w:val="00B8343D"/>
    <w:rsid w:val="00B847AD"/>
    <w:rsid w:val="00B87C4C"/>
    <w:rsid w:val="00B87F3C"/>
    <w:rsid w:val="00B91367"/>
    <w:rsid w:val="00B9322C"/>
    <w:rsid w:val="00B960B7"/>
    <w:rsid w:val="00BA43CF"/>
    <w:rsid w:val="00BA5A17"/>
    <w:rsid w:val="00BA66FD"/>
    <w:rsid w:val="00BB4A2A"/>
    <w:rsid w:val="00BB5FE6"/>
    <w:rsid w:val="00BC1248"/>
    <w:rsid w:val="00BD2CCC"/>
    <w:rsid w:val="00BF1155"/>
    <w:rsid w:val="00C05D25"/>
    <w:rsid w:val="00C06A6A"/>
    <w:rsid w:val="00C2071A"/>
    <w:rsid w:val="00C237F0"/>
    <w:rsid w:val="00C36096"/>
    <w:rsid w:val="00C64A05"/>
    <w:rsid w:val="00C71A92"/>
    <w:rsid w:val="00C7550A"/>
    <w:rsid w:val="00C861BC"/>
    <w:rsid w:val="00C904D2"/>
    <w:rsid w:val="00CA35FA"/>
    <w:rsid w:val="00CA5CF5"/>
    <w:rsid w:val="00CB36F0"/>
    <w:rsid w:val="00CB47B6"/>
    <w:rsid w:val="00CB736D"/>
    <w:rsid w:val="00CC7F63"/>
    <w:rsid w:val="00CD1076"/>
    <w:rsid w:val="00CF3537"/>
    <w:rsid w:val="00D00B72"/>
    <w:rsid w:val="00D0734F"/>
    <w:rsid w:val="00D07E13"/>
    <w:rsid w:val="00D3196F"/>
    <w:rsid w:val="00D41946"/>
    <w:rsid w:val="00D5459D"/>
    <w:rsid w:val="00D737F8"/>
    <w:rsid w:val="00D73A30"/>
    <w:rsid w:val="00D806F9"/>
    <w:rsid w:val="00D86BBC"/>
    <w:rsid w:val="00D932D0"/>
    <w:rsid w:val="00DA1EA4"/>
    <w:rsid w:val="00DB7737"/>
    <w:rsid w:val="00DC08CE"/>
    <w:rsid w:val="00DC0DA0"/>
    <w:rsid w:val="00DC1EA5"/>
    <w:rsid w:val="00DC2DA7"/>
    <w:rsid w:val="00DD02B7"/>
    <w:rsid w:val="00DD1BA9"/>
    <w:rsid w:val="00DD7EC7"/>
    <w:rsid w:val="00E058D0"/>
    <w:rsid w:val="00E2354F"/>
    <w:rsid w:val="00E257C6"/>
    <w:rsid w:val="00E36B78"/>
    <w:rsid w:val="00E46879"/>
    <w:rsid w:val="00E5223C"/>
    <w:rsid w:val="00E53800"/>
    <w:rsid w:val="00E631A5"/>
    <w:rsid w:val="00E701AC"/>
    <w:rsid w:val="00E71B29"/>
    <w:rsid w:val="00E74286"/>
    <w:rsid w:val="00E774FD"/>
    <w:rsid w:val="00EA342F"/>
    <w:rsid w:val="00EA6833"/>
    <w:rsid w:val="00EB59D9"/>
    <w:rsid w:val="00EC02D3"/>
    <w:rsid w:val="00EE12B6"/>
    <w:rsid w:val="00EE7EA3"/>
    <w:rsid w:val="00F00FD4"/>
    <w:rsid w:val="00F134E2"/>
    <w:rsid w:val="00F50675"/>
    <w:rsid w:val="00F56286"/>
    <w:rsid w:val="00F677BA"/>
    <w:rsid w:val="00FB4D8B"/>
    <w:rsid w:val="00FE5509"/>
    <w:rsid w:val="00FE7639"/>
    <w:rsid w:val="00FF038B"/>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A51F"/>
  <w15:chartTrackingRefBased/>
  <w15:docId w15:val="{A6649CF0-B495-4283-BFCA-5FDAB6A9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2F2B"/>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B62F2B"/>
    <w:pPr>
      <w:keepNext/>
      <w:jc w:val="center"/>
      <w:outlineLvl w:val="0"/>
    </w:pPr>
    <w:rPr>
      <w:rFonts w:ascii="Arial" w:hAnsi="Arial"/>
      <w:b/>
      <w:sz w:val="20"/>
      <w:lang w:val="x-none" w:eastAsia="x-none"/>
    </w:rPr>
  </w:style>
  <w:style w:type="paragraph" w:styleId="Nagwek2">
    <w:name w:val="heading 2"/>
    <w:basedOn w:val="Normalny"/>
    <w:next w:val="Normalny"/>
    <w:link w:val="Nagwek2Znak"/>
    <w:uiPriority w:val="9"/>
    <w:semiHidden/>
    <w:unhideWhenUsed/>
    <w:qFormat/>
    <w:rsid w:val="003918B6"/>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3918B6"/>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F2B"/>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B62F2B"/>
    <w:pPr>
      <w:jc w:val="both"/>
    </w:pPr>
    <w:rPr>
      <w:b/>
      <w:sz w:val="28"/>
      <w:lang w:val="x-none" w:eastAsia="x-none"/>
    </w:rPr>
  </w:style>
  <w:style w:type="character" w:customStyle="1" w:styleId="Tekstpodstawowy2Znak">
    <w:name w:val="Tekst podstawowy 2 Znak"/>
    <w:basedOn w:val="Domylnaczcionkaakapitu"/>
    <w:link w:val="Tekstpodstawowy2"/>
    <w:rsid w:val="00B62F2B"/>
    <w:rPr>
      <w:rFonts w:ascii="Times New Roman" w:eastAsia="Times New Roman" w:hAnsi="Times New Roman" w:cs="Times New Roman"/>
      <w:b/>
      <w:sz w:val="28"/>
      <w:szCs w:val="20"/>
      <w:lang w:val="x-none" w:eastAsia="x-none"/>
    </w:rPr>
  </w:style>
  <w:style w:type="paragraph" w:styleId="Tekstpodstawowy">
    <w:name w:val="Body Text"/>
    <w:basedOn w:val="Normalny"/>
    <w:link w:val="TekstpodstawowyZnak"/>
    <w:uiPriority w:val="99"/>
    <w:unhideWhenUsed/>
    <w:qFormat/>
    <w:rsid w:val="00B62F2B"/>
    <w:pPr>
      <w:spacing w:after="120"/>
    </w:pPr>
    <w:rPr>
      <w:lang w:val="x-none"/>
    </w:rPr>
  </w:style>
  <w:style w:type="character" w:customStyle="1" w:styleId="TekstpodstawowyZnak">
    <w:name w:val="Tekst podstawowy Znak"/>
    <w:basedOn w:val="Domylnaczcionkaakapitu"/>
    <w:link w:val="Tekstpodstawowy"/>
    <w:uiPriority w:val="99"/>
    <w:rsid w:val="00B62F2B"/>
    <w:rPr>
      <w:rFonts w:ascii="Times New Roman" w:eastAsia="Times New Roman" w:hAnsi="Times New Roman" w:cs="Times New Roman"/>
      <w:sz w:val="24"/>
      <w:szCs w:val="20"/>
      <w:lang w:val="x-none"/>
    </w:rPr>
  </w:style>
  <w:style w:type="paragraph" w:styleId="Akapitzlist">
    <w:name w:val="List Paragraph"/>
    <w:basedOn w:val="Normalny"/>
    <w:uiPriority w:val="34"/>
    <w:qFormat/>
    <w:rsid w:val="00B62F2B"/>
    <w:pPr>
      <w:ind w:left="720"/>
      <w:contextualSpacing/>
    </w:pPr>
  </w:style>
  <w:style w:type="paragraph" w:styleId="Tytu">
    <w:name w:val="Title"/>
    <w:basedOn w:val="Normalny"/>
    <w:link w:val="TytuZnak"/>
    <w:qFormat/>
    <w:rsid w:val="00B62F2B"/>
    <w:pPr>
      <w:widowControl/>
      <w:suppressAutoHyphens w:val="0"/>
      <w:jc w:val="center"/>
    </w:pPr>
    <w:rPr>
      <w:b/>
      <w:sz w:val="20"/>
      <w:lang w:val="x-none" w:eastAsia="x-none"/>
    </w:rPr>
  </w:style>
  <w:style w:type="character" w:customStyle="1" w:styleId="TytuZnak">
    <w:name w:val="Tytuł Znak"/>
    <w:basedOn w:val="Domylnaczcionkaakapitu"/>
    <w:link w:val="Tytu"/>
    <w:rsid w:val="00B62F2B"/>
    <w:rPr>
      <w:rFonts w:ascii="Times New Roman" w:eastAsia="Times New Roman" w:hAnsi="Times New Roman" w:cs="Times New Roman"/>
      <w:b/>
      <w:sz w:val="20"/>
      <w:szCs w:val="20"/>
      <w:lang w:val="x-none" w:eastAsia="x-none"/>
    </w:rPr>
  </w:style>
  <w:style w:type="paragraph" w:styleId="Tekstkomentarza">
    <w:name w:val="annotation text"/>
    <w:basedOn w:val="Normalny"/>
    <w:link w:val="TekstkomentarzaZnak"/>
    <w:uiPriority w:val="99"/>
    <w:unhideWhenUsed/>
    <w:rsid w:val="00B62F2B"/>
    <w:rPr>
      <w:sz w:val="20"/>
    </w:rPr>
  </w:style>
  <w:style w:type="character" w:customStyle="1" w:styleId="TekstkomentarzaZnak">
    <w:name w:val="Tekst komentarza Znak"/>
    <w:basedOn w:val="Domylnaczcionkaakapitu"/>
    <w:link w:val="Tekstkomentarza"/>
    <w:uiPriority w:val="99"/>
    <w:rsid w:val="00B62F2B"/>
    <w:rPr>
      <w:rFonts w:ascii="Times New Roman" w:eastAsia="Times New Roman" w:hAnsi="Times New Roman" w:cs="Times New Roman"/>
      <w:sz w:val="20"/>
      <w:szCs w:val="20"/>
    </w:rPr>
  </w:style>
  <w:style w:type="table" w:styleId="Tabela-Siatka">
    <w:name w:val="Table Grid"/>
    <w:basedOn w:val="Standardowy"/>
    <w:uiPriority w:val="39"/>
    <w:rsid w:val="000B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3918B6"/>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uiPriority w:val="9"/>
    <w:semiHidden/>
    <w:rsid w:val="003918B6"/>
    <w:rPr>
      <w:rFonts w:ascii="Calibri Light" w:eastAsia="Times New Roman" w:hAnsi="Calibri Light" w:cs="Times New Roman"/>
      <w:b/>
      <w:bCs/>
      <w:sz w:val="26"/>
      <w:szCs w:val="26"/>
    </w:rPr>
  </w:style>
  <w:style w:type="paragraph" w:styleId="Tekstprzypisudolnego">
    <w:name w:val="footnote text"/>
    <w:basedOn w:val="Normalny"/>
    <w:link w:val="TekstprzypisudolnegoZnak"/>
    <w:semiHidden/>
    <w:unhideWhenUsed/>
    <w:rsid w:val="003918B6"/>
    <w:rPr>
      <w:sz w:val="20"/>
      <w:lang w:val="x-none" w:eastAsia="x-none"/>
    </w:rPr>
  </w:style>
  <w:style w:type="character" w:customStyle="1" w:styleId="TekstprzypisudolnegoZnak">
    <w:name w:val="Tekst przypisu dolnego Znak"/>
    <w:basedOn w:val="Domylnaczcionkaakapitu"/>
    <w:link w:val="Tekstprzypisudolnego"/>
    <w:semiHidden/>
    <w:rsid w:val="003918B6"/>
    <w:rPr>
      <w:rFonts w:ascii="Times New Roman" w:eastAsia="Times New Roman" w:hAnsi="Times New Roman" w:cs="Times New Roman"/>
      <w:sz w:val="20"/>
      <w:szCs w:val="20"/>
      <w:lang w:val="x-none" w:eastAsia="x-none"/>
    </w:rPr>
  </w:style>
  <w:style w:type="character" w:styleId="Odwoanieprzypisudolnego">
    <w:name w:val="footnote reference"/>
    <w:semiHidden/>
    <w:unhideWhenUsed/>
    <w:rsid w:val="003918B6"/>
    <w:rPr>
      <w:vertAlign w:val="superscript"/>
    </w:rPr>
  </w:style>
  <w:style w:type="paragraph" w:customStyle="1" w:styleId="Default">
    <w:name w:val="Default"/>
    <w:rsid w:val="003918B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3918B6"/>
  </w:style>
  <w:style w:type="character" w:styleId="Uwydatnienie">
    <w:name w:val="Emphasis"/>
    <w:uiPriority w:val="20"/>
    <w:qFormat/>
    <w:rsid w:val="003918B6"/>
    <w:rPr>
      <w:i/>
      <w:iCs/>
    </w:rPr>
  </w:style>
  <w:style w:type="paragraph" w:styleId="Tekstdymka">
    <w:name w:val="Balloon Text"/>
    <w:basedOn w:val="Normalny"/>
    <w:link w:val="TekstdymkaZnak"/>
    <w:uiPriority w:val="99"/>
    <w:semiHidden/>
    <w:unhideWhenUsed/>
    <w:rsid w:val="003918B6"/>
    <w:rPr>
      <w:rFonts w:ascii="Segoe UI" w:hAnsi="Segoe UI"/>
      <w:sz w:val="18"/>
      <w:szCs w:val="18"/>
      <w:lang w:val="x-none"/>
    </w:rPr>
  </w:style>
  <w:style w:type="character" w:customStyle="1" w:styleId="TekstdymkaZnak">
    <w:name w:val="Tekst dymka Znak"/>
    <w:basedOn w:val="Domylnaczcionkaakapitu"/>
    <w:link w:val="Tekstdymka"/>
    <w:uiPriority w:val="99"/>
    <w:semiHidden/>
    <w:rsid w:val="003918B6"/>
    <w:rPr>
      <w:rFonts w:ascii="Segoe UI" w:eastAsia="Times New Roman" w:hAnsi="Segoe UI" w:cs="Times New Roman"/>
      <w:sz w:val="18"/>
      <w:szCs w:val="18"/>
      <w:lang w:val="x-none"/>
    </w:rPr>
  </w:style>
  <w:style w:type="paragraph" w:customStyle="1" w:styleId="Brd2">
    <w:name w:val="Brød_2"/>
    <w:basedOn w:val="Tekstpodstawowy"/>
    <w:link w:val="Brd2Char"/>
    <w:uiPriority w:val="99"/>
    <w:rsid w:val="003918B6"/>
    <w:pPr>
      <w:widowControl/>
      <w:suppressAutoHyphens w:val="0"/>
      <w:spacing w:before="20" w:line="264" w:lineRule="auto"/>
      <w:ind w:left="567"/>
    </w:pPr>
    <w:rPr>
      <w:rFonts w:ascii="Calibri" w:hAnsi="Calibri"/>
      <w:sz w:val="20"/>
      <w:lang w:val="nb-NO"/>
    </w:rPr>
  </w:style>
  <w:style w:type="character" w:customStyle="1" w:styleId="Brd2Char">
    <w:name w:val="Brød_2 Char"/>
    <w:link w:val="Brd2"/>
    <w:uiPriority w:val="99"/>
    <w:rsid w:val="003918B6"/>
    <w:rPr>
      <w:rFonts w:ascii="Calibri" w:eastAsia="Times New Roman" w:hAnsi="Calibri" w:cs="Times New Roman"/>
      <w:sz w:val="20"/>
      <w:szCs w:val="20"/>
      <w:lang w:val="nb-NO"/>
    </w:rPr>
  </w:style>
  <w:style w:type="paragraph" w:styleId="NormalnyWeb">
    <w:name w:val="Normal (Web)"/>
    <w:basedOn w:val="Normalny"/>
    <w:uiPriority w:val="99"/>
    <w:unhideWhenUsed/>
    <w:rsid w:val="003918B6"/>
    <w:pPr>
      <w:widowControl/>
      <w:suppressAutoHyphens w:val="0"/>
      <w:spacing w:before="100" w:beforeAutospacing="1" w:after="119"/>
    </w:pPr>
    <w:rPr>
      <w:szCs w:val="24"/>
      <w:lang w:eastAsia="pl-PL"/>
    </w:rPr>
  </w:style>
  <w:style w:type="table" w:customStyle="1" w:styleId="TableNormal">
    <w:name w:val="Table Normal"/>
    <w:uiPriority w:val="2"/>
    <w:semiHidden/>
    <w:unhideWhenUsed/>
    <w:qFormat/>
    <w:rsid w:val="003918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918B6"/>
    <w:pPr>
      <w:suppressAutoHyphens w:val="0"/>
      <w:autoSpaceDE w:val="0"/>
      <w:autoSpaceDN w:val="0"/>
      <w:spacing w:line="223" w:lineRule="exact"/>
      <w:ind w:left="107"/>
    </w:pPr>
    <w:rPr>
      <w:sz w:val="22"/>
      <w:szCs w:val="22"/>
    </w:rPr>
  </w:style>
  <w:style w:type="character" w:styleId="Odwoaniedokomentarza">
    <w:name w:val="annotation reference"/>
    <w:uiPriority w:val="99"/>
    <w:semiHidden/>
    <w:unhideWhenUsed/>
    <w:rsid w:val="003918B6"/>
    <w:rPr>
      <w:sz w:val="16"/>
      <w:szCs w:val="16"/>
    </w:rPr>
  </w:style>
  <w:style w:type="paragraph" w:styleId="Tematkomentarza">
    <w:name w:val="annotation subject"/>
    <w:basedOn w:val="Tekstkomentarza"/>
    <w:next w:val="Tekstkomentarza"/>
    <w:link w:val="TematkomentarzaZnak"/>
    <w:uiPriority w:val="99"/>
    <w:semiHidden/>
    <w:unhideWhenUsed/>
    <w:rsid w:val="003918B6"/>
    <w:rPr>
      <w:b/>
      <w:bCs/>
    </w:rPr>
  </w:style>
  <w:style w:type="character" w:customStyle="1" w:styleId="TematkomentarzaZnak">
    <w:name w:val="Temat komentarza Znak"/>
    <w:basedOn w:val="TekstkomentarzaZnak"/>
    <w:link w:val="Tematkomentarza"/>
    <w:uiPriority w:val="99"/>
    <w:semiHidden/>
    <w:rsid w:val="003918B6"/>
    <w:rPr>
      <w:rFonts w:ascii="Times New Roman" w:eastAsia="Times New Roman" w:hAnsi="Times New Roman" w:cs="Times New Roman"/>
      <w:b/>
      <w:bCs/>
      <w:sz w:val="20"/>
      <w:szCs w:val="20"/>
    </w:rPr>
  </w:style>
  <w:style w:type="character" w:styleId="Pogrubienie">
    <w:name w:val="Strong"/>
    <w:uiPriority w:val="22"/>
    <w:qFormat/>
    <w:rsid w:val="003918B6"/>
    <w:rPr>
      <w:b/>
      <w:bCs/>
    </w:rPr>
  </w:style>
  <w:style w:type="paragraph" w:styleId="Bezodstpw">
    <w:name w:val="No Spacing"/>
    <w:uiPriority w:val="1"/>
    <w:qFormat/>
    <w:rsid w:val="003918B6"/>
    <w:pPr>
      <w:spacing w:after="0" w:line="240" w:lineRule="auto"/>
    </w:pPr>
    <w:rPr>
      <w:rFonts w:ascii="Calibri" w:eastAsia="Calibri" w:hAnsi="Calibri" w:cs="Times New Roman"/>
    </w:rPr>
  </w:style>
  <w:style w:type="paragraph" w:styleId="Poprawka">
    <w:name w:val="Revision"/>
    <w:hidden/>
    <w:uiPriority w:val="99"/>
    <w:semiHidden/>
    <w:rsid w:val="003918B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8731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Anna Sobierajska</cp:lastModifiedBy>
  <cp:revision>2</cp:revision>
  <cp:lastPrinted>2024-05-13T05:44:00Z</cp:lastPrinted>
  <dcterms:created xsi:type="dcterms:W3CDTF">2024-05-31T07:44:00Z</dcterms:created>
  <dcterms:modified xsi:type="dcterms:W3CDTF">2024-05-31T07:44:00Z</dcterms:modified>
</cp:coreProperties>
</file>