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1AB" w:rsidRDefault="0053018B" w:rsidP="00E460C2">
      <w:pPr>
        <w:jc w:val="center"/>
        <w:rPr>
          <w:rFonts w:ascii="Arial" w:hAnsi="Arial" w:cs="Arial"/>
          <w:b/>
        </w:rPr>
      </w:pPr>
      <w:bookmarkStart w:id="0" w:name="_GoBack"/>
      <w:bookmarkEnd w:id="0"/>
      <w:r>
        <w:rPr>
          <w:rFonts w:ascii="Arial" w:hAnsi="Arial" w:cs="Arial"/>
          <w:b/>
        </w:rPr>
        <w:t xml:space="preserve">  </w:t>
      </w:r>
    </w:p>
    <w:p w:rsidR="00B861AB" w:rsidRDefault="00B861AB" w:rsidP="00E460C2">
      <w:pPr>
        <w:jc w:val="center"/>
        <w:rPr>
          <w:rFonts w:ascii="Arial" w:hAnsi="Arial" w:cs="Arial"/>
          <w:b/>
        </w:rPr>
      </w:pPr>
    </w:p>
    <w:p w:rsidR="00B861AB" w:rsidRPr="0055095B" w:rsidRDefault="00B861AB" w:rsidP="00B861AB">
      <w:pPr>
        <w:pStyle w:val="Akapitzlist"/>
        <w:spacing w:after="0"/>
        <w:ind w:left="0"/>
        <w:jc w:val="center"/>
        <w:rPr>
          <w:rFonts w:ascii="Times New Roman" w:hAnsi="Times New Roman"/>
          <w:b/>
          <w:strike/>
          <w:sz w:val="24"/>
          <w:szCs w:val="24"/>
        </w:rPr>
      </w:pPr>
      <w:r w:rsidRPr="000A5AF5">
        <w:rPr>
          <w:b/>
          <w:noProof/>
          <w:lang w:eastAsia="pl-PL"/>
        </w:rPr>
        <w:drawing>
          <wp:anchor distT="0" distB="0" distL="114300" distR="114300" simplePos="0" relativeHeight="251659264" behindDoc="0" locked="0" layoutInCell="1" allowOverlap="1" wp14:anchorId="78943443" wp14:editId="68A5DA16">
            <wp:simplePos x="0" y="0"/>
            <wp:positionH relativeFrom="margin">
              <wp:align>center</wp:align>
            </wp:positionH>
            <wp:positionV relativeFrom="paragraph">
              <wp:posOffset>21590</wp:posOffset>
            </wp:positionV>
            <wp:extent cx="1889760" cy="1866265"/>
            <wp:effectExtent l="0" t="0" r="0" b="63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61AB" w:rsidRPr="0055095B" w:rsidRDefault="00B861AB" w:rsidP="00B861AB">
      <w:pPr>
        <w:pStyle w:val="Akapitzlist"/>
        <w:spacing w:after="0"/>
        <w:ind w:left="0"/>
        <w:jc w:val="center"/>
        <w:rPr>
          <w:rFonts w:ascii="Times New Roman" w:hAnsi="Times New Roman"/>
          <w:b/>
          <w:strike/>
          <w:sz w:val="24"/>
          <w:szCs w:val="24"/>
        </w:rPr>
      </w:pPr>
    </w:p>
    <w:p w:rsidR="00B861AB" w:rsidRDefault="00B861AB" w:rsidP="00B861AB">
      <w:pPr>
        <w:pStyle w:val="Akapitzlist"/>
        <w:spacing w:after="0"/>
        <w:ind w:left="0"/>
        <w:jc w:val="center"/>
        <w:rPr>
          <w:rFonts w:ascii="Times New Roman" w:hAnsi="Times New Roman"/>
          <w:b/>
          <w:strike/>
          <w:sz w:val="24"/>
          <w:szCs w:val="24"/>
        </w:rPr>
      </w:pPr>
    </w:p>
    <w:p w:rsidR="00B861AB" w:rsidRDefault="00B861AB" w:rsidP="00B861AB">
      <w:pPr>
        <w:pStyle w:val="Akapitzlist"/>
        <w:spacing w:after="0"/>
        <w:ind w:left="0"/>
        <w:jc w:val="center"/>
        <w:rPr>
          <w:rFonts w:ascii="Times New Roman" w:hAnsi="Times New Roman"/>
          <w:b/>
          <w:strike/>
          <w:sz w:val="24"/>
          <w:szCs w:val="24"/>
        </w:rPr>
      </w:pPr>
    </w:p>
    <w:p w:rsidR="00B861AB" w:rsidRPr="0055095B" w:rsidRDefault="00B861AB" w:rsidP="00B861AB">
      <w:pPr>
        <w:pStyle w:val="Akapitzlist"/>
        <w:spacing w:after="0"/>
        <w:ind w:left="0"/>
        <w:jc w:val="center"/>
        <w:rPr>
          <w:rFonts w:ascii="Times New Roman" w:hAnsi="Times New Roman"/>
          <w:b/>
          <w:strike/>
          <w:sz w:val="24"/>
          <w:szCs w:val="24"/>
        </w:rPr>
      </w:pPr>
    </w:p>
    <w:p w:rsidR="00B861AB" w:rsidRPr="0055095B" w:rsidRDefault="00B861AB" w:rsidP="00B861AB">
      <w:pPr>
        <w:pStyle w:val="Akapitzlist"/>
        <w:spacing w:after="0"/>
        <w:ind w:left="0"/>
        <w:jc w:val="center"/>
        <w:rPr>
          <w:rFonts w:ascii="Times New Roman" w:hAnsi="Times New Roman"/>
          <w:b/>
          <w:strike/>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r w:rsidRPr="0055095B">
        <w:rPr>
          <w:rFonts w:ascii="Times New Roman" w:hAnsi="Times New Roman"/>
          <w:b/>
          <w:sz w:val="24"/>
          <w:szCs w:val="24"/>
        </w:rPr>
        <w:t xml:space="preserve">INFORMACJA O </w:t>
      </w:r>
      <w:r>
        <w:rPr>
          <w:rFonts w:ascii="Times New Roman" w:hAnsi="Times New Roman"/>
          <w:b/>
          <w:sz w:val="24"/>
          <w:szCs w:val="24"/>
        </w:rPr>
        <w:t xml:space="preserve">WYNIKACH KONTROLI OBIEKTÓW </w:t>
      </w:r>
    </w:p>
    <w:p w:rsidR="00B861AB" w:rsidRDefault="00B861AB" w:rsidP="00B861AB">
      <w:pPr>
        <w:pStyle w:val="Akapitzlist"/>
        <w:spacing w:after="0"/>
        <w:ind w:left="0"/>
        <w:jc w:val="center"/>
        <w:rPr>
          <w:rFonts w:ascii="Times New Roman" w:hAnsi="Times New Roman"/>
          <w:b/>
          <w:sz w:val="24"/>
          <w:szCs w:val="24"/>
        </w:rPr>
      </w:pPr>
      <w:r>
        <w:rPr>
          <w:rFonts w:ascii="Times New Roman" w:hAnsi="Times New Roman"/>
          <w:b/>
          <w:sz w:val="24"/>
          <w:szCs w:val="24"/>
        </w:rPr>
        <w:t xml:space="preserve">O PODSTAWOWYM ZNACZENIU DLA </w:t>
      </w:r>
    </w:p>
    <w:p w:rsidR="00B861AB" w:rsidRDefault="00B861AB" w:rsidP="00B861AB">
      <w:pPr>
        <w:pStyle w:val="Akapitzlist"/>
        <w:spacing w:after="0"/>
        <w:ind w:left="0"/>
        <w:jc w:val="center"/>
        <w:rPr>
          <w:rFonts w:ascii="Times New Roman" w:hAnsi="Times New Roman"/>
          <w:b/>
          <w:sz w:val="24"/>
          <w:szCs w:val="24"/>
        </w:rPr>
      </w:pPr>
      <w:r>
        <w:rPr>
          <w:rFonts w:ascii="Times New Roman" w:hAnsi="Times New Roman"/>
          <w:b/>
          <w:sz w:val="24"/>
          <w:szCs w:val="24"/>
        </w:rPr>
        <w:t>WOJEWÓDZTWA KUJAWSKO – POMORSKIEGO</w:t>
      </w: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r>
        <w:rPr>
          <w:rFonts w:ascii="Times New Roman" w:hAnsi="Times New Roman"/>
          <w:b/>
          <w:sz w:val="24"/>
          <w:szCs w:val="24"/>
        </w:rPr>
        <w:t>PRZEPROWADZONYCH PRZEZ</w:t>
      </w: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r w:rsidRPr="0055095B">
        <w:rPr>
          <w:rFonts w:ascii="Times New Roman" w:hAnsi="Times New Roman"/>
          <w:b/>
          <w:sz w:val="24"/>
          <w:szCs w:val="24"/>
        </w:rPr>
        <w:t>INSPEKCJĘ OCHRONY ŚRODOWISKA</w:t>
      </w:r>
    </w:p>
    <w:p w:rsidR="00B861AB" w:rsidRPr="0055095B" w:rsidRDefault="00B861AB" w:rsidP="00B861AB">
      <w:pPr>
        <w:pStyle w:val="Akapitzlist"/>
        <w:spacing w:after="0"/>
        <w:ind w:left="0"/>
        <w:jc w:val="center"/>
        <w:rPr>
          <w:rFonts w:ascii="Times New Roman" w:hAnsi="Times New Roman"/>
          <w:b/>
          <w:sz w:val="24"/>
          <w:szCs w:val="24"/>
        </w:rPr>
      </w:pPr>
      <w:r w:rsidRPr="0055095B">
        <w:rPr>
          <w:rFonts w:ascii="Times New Roman" w:hAnsi="Times New Roman"/>
          <w:b/>
          <w:sz w:val="24"/>
          <w:szCs w:val="24"/>
        </w:rPr>
        <w:t xml:space="preserve">WOJEWÓDZKI INSPEKTORAT OCHRONY ŚRODOWISKA </w:t>
      </w:r>
    </w:p>
    <w:p w:rsidR="00B861AB" w:rsidRDefault="00B861AB" w:rsidP="00B861AB">
      <w:pPr>
        <w:pStyle w:val="Akapitzlist"/>
        <w:spacing w:after="0"/>
        <w:ind w:left="0"/>
        <w:jc w:val="center"/>
        <w:rPr>
          <w:rFonts w:ascii="Times New Roman" w:hAnsi="Times New Roman"/>
          <w:b/>
          <w:sz w:val="24"/>
          <w:szCs w:val="24"/>
        </w:rPr>
      </w:pPr>
      <w:r w:rsidRPr="0055095B">
        <w:rPr>
          <w:rFonts w:ascii="Times New Roman" w:hAnsi="Times New Roman"/>
          <w:b/>
          <w:sz w:val="24"/>
          <w:szCs w:val="24"/>
        </w:rPr>
        <w:t>W BYDGOSZCZY</w:t>
      </w: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Pr="0055095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r w:rsidRPr="0055095B">
        <w:rPr>
          <w:rFonts w:ascii="Times New Roman" w:hAnsi="Times New Roman"/>
          <w:b/>
          <w:sz w:val="24"/>
          <w:szCs w:val="24"/>
        </w:rPr>
        <w:t xml:space="preserve">Bydgoszcz, </w:t>
      </w:r>
      <w:r>
        <w:rPr>
          <w:rFonts w:ascii="Times New Roman" w:hAnsi="Times New Roman"/>
          <w:b/>
          <w:sz w:val="24"/>
          <w:szCs w:val="24"/>
        </w:rPr>
        <w:t>sierpień</w:t>
      </w:r>
      <w:r w:rsidRPr="0055095B">
        <w:rPr>
          <w:rFonts w:ascii="Times New Roman" w:hAnsi="Times New Roman"/>
          <w:b/>
          <w:sz w:val="24"/>
          <w:szCs w:val="24"/>
        </w:rPr>
        <w:t xml:space="preserve"> 2019 r.</w:t>
      </w: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AD0714" w:rsidRDefault="00AD0714"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Default="00B861AB" w:rsidP="00B861AB">
      <w:pPr>
        <w:pStyle w:val="Akapitzlist"/>
        <w:spacing w:after="0"/>
        <w:ind w:left="0"/>
        <w:jc w:val="center"/>
        <w:rPr>
          <w:rFonts w:ascii="Times New Roman" w:hAnsi="Times New Roman"/>
          <w:b/>
          <w:sz w:val="24"/>
          <w:szCs w:val="24"/>
        </w:rPr>
      </w:pPr>
    </w:p>
    <w:p w:rsidR="00B861AB" w:rsidRPr="0068536D" w:rsidRDefault="00B861AB" w:rsidP="00B861AB">
      <w:pPr>
        <w:pStyle w:val="Akapitzlist"/>
        <w:tabs>
          <w:tab w:val="left" w:pos="142"/>
        </w:tabs>
        <w:spacing w:after="0"/>
        <w:ind w:left="0"/>
        <w:jc w:val="center"/>
        <w:rPr>
          <w:rFonts w:ascii="Times New Roman" w:hAnsi="Times New Roman"/>
          <w:b/>
          <w:sz w:val="24"/>
          <w:szCs w:val="24"/>
        </w:rPr>
      </w:pPr>
      <w:r w:rsidRPr="0068536D">
        <w:rPr>
          <w:rFonts w:ascii="Times New Roman" w:hAnsi="Times New Roman"/>
          <w:b/>
          <w:sz w:val="24"/>
          <w:szCs w:val="24"/>
        </w:rPr>
        <w:lastRenderedPageBreak/>
        <w:t>SPIS TREŚCI:</w:t>
      </w:r>
    </w:p>
    <w:p w:rsidR="00CF1ACF" w:rsidRPr="0068536D" w:rsidRDefault="00CF1ACF" w:rsidP="00B861AB">
      <w:pPr>
        <w:pStyle w:val="Akapitzlist"/>
        <w:tabs>
          <w:tab w:val="left" w:pos="142"/>
          <w:tab w:val="left" w:pos="284"/>
          <w:tab w:val="left" w:pos="709"/>
          <w:tab w:val="left" w:pos="7938"/>
          <w:tab w:val="left" w:pos="8505"/>
        </w:tabs>
        <w:spacing w:after="0"/>
        <w:ind w:left="284" w:right="-2"/>
        <w:rPr>
          <w:rFonts w:ascii="Times New Roman" w:hAnsi="Times New Roman"/>
          <w:b/>
          <w:sz w:val="24"/>
          <w:szCs w:val="24"/>
        </w:rPr>
      </w:pPr>
    </w:p>
    <w:p w:rsidR="00CF1ACF" w:rsidRPr="0068536D" w:rsidRDefault="00CF1ACF" w:rsidP="00B861AB">
      <w:pPr>
        <w:pStyle w:val="Akapitzlist"/>
        <w:tabs>
          <w:tab w:val="left" w:pos="142"/>
          <w:tab w:val="left" w:pos="284"/>
          <w:tab w:val="left" w:pos="709"/>
          <w:tab w:val="left" w:pos="7938"/>
          <w:tab w:val="left" w:pos="8505"/>
        </w:tabs>
        <w:spacing w:after="0"/>
        <w:ind w:left="284" w:right="-2"/>
        <w:rPr>
          <w:rFonts w:ascii="Times New Roman" w:hAnsi="Times New Roman"/>
          <w:b/>
          <w:sz w:val="24"/>
          <w:szCs w:val="24"/>
        </w:rPr>
      </w:pPr>
    </w:p>
    <w:p w:rsidR="00B861AB" w:rsidRPr="0068536D" w:rsidRDefault="00A11042" w:rsidP="00B861AB">
      <w:pPr>
        <w:pStyle w:val="Akapitzlist"/>
        <w:tabs>
          <w:tab w:val="left" w:pos="142"/>
          <w:tab w:val="left" w:pos="284"/>
          <w:tab w:val="left" w:pos="709"/>
          <w:tab w:val="left" w:pos="7938"/>
          <w:tab w:val="left" w:pos="8505"/>
        </w:tabs>
        <w:spacing w:after="0"/>
        <w:ind w:left="284" w:right="-2"/>
        <w:rPr>
          <w:rFonts w:ascii="Times New Roman" w:hAnsi="Times New Roman"/>
          <w:b/>
          <w:sz w:val="24"/>
          <w:szCs w:val="24"/>
        </w:rPr>
      </w:pPr>
      <w:r w:rsidRPr="0068536D">
        <w:rPr>
          <w:rFonts w:ascii="Times New Roman" w:hAnsi="Times New Roman"/>
          <w:b/>
          <w:sz w:val="24"/>
          <w:szCs w:val="24"/>
        </w:rPr>
        <w:t xml:space="preserve">1.   </w:t>
      </w:r>
      <w:r w:rsidR="00B861AB" w:rsidRPr="0068536D">
        <w:rPr>
          <w:rFonts w:ascii="Times New Roman" w:hAnsi="Times New Roman"/>
          <w:b/>
          <w:sz w:val="24"/>
          <w:szCs w:val="24"/>
        </w:rPr>
        <w:t>Wstęp</w:t>
      </w:r>
      <w:r w:rsidR="002A3C3E" w:rsidRPr="002A3C3E">
        <w:rPr>
          <w:rFonts w:ascii="Times New Roman" w:hAnsi="Times New Roman"/>
          <w:bCs/>
          <w:sz w:val="10"/>
          <w:szCs w:val="10"/>
        </w:rPr>
        <w:t>..</w:t>
      </w:r>
      <w:r w:rsidR="00B861AB" w:rsidRPr="0068536D">
        <w:rPr>
          <w:rFonts w:ascii="Times New Roman" w:hAnsi="Times New Roman"/>
          <w:b/>
          <w:sz w:val="10"/>
          <w:szCs w:val="10"/>
        </w:rPr>
        <w:t>…………………………………………………………………………………………………………………………</w:t>
      </w:r>
      <w:r w:rsidR="00CF1ACF" w:rsidRPr="0068536D">
        <w:rPr>
          <w:rFonts w:ascii="Times New Roman" w:hAnsi="Times New Roman"/>
          <w:b/>
          <w:sz w:val="10"/>
          <w:szCs w:val="10"/>
        </w:rPr>
        <w:t>………………</w:t>
      </w:r>
      <w:r w:rsidR="002A3C3E">
        <w:rPr>
          <w:rFonts w:ascii="Times New Roman" w:hAnsi="Times New Roman"/>
          <w:b/>
          <w:sz w:val="10"/>
          <w:szCs w:val="10"/>
        </w:rPr>
        <w:t>.</w:t>
      </w:r>
      <w:r w:rsidR="00CF1ACF" w:rsidRPr="0068536D">
        <w:rPr>
          <w:rFonts w:ascii="Times New Roman" w:hAnsi="Times New Roman"/>
          <w:b/>
          <w:sz w:val="10"/>
          <w:szCs w:val="10"/>
        </w:rPr>
        <w:t>……………</w:t>
      </w:r>
      <w:r w:rsidR="00B861AB" w:rsidRPr="0068536D">
        <w:rPr>
          <w:rFonts w:ascii="Times New Roman" w:hAnsi="Times New Roman"/>
          <w:b/>
          <w:sz w:val="10"/>
          <w:szCs w:val="10"/>
        </w:rPr>
        <w:t>…</w:t>
      </w:r>
      <w:r w:rsidR="0068536D" w:rsidRPr="0068536D">
        <w:rPr>
          <w:rFonts w:ascii="Times New Roman" w:hAnsi="Times New Roman"/>
          <w:b/>
          <w:sz w:val="10"/>
          <w:szCs w:val="10"/>
        </w:rPr>
        <w:t>.</w:t>
      </w:r>
      <w:r w:rsidR="00B861AB" w:rsidRPr="0068536D">
        <w:rPr>
          <w:rFonts w:ascii="Times New Roman" w:hAnsi="Times New Roman"/>
          <w:b/>
          <w:sz w:val="10"/>
          <w:szCs w:val="10"/>
        </w:rPr>
        <w:t>………………</w:t>
      </w:r>
      <w:r w:rsidR="0064064F" w:rsidRPr="0068536D">
        <w:rPr>
          <w:rFonts w:ascii="Times New Roman" w:hAnsi="Times New Roman"/>
          <w:b/>
          <w:sz w:val="10"/>
          <w:szCs w:val="10"/>
        </w:rPr>
        <w:t>..</w:t>
      </w:r>
      <w:r w:rsidR="00B861AB" w:rsidRPr="0068536D">
        <w:rPr>
          <w:rFonts w:ascii="Times New Roman" w:hAnsi="Times New Roman"/>
          <w:b/>
          <w:sz w:val="24"/>
          <w:szCs w:val="24"/>
        </w:rPr>
        <w:t xml:space="preserve">str. </w:t>
      </w:r>
      <w:r w:rsidR="0005394E" w:rsidRPr="0068536D">
        <w:rPr>
          <w:rFonts w:ascii="Times New Roman" w:hAnsi="Times New Roman"/>
          <w:b/>
          <w:sz w:val="24"/>
          <w:szCs w:val="24"/>
        </w:rPr>
        <w:t>4</w:t>
      </w:r>
    </w:p>
    <w:p w:rsidR="00B861AB" w:rsidRPr="0068536D" w:rsidRDefault="00B861AB" w:rsidP="00B861AB">
      <w:pPr>
        <w:pStyle w:val="Akapitzlist"/>
        <w:tabs>
          <w:tab w:val="left" w:pos="142"/>
          <w:tab w:val="left" w:pos="284"/>
          <w:tab w:val="left" w:pos="709"/>
          <w:tab w:val="left" w:pos="7938"/>
          <w:tab w:val="left" w:pos="8505"/>
        </w:tabs>
        <w:spacing w:after="0"/>
        <w:ind w:left="0" w:right="-2"/>
        <w:rPr>
          <w:rFonts w:ascii="Times New Roman" w:hAnsi="Times New Roman"/>
          <w:b/>
          <w:sz w:val="24"/>
          <w:szCs w:val="24"/>
        </w:rPr>
      </w:pPr>
    </w:p>
    <w:p w:rsidR="00B861AB" w:rsidRPr="0068536D" w:rsidRDefault="00A11042" w:rsidP="00B861AB">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r w:rsidRPr="0068536D">
        <w:rPr>
          <w:rFonts w:ascii="Times New Roman" w:hAnsi="Times New Roman"/>
          <w:b/>
          <w:sz w:val="24"/>
          <w:szCs w:val="24"/>
        </w:rPr>
        <w:t>2</w:t>
      </w:r>
      <w:r w:rsidR="00B861AB" w:rsidRPr="0068536D">
        <w:rPr>
          <w:rFonts w:ascii="Times New Roman" w:hAnsi="Times New Roman"/>
          <w:b/>
          <w:sz w:val="24"/>
          <w:szCs w:val="24"/>
        </w:rPr>
        <w:t>.   Realizacja zadań ustawowych</w:t>
      </w:r>
      <w:r w:rsidR="00B861AB" w:rsidRPr="0068536D">
        <w:rPr>
          <w:rFonts w:ascii="Times New Roman" w:hAnsi="Times New Roman"/>
          <w:b/>
          <w:sz w:val="10"/>
          <w:szCs w:val="10"/>
        </w:rPr>
        <w:t>……………………………………</w:t>
      </w:r>
      <w:r w:rsidR="00CF1ACF" w:rsidRPr="0068536D">
        <w:rPr>
          <w:rFonts w:ascii="Times New Roman" w:hAnsi="Times New Roman"/>
          <w:b/>
          <w:sz w:val="10"/>
          <w:szCs w:val="10"/>
        </w:rPr>
        <w:t>………………………..</w:t>
      </w:r>
      <w:r w:rsidR="00B861AB" w:rsidRPr="0068536D">
        <w:rPr>
          <w:rFonts w:ascii="Times New Roman" w:hAnsi="Times New Roman"/>
          <w:b/>
          <w:sz w:val="10"/>
          <w:szCs w:val="10"/>
        </w:rPr>
        <w:t>…………………………</w:t>
      </w:r>
      <w:r w:rsidR="0068536D" w:rsidRPr="0068536D">
        <w:rPr>
          <w:rFonts w:ascii="Times New Roman" w:hAnsi="Times New Roman"/>
          <w:b/>
          <w:sz w:val="10"/>
          <w:szCs w:val="10"/>
        </w:rPr>
        <w:t>...</w:t>
      </w:r>
      <w:r w:rsidR="00B861AB" w:rsidRPr="0068536D">
        <w:rPr>
          <w:rFonts w:ascii="Times New Roman" w:hAnsi="Times New Roman"/>
          <w:b/>
          <w:sz w:val="10"/>
          <w:szCs w:val="10"/>
        </w:rPr>
        <w:t>…………………</w:t>
      </w:r>
      <w:r w:rsidR="0064064F" w:rsidRPr="0068536D">
        <w:rPr>
          <w:rFonts w:ascii="Times New Roman" w:hAnsi="Times New Roman"/>
          <w:b/>
          <w:sz w:val="10"/>
          <w:szCs w:val="10"/>
        </w:rPr>
        <w:t xml:space="preserve"> </w:t>
      </w:r>
      <w:r w:rsidR="00B861AB" w:rsidRPr="0068536D">
        <w:rPr>
          <w:rFonts w:ascii="Times New Roman" w:hAnsi="Times New Roman"/>
          <w:b/>
          <w:sz w:val="24"/>
          <w:szCs w:val="24"/>
        </w:rPr>
        <w:t xml:space="preserve">str. </w:t>
      </w:r>
      <w:r w:rsidR="0005394E" w:rsidRPr="0068536D">
        <w:rPr>
          <w:rFonts w:ascii="Times New Roman" w:hAnsi="Times New Roman"/>
          <w:b/>
          <w:sz w:val="24"/>
          <w:szCs w:val="24"/>
        </w:rPr>
        <w:t>5</w:t>
      </w:r>
    </w:p>
    <w:p w:rsidR="00A11042" w:rsidRPr="0068536D" w:rsidRDefault="00A11042" w:rsidP="00B861AB">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A11042" w:rsidRPr="0068536D" w:rsidRDefault="00A11042" w:rsidP="00A11042">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r w:rsidRPr="0068536D">
        <w:rPr>
          <w:rFonts w:ascii="Times New Roman" w:hAnsi="Times New Roman"/>
          <w:b/>
          <w:sz w:val="24"/>
          <w:szCs w:val="24"/>
        </w:rPr>
        <w:tab/>
      </w:r>
      <w:r w:rsidRPr="0068536D">
        <w:rPr>
          <w:rFonts w:ascii="Times New Roman" w:hAnsi="Times New Roman"/>
          <w:bCs/>
          <w:sz w:val="24"/>
          <w:szCs w:val="24"/>
        </w:rPr>
        <w:t>2.1. Zmiany organizacyjne w WIOŚ</w:t>
      </w:r>
      <w:r w:rsidRPr="002A3C3E">
        <w:rPr>
          <w:rFonts w:ascii="Times New Roman" w:hAnsi="Times New Roman"/>
          <w:b/>
          <w:sz w:val="10"/>
          <w:szCs w:val="10"/>
        </w:rPr>
        <w:t>………………………………………</w:t>
      </w:r>
      <w:r w:rsidR="001D01B6" w:rsidRPr="002A3C3E">
        <w:rPr>
          <w:rFonts w:ascii="Times New Roman" w:hAnsi="Times New Roman"/>
          <w:b/>
          <w:sz w:val="10"/>
          <w:szCs w:val="10"/>
        </w:rPr>
        <w:t>…...</w:t>
      </w:r>
      <w:r w:rsidRPr="002A3C3E">
        <w:rPr>
          <w:rFonts w:ascii="Times New Roman" w:hAnsi="Times New Roman"/>
          <w:b/>
          <w:sz w:val="10"/>
          <w:szCs w:val="10"/>
        </w:rPr>
        <w:t>……………………………</w:t>
      </w:r>
      <w:r w:rsidR="0068536D" w:rsidRPr="002A3C3E">
        <w:rPr>
          <w:rFonts w:ascii="Times New Roman" w:hAnsi="Times New Roman"/>
          <w:b/>
          <w:sz w:val="10"/>
          <w:szCs w:val="10"/>
        </w:rPr>
        <w:t>...</w:t>
      </w:r>
      <w:r w:rsidRPr="002A3C3E">
        <w:rPr>
          <w:rFonts w:ascii="Times New Roman" w:hAnsi="Times New Roman"/>
          <w:b/>
          <w:sz w:val="10"/>
          <w:szCs w:val="10"/>
        </w:rPr>
        <w:t>……</w:t>
      </w:r>
      <w:r w:rsidR="00CF1ACF" w:rsidRPr="002A3C3E">
        <w:rPr>
          <w:rFonts w:ascii="Times New Roman" w:hAnsi="Times New Roman"/>
          <w:b/>
          <w:sz w:val="10"/>
          <w:szCs w:val="10"/>
        </w:rPr>
        <w:t>….</w:t>
      </w:r>
      <w:r w:rsidRPr="002A3C3E">
        <w:rPr>
          <w:rFonts w:ascii="Times New Roman" w:hAnsi="Times New Roman"/>
          <w:b/>
          <w:sz w:val="10"/>
          <w:szCs w:val="10"/>
        </w:rPr>
        <w:t>…………..</w:t>
      </w:r>
      <w:r w:rsidR="0064064F" w:rsidRPr="002A3C3E">
        <w:rPr>
          <w:rFonts w:ascii="Times New Roman" w:hAnsi="Times New Roman"/>
          <w:b/>
          <w:sz w:val="10"/>
          <w:szCs w:val="10"/>
        </w:rPr>
        <w:t xml:space="preserve"> </w:t>
      </w:r>
      <w:r w:rsidR="0064064F" w:rsidRPr="0068536D">
        <w:rPr>
          <w:rFonts w:ascii="Times New Roman" w:hAnsi="Times New Roman"/>
          <w:b/>
          <w:sz w:val="24"/>
          <w:szCs w:val="24"/>
        </w:rPr>
        <w:t xml:space="preserve">str. </w:t>
      </w:r>
      <w:r w:rsidR="0005394E" w:rsidRPr="0068536D">
        <w:rPr>
          <w:rFonts w:ascii="Times New Roman" w:hAnsi="Times New Roman"/>
          <w:b/>
          <w:sz w:val="24"/>
          <w:szCs w:val="24"/>
        </w:rPr>
        <w:t>5</w:t>
      </w:r>
    </w:p>
    <w:p w:rsidR="005F35D6" w:rsidRPr="0068536D" w:rsidRDefault="005F35D6" w:rsidP="00A11042">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05394E" w:rsidRPr="0068536D" w:rsidRDefault="005F35D6"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Cs/>
          <w:sz w:val="24"/>
          <w:szCs w:val="24"/>
        </w:rPr>
      </w:pPr>
      <w:r w:rsidRPr="0068536D">
        <w:rPr>
          <w:rFonts w:ascii="Times New Roman" w:hAnsi="Times New Roman"/>
          <w:b/>
          <w:sz w:val="24"/>
          <w:szCs w:val="24"/>
        </w:rPr>
        <w:tab/>
      </w:r>
      <w:r w:rsidRPr="0068536D">
        <w:rPr>
          <w:rFonts w:ascii="Times New Roman" w:hAnsi="Times New Roman"/>
          <w:bCs/>
          <w:sz w:val="24"/>
          <w:szCs w:val="24"/>
        </w:rPr>
        <w:t>2.2. Zadania I</w:t>
      </w:r>
      <w:r w:rsidR="0005394E" w:rsidRPr="0068536D">
        <w:rPr>
          <w:rFonts w:ascii="Times New Roman" w:hAnsi="Times New Roman"/>
          <w:bCs/>
          <w:sz w:val="24"/>
          <w:szCs w:val="24"/>
        </w:rPr>
        <w:t xml:space="preserve">nspekcji Ochrony Środowiska, które były przewidziane </w:t>
      </w:r>
    </w:p>
    <w:p w:rsidR="00CF1ACF" w:rsidRPr="0068536D" w:rsidRDefault="0005394E" w:rsidP="0005394E">
      <w:pPr>
        <w:pStyle w:val="Akapitzlist"/>
        <w:tabs>
          <w:tab w:val="left" w:pos="709"/>
          <w:tab w:val="left" w:pos="851"/>
          <w:tab w:val="left" w:pos="7938"/>
          <w:tab w:val="left" w:pos="8080"/>
          <w:tab w:val="left" w:pos="8505"/>
        </w:tabs>
        <w:spacing w:after="0"/>
        <w:ind w:left="284" w:right="-2"/>
        <w:rPr>
          <w:rFonts w:ascii="Times New Roman" w:hAnsi="Times New Roman"/>
          <w:bCs/>
          <w:sz w:val="24"/>
          <w:szCs w:val="24"/>
        </w:rPr>
      </w:pPr>
      <w:r w:rsidRPr="0068536D">
        <w:rPr>
          <w:rFonts w:ascii="Times New Roman" w:hAnsi="Times New Roman"/>
          <w:bCs/>
          <w:sz w:val="24"/>
          <w:szCs w:val="24"/>
        </w:rPr>
        <w:t xml:space="preserve">       </w:t>
      </w:r>
      <w:r w:rsidR="005F35D6" w:rsidRPr="0068536D">
        <w:rPr>
          <w:rFonts w:ascii="Times New Roman" w:hAnsi="Times New Roman"/>
          <w:bCs/>
          <w:sz w:val="24"/>
          <w:szCs w:val="24"/>
        </w:rPr>
        <w:t>do realizacji w 2018 r.</w:t>
      </w:r>
      <w:r w:rsidR="00B82695" w:rsidRPr="002A3C3E">
        <w:rPr>
          <w:rFonts w:ascii="Times New Roman" w:hAnsi="Times New Roman"/>
          <w:bCs/>
          <w:sz w:val="10"/>
          <w:szCs w:val="10"/>
        </w:rPr>
        <w:t xml:space="preserve"> ……………</w:t>
      </w:r>
      <w:r w:rsidR="001D01B6" w:rsidRPr="002A3C3E">
        <w:rPr>
          <w:rFonts w:ascii="Times New Roman" w:hAnsi="Times New Roman"/>
          <w:bCs/>
          <w:sz w:val="10"/>
          <w:szCs w:val="10"/>
        </w:rPr>
        <w:t>……</w:t>
      </w:r>
      <w:r w:rsidRPr="002A3C3E">
        <w:rPr>
          <w:rFonts w:ascii="Times New Roman" w:hAnsi="Times New Roman"/>
          <w:bCs/>
          <w:sz w:val="10"/>
          <w:szCs w:val="10"/>
        </w:rPr>
        <w:t>………………..………………..………………..………………..………………..……</w:t>
      </w:r>
      <w:r w:rsidR="0068536D" w:rsidRPr="002A3C3E">
        <w:rPr>
          <w:rFonts w:ascii="Times New Roman" w:hAnsi="Times New Roman"/>
          <w:bCs/>
          <w:sz w:val="10"/>
          <w:szCs w:val="10"/>
        </w:rPr>
        <w:t>..</w:t>
      </w:r>
      <w:r w:rsidRPr="002A3C3E">
        <w:rPr>
          <w:rFonts w:ascii="Times New Roman" w:hAnsi="Times New Roman"/>
          <w:bCs/>
          <w:sz w:val="10"/>
          <w:szCs w:val="10"/>
        </w:rPr>
        <w:t>……….</w:t>
      </w:r>
      <w:r w:rsidR="00B82695" w:rsidRPr="002A3C3E">
        <w:rPr>
          <w:rFonts w:ascii="Times New Roman" w:hAnsi="Times New Roman"/>
          <w:bCs/>
          <w:sz w:val="10"/>
          <w:szCs w:val="10"/>
        </w:rPr>
        <w:t>…</w:t>
      </w:r>
      <w:r w:rsidR="004C5189" w:rsidRPr="002A3C3E">
        <w:rPr>
          <w:rFonts w:ascii="Times New Roman" w:hAnsi="Times New Roman"/>
          <w:bCs/>
          <w:sz w:val="10"/>
          <w:szCs w:val="10"/>
        </w:rPr>
        <w:t>……..</w:t>
      </w:r>
      <w:r w:rsidR="00B82695" w:rsidRPr="002A3C3E">
        <w:rPr>
          <w:rFonts w:ascii="Times New Roman" w:hAnsi="Times New Roman"/>
          <w:bCs/>
          <w:sz w:val="10"/>
          <w:szCs w:val="10"/>
        </w:rPr>
        <w:t>..</w:t>
      </w:r>
      <w:r w:rsidR="00B82695" w:rsidRPr="0068536D">
        <w:rPr>
          <w:rFonts w:ascii="Times New Roman" w:hAnsi="Times New Roman"/>
          <w:b/>
          <w:sz w:val="10"/>
          <w:szCs w:val="10"/>
        </w:rPr>
        <w:t xml:space="preserve"> </w:t>
      </w:r>
      <w:r w:rsidR="00B82695" w:rsidRPr="0068536D">
        <w:rPr>
          <w:rFonts w:ascii="Times New Roman" w:hAnsi="Times New Roman"/>
          <w:b/>
          <w:sz w:val="24"/>
          <w:szCs w:val="24"/>
        </w:rPr>
        <w:t xml:space="preserve">str. </w:t>
      </w:r>
      <w:r w:rsidRPr="0068536D">
        <w:rPr>
          <w:rFonts w:ascii="Times New Roman" w:hAnsi="Times New Roman"/>
          <w:b/>
          <w:sz w:val="24"/>
          <w:szCs w:val="24"/>
        </w:rPr>
        <w:t>7</w:t>
      </w:r>
    </w:p>
    <w:p w:rsidR="0005394E" w:rsidRPr="0068536D" w:rsidRDefault="0005394E"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B82695" w:rsidRPr="0068536D" w:rsidRDefault="0005394E" w:rsidP="0005394E">
      <w:pPr>
        <w:pStyle w:val="Akapitzlist"/>
        <w:tabs>
          <w:tab w:val="left" w:pos="142"/>
          <w:tab w:val="left" w:pos="567"/>
          <w:tab w:val="left" w:pos="7938"/>
          <w:tab w:val="left" w:pos="8080"/>
          <w:tab w:val="left" w:pos="8505"/>
        </w:tabs>
        <w:spacing w:after="0"/>
        <w:ind w:left="709" w:right="-2"/>
        <w:rPr>
          <w:rFonts w:ascii="Times New Roman" w:hAnsi="Times New Roman"/>
          <w:b/>
          <w:sz w:val="24"/>
          <w:szCs w:val="24"/>
        </w:rPr>
      </w:pPr>
      <w:r w:rsidRPr="0068536D">
        <w:rPr>
          <w:rFonts w:ascii="Times New Roman" w:hAnsi="Times New Roman"/>
          <w:bCs/>
          <w:sz w:val="24"/>
          <w:szCs w:val="24"/>
        </w:rPr>
        <w:t xml:space="preserve">2.3. </w:t>
      </w:r>
      <w:r w:rsidR="00CF1ACF" w:rsidRPr="0068536D">
        <w:rPr>
          <w:rFonts w:ascii="Times New Roman" w:hAnsi="Times New Roman"/>
          <w:bCs/>
          <w:sz w:val="24"/>
          <w:szCs w:val="24"/>
        </w:rPr>
        <w:t xml:space="preserve"> </w:t>
      </w:r>
      <w:r w:rsidR="002763AC" w:rsidRPr="0068536D">
        <w:rPr>
          <w:rFonts w:ascii="Times New Roman" w:hAnsi="Times New Roman"/>
          <w:bCs/>
          <w:sz w:val="24"/>
          <w:szCs w:val="24"/>
        </w:rPr>
        <w:t xml:space="preserve">Działania kontrolne w stosunku do obiektów o podstawowym </w:t>
      </w:r>
      <w:r w:rsidR="001D01B6" w:rsidRPr="0068536D">
        <w:rPr>
          <w:rFonts w:ascii="Times New Roman" w:hAnsi="Times New Roman"/>
          <w:bCs/>
          <w:sz w:val="24"/>
          <w:szCs w:val="24"/>
        </w:rPr>
        <w:br/>
      </w:r>
      <w:r w:rsidR="002763AC" w:rsidRPr="0068536D">
        <w:rPr>
          <w:rFonts w:ascii="Times New Roman" w:hAnsi="Times New Roman"/>
          <w:bCs/>
          <w:sz w:val="24"/>
          <w:szCs w:val="24"/>
        </w:rPr>
        <w:t>znaczeniu dla</w:t>
      </w:r>
      <w:r w:rsidR="001D01B6" w:rsidRPr="0068536D">
        <w:rPr>
          <w:rFonts w:ascii="Times New Roman" w:hAnsi="Times New Roman"/>
          <w:bCs/>
          <w:sz w:val="24"/>
          <w:szCs w:val="24"/>
        </w:rPr>
        <w:t xml:space="preserve"> </w:t>
      </w:r>
      <w:r w:rsidR="002763AC" w:rsidRPr="0068536D">
        <w:rPr>
          <w:rFonts w:ascii="Times New Roman" w:hAnsi="Times New Roman"/>
          <w:bCs/>
          <w:sz w:val="24"/>
          <w:szCs w:val="24"/>
        </w:rPr>
        <w:t>województwa</w:t>
      </w:r>
      <w:r w:rsidR="00B82695" w:rsidRPr="002A3C3E">
        <w:rPr>
          <w:rFonts w:ascii="Times New Roman" w:hAnsi="Times New Roman"/>
          <w:b/>
          <w:sz w:val="10"/>
          <w:szCs w:val="10"/>
        </w:rPr>
        <w:t>……………………………………………………………………</w:t>
      </w:r>
      <w:r w:rsidR="004C5189" w:rsidRPr="002A3C3E">
        <w:rPr>
          <w:rFonts w:ascii="Times New Roman" w:hAnsi="Times New Roman"/>
          <w:b/>
          <w:sz w:val="10"/>
          <w:szCs w:val="10"/>
        </w:rPr>
        <w:t>………………………………</w:t>
      </w:r>
      <w:r w:rsidR="0068536D" w:rsidRPr="002A3C3E">
        <w:rPr>
          <w:rFonts w:ascii="Times New Roman" w:hAnsi="Times New Roman"/>
          <w:b/>
          <w:sz w:val="10"/>
          <w:szCs w:val="10"/>
        </w:rPr>
        <w:t>..</w:t>
      </w:r>
      <w:r w:rsidR="004C5189" w:rsidRPr="002A3C3E">
        <w:rPr>
          <w:rFonts w:ascii="Times New Roman" w:hAnsi="Times New Roman"/>
          <w:b/>
          <w:sz w:val="10"/>
          <w:szCs w:val="10"/>
        </w:rPr>
        <w:t>…………</w:t>
      </w:r>
      <w:r w:rsidR="00B82695" w:rsidRPr="002A3C3E">
        <w:rPr>
          <w:rFonts w:ascii="Times New Roman" w:hAnsi="Times New Roman"/>
          <w:b/>
          <w:sz w:val="10"/>
          <w:szCs w:val="10"/>
        </w:rPr>
        <w:t xml:space="preserve"> </w:t>
      </w:r>
      <w:r w:rsidR="00B82695" w:rsidRPr="0068536D">
        <w:rPr>
          <w:rFonts w:ascii="Times New Roman" w:hAnsi="Times New Roman"/>
          <w:b/>
          <w:sz w:val="24"/>
          <w:szCs w:val="24"/>
        </w:rPr>
        <w:t xml:space="preserve">str. </w:t>
      </w:r>
      <w:r w:rsidR="001D01B6" w:rsidRPr="0068536D">
        <w:rPr>
          <w:rFonts w:ascii="Times New Roman" w:hAnsi="Times New Roman"/>
          <w:b/>
          <w:sz w:val="24"/>
          <w:szCs w:val="24"/>
        </w:rPr>
        <w:t>1</w:t>
      </w:r>
      <w:r w:rsidRPr="0068536D">
        <w:rPr>
          <w:rFonts w:ascii="Times New Roman" w:hAnsi="Times New Roman"/>
          <w:b/>
          <w:sz w:val="24"/>
          <w:szCs w:val="24"/>
        </w:rPr>
        <w:t>6</w:t>
      </w:r>
    </w:p>
    <w:p w:rsidR="00AF454A" w:rsidRPr="0068536D" w:rsidRDefault="00AF454A" w:rsidP="001D01B6">
      <w:pPr>
        <w:pStyle w:val="Akapitzlist"/>
        <w:tabs>
          <w:tab w:val="left" w:pos="142"/>
          <w:tab w:val="left" w:pos="567"/>
          <w:tab w:val="left" w:pos="7938"/>
          <w:tab w:val="left" w:pos="8080"/>
          <w:tab w:val="left" w:pos="8505"/>
        </w:tabs>
        <w:spacing w:after="0"/>
        <w:ind w:left="284" w:right="-2"/>
        <w:rPr>
          <w:rFonts w:ascii="Times New Roman" w:hAnsi="Times New Roman"/>
          <w:b/>
          <w:sz w:val="24"/>
          <w:szCs w:val="24"/>
        </w:rPr>
      </w:pPr>
    </w:p>
    <w:p w:rsidR="0005394E" w:rsidRPr="0068536D" w:rsidRDefault="00AF454A" w:rsidP="002812E9">
      <w:pPr>
        <w:pStyle w:val="Akapitzlist"/>
        <w:tabs>
          <w:tab w:val="left" w:pos="142"/>
          <w:tab w:val="left" w:pos="709"/>
          <w:tab w:val="left" w:pos="7938"/>
          <w:tab w:val="left" w:pos="8080"/>
          <w:tab w:val="left" w:pos="8505"/>
        </w:tabs>
        <w:spacing w:after="0"/>
        <w:ind w:left="426" w:right="-2"/>
        <w:rPr>
          <w:rFonts w:ascii="Times New Roman" w:hAnsi="Times New Roman"/>
          <w:bCs/>
          <w:sz w:val="24"/>
          <w:szCs w:val="24"/>
        </w:rPr>
      </w:pPr>
      <w:r w:rsidRPr="0068536D">
        <w:rPr>
          <w:rFonts w:ascii="Times New Roman" w:hAnsi="Times New Roman"/>
          <w:b/>
          <w:sz w:val="24"/>
          <w:szCs w:val="24"/>
        </w:rPr>
        <w:tab/>
      </w:r>
      <w:r w:rsidR="0005394E" w:rsidRPr="0068536D">
        <w:rPr>
          <w:rFonts w:ascii="Times New Roman" w:hAnsi="Times New Roman"/>
          <w:bCs/>
          <w:sz w:val="24"/>
          <w:szCs w:val="24"/>
        </w:rPr>
        <w:t>2</w:t>
      </w:r>
      <w:r w:rsidRPr="0068536D">
        <w:rPr>
          <w:rFonts w:ascii="Times New Roman" w:hAnsi="Times New Roman"/>
          <w:bCs/>
          <w:sz w:val="24"/>
          <w:szCs w:val="24"/>
        </w:rPr>
        <w:t>.</w:t>
      </w:r>
      <w:r w:rsidR="0005394E" w:rsidRPr="0068536D">
        <w:rPr>
          <w:rFonts w:ascii="Times New Roman" w:hAnsi="Times New Roman"/>
          <w:bCs/>
          <w:sz w:val="24"/>
          <w:szCs w:val="24"/>
        </w:rPr>
        <w:t>4</w:t>
      </w:r>
      <w:r w:rsidRPr="0068536D">
        <w:rPr>
          <w:rFonts w:ascii="Times New Roman" w:hAnsi="Times New Roman"/>
          <w:bCs/>
          <w:sz w:val="24"/>
          <w:szCs w:val="24"/>
        </w:rPr>
        <w:t xml:space="preserve">. </w:t>
      </w:r>
      <w:r w:rsidR="0005394E" w:rsidRPr="0068536D">
        <w:rPr>
          <w:rFonts w:ascii="Times New Roman" w:hAnsi="Times New Roman"/>
          <w:bCs/>
          <w:sz w:val="24"/>
          <w:szCs w:val="24"/>
        </w:rPr>
        <w:t>Rozpatrywanie</w:t>
      </w:r>
      <w:r w:rsidRPr="0068536D">
        <w:rPr>
          <w:rFonts w:ascii="Times New Roman" w:hAnsi="Times New Roman"/>
          <w:bCs/>
          <w:sz w:val="24"/>
          <w:szCs w:val="24"/>
        </w:rPr>
        <w:t xml:space="preserve"> skarg i wniosków </w:t>
      </w:r>
      <w:r w:rsidR="0005394E" w:rsidRPr="0068536D">
        <w:rPr>
          <w:rFonts w:ascii="Times New Roman" w:hAnsi="Times New Roman"/>
          <w:bCs/>
          <w:sz w:val="24"/>
          <w:szCs w:val="24"/>
        </w:rPr>
        <w:t>o podjęcie interwencji</w:t>
      </w:r>
      <w:r w:rsidRPr="0068536D">
        <w:rPr>
          <w:rFonts w:ascii="Times New Roman" w:hAnsi="Times New Roman"/>
          <w:bCs/>
          <w:sz w:val="24"/>
          <w:szCs w:val="24"/>
        </w:rPr>
        <w:t xml:space="preserve"> </w:t>
      </w:r>
    </w:p>
    <w:p w:rsidR="00AF454A" w:rsidRPr="0068536D" w:rsidRDefault="0005394E" w:rsidP="002812E9">
      <w:pPr>
        <w:pStyle w:val="Akapitzlist"/>
        <w:tabs>
          <w:tab w:val="left" w:pos="142"/>
          <w:tab w:val="left" w:pos="709"/>
          <w:tab w:val="left" w:pos="7938"/>
          <w:tab w:val="left" w:pos="8080"/>
          <w:tab w:val="left" w:pos="8505"/>
        </w:tabs>
        <w:spacing w:after="0"/>
        <w:ind w:left="426" w:right="-2"/>
        <w:rPr>
          <w:rFonts w:ascii="Times New Roman" w:hAnsi="Times New Roman"/>
          <w:b/>
          <w:sz w:val="24"/>
          <w:szCs w:val="24"/>
        </w:rPr>
      </w:pPr>
      <w:r w:rsidRPr="0068536D">
        <w:rPr>
          <w:rFonts w:ascii="Times New Roman" w:hAnsi="Times New Roman"/>
          <w:bCs/>
          <w:sz w:val="24"/>
          <w:szCs w:val="24"/>
        </w:rPr>
        <w:t xml:space="preserve">     </w:t>
      </w:r>
      <w:r w:rsidR="00AF454A" w:rsidRPr="0068536D">
        <w:rPr>
          <w:rFonts w:ascii="Times New Roman" w:hAnsi="Times New Roman"/>
          <w:bCs/>
          <w:sz w:val="24"/>
          <w:szCs w:val="24"/>
        </w:rPr>
        <w:t>w 2018 r</w:t>
      </w:r>
      <w:r w:rsidR="00AF454A" w:rsidRPr="002A3C3E">
        <w:rPr>
          <w:rFonts w:ascii="Times New Roman" w:hAnsi="Times New Roman"/>
          <w:b/>
          <w:sz w:val="10"/>
          <w:szCs w:val="10"/>
        </w:rPr>
        <w:t>………</w:t>
      </w:r>
      <w:r w:rsidRPr="002A3C3E">
        <w:rPr>
          <w:rFonts w:ascii="Times New Roman" w:hAnsi="Times New Roman"/>
          <w:b/>
          <w:sz w:val="10"/>
          <w:szCs w:val="10"/>
        </w:rPr>
        <w:t>……………………………………………………………………………………………………………………………………………..</w:t>
      </w:r>
      <w:r w:rsidR="002812E9" w:rsidRPr="002A3C3E">
        <w:rPr>
          <w:rFonts w:ascii="Times New Roman" w:hAnsi="Times New Roman"/>
          <w:b/>
          <w:sz w:val="10"/>
          <w:szCs w:val="10"/>
        </w:rPr>
        <w:t>…..</w:t>
      </w:r>
      <w:r w:rsidR="00AF454A" w:rsidRPr="002A3C3E">
        <w:rPr>
          <w:rFonts w:ascii="Times New Roman" w:hAnsi="Times New Roman"/>
          <w:b/>
          <w:sz w:val="10"/>
          <w:szCs w:val="10"/>
        </w:rPr>
        <w:t xml:space="preserve">……… </w:t>
      </w:r>
      <w:r w:rsidR="00AF454A" w:rsidRPr="0068536D">
        <w:rPr>
          <w:rFonts w:ascii="Times New Roman" w:hAnsi="Times New Roman"/>
          <w:b/>
          <w:sz w:val="24"/>
          <w:szCs w:val="24"/>
        </w:rPr>
        <w:t>str. 1</w:t>
      </w:r>
      <w:r w:rsidRPr="0068536D">
        <w:rPr>
          <w:rFonts w:ascii="Times New Roman" w:hAnsi="Times New Roman"/>
          <w:b/>
          <w:sz w:val="24"/>
          <w:szCs w:val="24"/>
        </w:rPr>
        <w:t>9</w:t>
      </w:r>
    </w:p>
    <w:p w:rsidR="00CF1ACF" w:rsidRPr="0068536D" w:rsidRDefault="00CF1ACF"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CF1ACF" w:rsidRPr="0068536D" w:rsidRDefault="0005394E"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r w:rsidRPr="0068536D">
        <w:rPr>
          <w:rFonts w:ascii="Times New Roman" w:hAnsi="Times New Roman"/>
          <w:b/>
          <w:sz w:val="24"/>
          <w:szCs w:val="24"/>
        </w:rPr>
        <w:t>3</w:t>
      </w:r>
      <w:r w:rsidR="00CF1ACF" w:rsidRPr="0068536D">
        <w:rPr>
          <w:rFonts w:ascii="Times New Roman" w:hAnsi="Times New Roman"/>
          <w:b/>
          <w:sz w:val="24"/>
          <w:szCs w:val="24"/>
        </w:rPr>
        <w:t>. Zakłady ZDR i ZZR</w:t>
      </w:r>
      <w:r w:rsidR="004C5189" w:rsidRPr="0068536D">
        <w:rPr>
          <w:rFonts w:ascii="Times New Roman" w:hAnsi="Times New Roman"/>
          <w:b/>
          <w:sz w:val="10"/>
          <w:szCs w:val="10"/>
        </w:rPr>
        <w:t>……………………………………………………………………………………………………………………………………</w:t>
      </w:r>
      <w:r w:rsidR="001D01B6" w:rsidRPr="0068536D">
        <w:rPr>
          <w:rFonts w:ascii="Times New Roman" w:hAnsi="Times New Roman"/>
          <w:b/>
          <w:sz w:val="10"/>
          <w:szCs w:val="10"/>
        </w:rPr>
        <w:t>..</w:t>
      </w:r>
      <w:r w:rsidR="004C5189" w:rsidRPr="0068536D">
        <w:rPr>
          <w:rFonts w:ascii="Times New Roman" w:hAnsi="Times New Roman"/>
          <w:b/>
          <w:sz w:val="10"/>
          <w:szCs w:val="10"/>
        </w:rPr>
        <w:t xml:space="preserve"> </w:t>
      </w:r>
      <w:r w:rsidR="004C5189" w:rsidRPr="0068536D">
        <w:rPr>
          <w:rFonts w:ascii="Times New Roman" w:hAnsi="Times New Roman"/>
          <w:b/>
          <w:sz w:val="24"/>
          <w:szCs w:val="24"/>
        </w:rPr>
        <w:t>str.</w:t>
      </w:r>
      <w:r w:rsidR="001D01B6" w:rsidRPr="0068536D">
        <w:rPr>
          <w:rFonts w:ascii="Times New Roman" w:hAnsi="Times New Roman"/>
          <w:b/>
          <w:sz w:val="24"/>
          <w:szCs w:val="24"/>
        </w:rPr>
        <w:t xml:space="preserve"> </w:t>
      </w:r>
      <w:r w:rsidRPr="0068536D">
        <w:rPr>
          <w:rFonts w:ascii="Times New Roman" w:hAnsi="Times New Roman"/>
          <w:b/>
          <w:sz w:val="24"/>
          <w:szCs w:val="24"/>
        </w:rPr>
        <w:t>20</w:t>
      </w:r>
    </w:p>
    <w:p w:rsidR="00CF1ACF" w:rsidRPr="0068536D" w:rsidRDefault="00CF1ACF"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05394E" w:rsidRPr="0068536D" w:rsidRDefault="0005394E"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r w:rsidRPr="0068536D">
        <w:rPr>
          <w:rFonts w:ascii="Times New Roman" w:hAnsi="Times New Roman"/>
          <w:b/>
          <w:sz w:val="24"/>
          <w:szCs w:val="24"/>
        </w:rPr>
        <w:t>4</w:t>
      </w:r>
      <w:r w:rsidR="00CF1ACF" w:rsidRPr="0068536D">
        <w:rPr>
          <w:rFonts w:ascii="Times New Roman" w:hAnsi="Times New Roman"/>
          <w:b/>
          <w:sz w:val="24"/>
          <w:szCs w:val="24"/>
        </w:rPr>
        <w:t xml:space="preserve">. </w:t>
      </w:r>
      <w:r w:rsidRPr="0068536D">
        <w:rPr>
          <w:rFonts w:ascii="Times New Roman" w:hAnsi="Times New Roman"/>
          <w:b/>
          <w:sz w:val="24"/>
          <w:szCs w:val="24"/>
        </w:rPr>
        <w:t xml:space="preserve">Zadania Inspekcji Ochrony Środowiska przewidziane </w:t>
      </w:r>
    </w:p>
    <w:p w:rsidR="00CF1ACF" w:rsidRPr="0068536D" w:rsidRDefault="0068536D"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r w:rsidRPr="0068536D">
        <w:rPr>
          <w:rFonts w:ascii="Times New Roman" w:hAnsi="Times New Roman"/>
          <w:b/>
          <w:sz w:val="24"/>
          <w:szCs w:val="24"/>
        </w:rPr>
        <w:t xml:space="preserve">    </w:t>
      </w:r>
      <w:r w:rsidR="0005394E" w:rsidRPr="0068536D">
        <w:rPr>
          <w:rFonts w:ascii="Times New Roman" w:hAnsi="Times New Roman"/>
          <w:b/>
          <w:sz w:val="24"/>
          <w:szCs w:val="24"/>
        </w:rPr>
        <w:t>do realizacji w 2019 r</w:t>
      </w:r>
      <w:r w:rsidR="001267FC">
        <w:rPr>
          <w:rFonts w:ascii="Times New Roman" w:hAnsi="Times New Roman"/>
          <w:b/>
          <w:sz w:val="24"/>
          <w:szCs w:val="24"/>
        </w:rPr>
        <w:t>.</w:t>
      </w:r>
      <w:r w:rsidR="002A3C3E" w:rsidRPr="002A3C3E">
        <w:rPr>
          <w:rFonts w:ascii="Times New Roman" w:hAnsi="Times New Roman"/>
          <w:b/>
          <w:sz w:val="10"/>
          <w:szCs w:val="10"/>
        </w:rPr>
        <w:t>…</w:t>
      </w:r>
      <w:r w:rsidR="00CF1ACF" w:rsidRPr="0068536D">
        <w:rPr>
          <w:rFonts w:ascii="Times New Roman" w:hAnsi="Times New Roman"/>
          <w:b/>
          <w:sz w:val="10"/>
          <w:szCs w:val="10"/>
        </w:rPr>
        <w:t>…………………………………</w:t>
      </w:r>
      <w:r w:rsidRPr="0068536D">
        <w:rPr>
          <w:rFonts w:ascii="Times New Roman" w:hAnsi="Times New Roman"/>
          <w:b/>
          <w:sz w:val="10"/>
          <w:szCs w:val="10"/>
        </w:rPr>
        <w:t>…………………………………………………………………</w:t>
      </w:r>
      <w:r w:rsidR="001267FC">
        <w:rPr>
          <w:rFonts w:ascii="Times New Roman" w:hAnsi="Times New Roman"/>
          <w:b/>
          <w:sz w:val="10"/>
          <w:szCs w:val="10"/>
        </w:rPr>
        <w:t>.</w:t>
      </w:r>
      <w:r w:rsidR="002A3C3E">
        <w:rPr>
          <w:rFonts w:ascii="Times New Roman" w:hAnsi="Times New Roman"/>
          <w:b/>
          <w:sz w:val="10"/>
          <w:szCs w:val="10"/>
        </w:rPr>
        <w:t>.</w:t>
      </w:r>
      <w:r w:rsidRPr="0068536D">
        <w:rPr>
          <w:rFonts w:ascii="Times New Roman" w:hAnsi="Times New Roman"/>
          <w:b/>
          <w:sz w:val="10"/>
          <w:szCs w:val="10"/>
        </w:rPr>
        <w:t>……………...</w:t>
      </w:r>
      <w:r w:rsidR="00CF1ACF" w:rsidRPr="0068536D">
        <w:rPr>
          <w:rFonts w:ascii="Times New Roman" w:hAnsi="Times New Roman"/>
          <w:b/>
          <w:sz w:val="10"/>
          <w:szCs w:val="10"/>
        </w:rPr>
        <w:t>…</w:t>
      </w:r>
      <w:r w:rsidR="004C5189" w:rsidRPr="0068536D">
        <w:rPr>
          <w:rFonts w:ascii="Times New Roman" w:hAnsi="Times New Roman"/>
          <w:b/>
          <w:sz w:val="10"/>
          <w:szCs w:val="10"/>
        </w:rPr>
        <w:t>………</w:t>
      </w:r>
      <w:r w:rsidR="004C5189" w:rsidRPr="0068536D">
        <w:rPr>
          <w:rFonts w:ascii="Times New Roman" w:hAnsi="Times New Roman"/>
          <w:b/>
          <w:sz w:val="24"/>
          <w:szCs w:val="24"/>
        </w:rPr>
        <w:t>str.</w:t>
      </w:r>
      <w:r w:rsidR="001D01B6" w:rsidRPr="0068536D">
        <w:rPr>
          <w:rFonts w:ascii="Times New Roman" w:hAnsi="Times New Roman"/>
          <w:b/>
          <w:sz w:val="24"/>
          <w:szCs w:val="24"/>
        </w:rPr>
        <w:t xml:space="preserve"> </w:t>
      </w:r>
      <w:r w:rsidR="0005394E" w:rsidRPr="0068536D">
        <w:rPr>
          <w:rFonts w:ascii="Times New Roman" w:hAnsi="Times New Roman"/>
          <w:b/>
          <w:sz w:val="24"/>
          <w:szCs w:val="24"/>
        </w:rPr>
        <w:t>21</w:t>
      </w:r>
    </w:p>
    <w:p w:rsidR="00CF1ACF" w:rsidRPr="0068536D" w:rsidRDefault="00CF1ACF"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CF1ACF" w:rsidRPr="0068536D" w:rsidRDefault="0005394E" w:rsidP="00CF1ACF">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r w:rsidRPr="0068536D">
        <w:rPr>
          <w:rFonts w:ascii="Times New Roman" w:hAnsi="Times New Roman"/>
          <w:b/>
          <w:sz w:val="24"/>
          <w:szCs w:val="24"/>
        </w:rPr>
        <w:t>5</w:t>
      </w:r>
      <w:r w:rsidR="00CF1ACF" w:rsidRPr="0068536D">
        <w:rPr>
          <w:rFonts w:ascii="Times New Roman" w:hAnsi="Times New Roman"/>
          <w:b/>
          <w:sz w:val="24"/>
          <w:szCs w:val="24"/>
        </w:rPr>
        <w:t>. Podsumowanie</w:t>
      </w:r>
      <w:r w:rsidR="00CF1ACF" w:rsidRPr="0068536D">
        <w:rPr>
          <w:rFonts w:ascii="Times New Roman" w:hAnsi="Times New Roman"/>
          <w:b/>
          <w:sz w:val="10"/>
          <w:szCs w:val="10"/>
        </w:rPr>
        <w:t>………………………………………</w:t>
      </w:r>
      <w:r w:rsidR="004C5189" w:rsidRPr="0068536D">
        <w:rPr>
          <w:rFonts w:ascii="Times New Roman" w:hAnsi="Times New Roman"/>
          <w:b/>
          <w:sz w:val="10"/>
          <w:szCs w:val="10"/>
        </w:rPr>
        <w:t>………………………………………………………………………………</w:t>
      </w:r>
      <w:r w:rsidR="0068536D" w:rsidRPr="0068536D">
        <w:rPr>
          <w:rFonts w:ascii="Times New Roman" w:hAnsi="Times New Roman"/>
          <w:b/>
          <w:sz w:val="10"/>
          <w:szCs w:val="10"/>
        </w:rPr>
        <w:t>.</w:t>
      </w:r>
      <w:r w:rsidR="004C5189" w:rsidRPr="0068536D">
        <w:rPr>
          <w:rFonts w:ascii="Times New Roman" w:hAnsi="Times New Roman"/>
          <w:b/>
          <w:sz w:val="10"/>
          <w:szCs w:val="10"/>
        </w:rPr>
        <w:t>…………………………….</w:t>
      </w:r>
      <w:r w:rsidR="004C5189" w:rsidRPr="0068536D">
        <w:rPr>
          <w:rFonts w:ascii="Times New Roman" w:hAnsi="Times New Roman"/>
          <w:b/>
          <w:sz w:val="24"/>
          <w:szCs w:val="24"/>
        </w:rPr>
        <w:t>str.</w:t>
      </w:r>
      <w:r w:rsidR="001D01B6" w:rsidRPr="0068536D">
        <w:rPr>
          <w:rFonts w:ascii="Times New Roman" w:hAnsi="Times New Roman"/>
          <w:b/>
          <w:sz w:val="24"/>
          <w:szCs w:val="24"/>
        </w:rPr>
        <w:t xml:space="preserve"> </w:t>
      </w:r>
      <w:r w:rsidRPr="0068536D">
        <w:rPr>
          <w:rFonts w:ascii="Times New Roman" w:hAnsi="Times New Roman"/>
          <w:b/>
          <w:sz w:val="24"/>
          <w:szCs w:val="24"/>
        </w:rPr>
        <w:t>27</w:t>
      </w:r>
    </w:p>
    <w:p w:rsidR="00A11042" w:rsidRPr="0068536D" w:rsidRDefault="00A11042" w:rsidP="00B861AB">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A11042" w:rsidRPr="0068536D" w:rsidRDefault="00A11042" w:rsidP="00B861AB">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A11042" w:rsidRDefault="00A11042" w:rsidP="00B861AB">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A11042" w:rsidRDefault="00A11042" w:rsidP="00B861AB">
      <w:pPr>
        <w:pStyle w:val="Akapitzlist"/>
        <w:tabs>
          <w:tab w:val="left" w:pos="142"/>
          <w:tab w:val="left" w:pos="284"/>
          <w:tab w:val="left" w:pos="709"/>
          <w:tab w:val="left" w:pos="7938"/>
          <w:tab w:val="left" w:pos="8080"/>
          <w:tab w:val="left" w:pos="8505"/>
        </w:tabs>
        <w:spacing w:after="0"/>
        <w:ind w:left="284" w:right="-2"/>
        <w:rPr>
          <w:rFonts w:ascii="Times New Roman" w:hAnsi="Times New Roman"/>
          <w:b/>
          <w:sz w:val="24"/>
          <w:szCs w:val="24"/>
        </w:rPr>
      </w:pPr>
    </w:p>
    <w:p w:rsidR="00B861AB" w:rsidRDefault="00B861AB" w:rsidP="00B861AB">
      <w:pPr>
        <w:tabs>
          <w:tab w:val="left" w:pos="142"/>
          <w:tab w:val="left" w:pos="284"/>
        </w:tabs>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E460C2">
      <w:pPr>
        <w:jc w:val="center"/>
        <w:rPr>
          <w:rFonts w:ascii="Arial" w:hAnsi="Arial" w:cs="Arial"/>
          <w:b/>
        </w:rPr>
      </w:pPr>
    </w:p>
    <w:p w:rsidR="00B861AB" w:rsidRDefault="00B861AB" w:rsidP="00CF1ACF">
      <w:pPr>
        <w:ind w:left="142"/>
        <w:jc w:val="right"/>
        <w:rPr>
          <w:rFonts w:ascii="Arial" w:hAnsi="Arial" w:cs="Arial"/>
          <w:b/>
        </w:rPr>
      </w:pPr>
    </w:p>
    <w:p w:rsidR="004C5189" w:rsidRDefault="004C5189" w:rsidP="00CF1ACF">
      <w:pPr>
        <w:ind w:left="142"/>
        <w:jc w:val="right"/>
        <w:rPr>
          <w:rFonts w:ascii="Arial" w:hAnsi="Arial" w:cs="Arial"/>
          <w:b/>
        </w:rPr>
      </w:pPr>
    </w:p>
    <w:p w:rsidR="004C5189" w:rsidRDefault="004C5189" w:rsidP="00CF1ACF">
      <w:pPr>
        <w:ind w:left="142"/>
        <w:jc w:val="right"/>
        <w:rPr>
          <w:rFonts w:ascii="Arial" w:hAnsi="Arial" w:cs="Arial"/>
          <w:b/>
        </w:rPr>
      </w:pPr>
    </w:p>
    <w:p w:rsidR="007C5CC6" w:rsidRPr="00A20DAE" w:rsidRDefault="00A11042" w:rsidP="00A11042">
      <w:pPr>
        <w:pStyle w:val="Akapitzlist"/>
        <w:spacing w:after="0" w:line="276" w:lineRule="auto"/>
        <w:ind w:left="0"/>
        <w:jc w:val="both"/>
        <w:rPr>
          <w:rFonts w:cstheme="minorHAnsi"/>
          <w:b/>
          <w:sz w:val="28"/>
          <w:szCs w:val="28"/>
        </w:rPr>
      </w:pPr>
      <w:r w:rsidRPr="00A20DAE">
        <w:rPr>
          <w:rFonts w:cstheme="minorHAnsi"/>
          <w:b/>
          <w:sz w:val="28"/>
          <w:szCs w:val="28"/>
        </w:rPr>
        <w:t xml:space="preserve">1.  </w:t>
      </w:r>
      <w:r w:rsidR="007C5CC6" w:rsidRPr="00A20DAE">
        <w:rPr>
          <w:rFonts w:cstheme="minorHAnsi"/>
          <w:b/>
          <w:sz w:val="28"/>
          <w:szCs w:val="28"/>
        </w:rPr>
        <w:t>WSTĘP</w:t>
      </w:r>
    </w:p>
    <w:p w:rsidR="007C5CC6" w:rsidRPr="00E6084B" w:rsidRDefault="007C5CC6" w:rsidP="007C5CC6">
      <w:pPr>
        <w:pStyle w:val="Akapitzlist"/>
        <w:spacing w:after="0" w:line="276" w:lineRule="auto"/>
        <w:ind w:left="567"/>
        <w:jc w:val="both"/>
        <w:rPr>
          <w:rFonts w:ascii="Times New Roman" w:hAnsi="Times New Roman"/>
          <w:b/>
          <w:sz w:val="28"/>
          <w:szCs w:val="28"/>
        </w:rPr>
      </w:pPr>
    </w:p>
    <w:p w:rsidR="007C5CC6" w:rsidRPr="00A86871" w:rsidRDefault="007C5CC6" w:rsidP="00E6084B">
      <w:pPr>
        <w:spacing w:line="276" w:lineRule="auto"/>
        <w:jc w:val="both"/>
        <w:rPr>
          <w:rFonts w:cstheme="minorHAnsi"/>
          <w:bCs/>
          <w:sz w:val="24"/>
          <w:szCs w:val="24"/>
        </w:rPr>
      </w:pPr>
      <w:r w:rsidRPr="00A86871">
        <w:rPr>
          <w:rFonts w:cstheme="minorHAnsi"/>
          <w:sz w:val="24"/>
          <w:szCs w:val="24"/>
        </w:rPr>
        <w:t xml:space="preserve">Wojewódzki inspektor ochrony środowiska </w:t>
      </w:r>
      <w:r w:rsidR="00E6084B" w:rsidRPr="00A86871">
        <w:rPr>
          <w:rFonts w:cstheme="minorHAnsi"/>
          <w:sz w:val="24"/>
          <w:szCs w:val="24"/>
        </w:rPr>
        <w:t>na mocy art.  8a</w:t>
      </w:r>
      <w:r w:rsidRPr="00A86871">
        <w:rPr>
          <w:rFonts w:cstheme="minorHAnsi"/>
          <w:sz w:val="24"/>
          <w:szCs w:val="24"/>
        </w:rPr>
        <w:t xml:space="preserve">  </w:t>
      </w:r>
      <w:r w:rsidR="00E6084B" w:rsidRPr="00A86871">
        <w:rPr>
          <w:rFonts w:cstheme="minorHAnsi"/>
          <w:sz w:val="24"/>
          <w:szCs w:val="24"/>
        </w:rPr>
        <w:t xml:space="preserve">ustawy z dnia 20 lipca </w:t>
      </w:r>
      <w:r w:rsidR="00CD17F6">
        <w:rPr>
          <w:rFonts w:cstheme="minorHAnsi"/>
          <w:sz w:val="24"/>
          <w:szCs w:val="24"/>
        </w:rPr>
        <w:br/>
      </w:r>
      <w:r w:rsidR="00E6084B" w:rsidRPr="00A86871">
        <w:rPr>
          <w:rFonts w:cstheme="minorHAnsi"/>
          <w:sz w:val="24"/>
          <w:szCs w:val="24"/>
        </w:rPr>
        <w:t xml:space="preserve">1991 r. o Inspekcji </w:t>
      </w:r>
      <w:r w:rsidR="006825E0">
        <w:rPr>
          <w:rFonts w:cstheme="minorHAnsi"/>
          <w:sz w:val="24"/>
          <w:szCs w:val="24"/>
        </w:rPr>
        <w:t>O</w:t>
      </w:r>
      <w:r w:rsidR="00E6084B" w:rsidRPr="00A86871">
        <w:rPr>
          <w:rFonts w:cstheme="minorHAnsi"/>
          <w:sz w:val="24"/>
          <w:szCs w:val="24"/>
        </w:rPr>
        <w:t xml:space="preserve">chrony </w:t>
      </w:r>
      <w:r w:rsidR="006825E0">
        <w:rPr>
          <w:rFonts w:cstheme="minorHAnsi"/>
          <w:sz w:val="24"/>
          <w:szCs w:val="24"/>
        </w:rPr>
        <w:t>Ś</w:t>
      </w:r>
      <w:r w:rsidR="00E6084B" w:rsidRPr="00A86871">
        <w:rPr>
          <w:rFonts w:cstheme="minorHAnsi"/>
          <w:sz w:val="24"/>
          <w:szCs w:val="24"/>
        </w:rPr>
        <w:t xml:space="preserve">rodowiska (Dz. U. z 2019 r., poz. 1355),  </w:t>
      </w:r>
      <w:r w:rsidRPr="00A86871">
        <w:rPr>
          <w:rFonts w:cstheme="minorHAnsi"/>
          <w:sz w:val="24"/>
          <w:szCs w:val="24"/>
        </w:rPr>
        <w:t xml:space="preserve">jest zobowiązany do przedstawiania </w:t>
      </w:r>
      <w:r w:rsidRPr="00A86871">
        <w:rPr>
          <w:rFonts w:cstheme="minorHAnsi"/>
          <w:color w:val="333333"/>
          <w:sz w:val="24"/>
          <w:szCs w:val="24"/>
        </w:rPr>
        <w:t>radzie gminy, radzie powiatu i sejmikowi województwa, na ich wniosek,</w:t>
      </w:r>
      <w:r w:rsidRPr="00A86871">
        <w:rPr>
          <w:rFonts w:cstheme="minorHAnsi"/>
          <w:sz w:val="24"/>
          <w:szCs w:val="24"/>
        </w:rPr>
        <w:t xml:space="preserve"> i</w:t>
      </w:r>
      <w:r w:rsidRPr="00A86871">
        <w:rPr>
          <w:rStyle w:val="alb-s"/>
          <w:rFonts w:cstheme="minorHAnsi"/>
          <w:bCs/>
          <w:sz w:val="24"/>
          <w:szCs w:val="24"/>
        </w:rPr>
        <w:t>nformacji o wynikach kontroli obiektów o podstawowym znaczeniu dla województwa</w:t>
      </w:r>
      <w:r w:rsidRPr="00A86871">
        <w:rPr>
          <w:rFonts w:cstheme="minorHAnsi"/>
          <w:color w:val="333333"/>
          <w:sz w:val="24"/>
          <w:szCs w:val="24"/>
        </w:rPr>
        <w:t>. Należy podkreślić, że powyższe dotyczy obiektów o podstawowym znaczeniu dla województwa, a nie dowolnie określonego terenu.</w:t>
      </w:r>
    </w:p>
    <w:p w:rsidR="007C5CC6" w:rsidRPr="00AD0714" w:rsidRDefault="00F32424" w:rsidP="00E6084B">
      <w:pPr>
        <w:spacing w:line="276" w:lineRule="auto"/>
        <w:jc w:val="both"/>
        <w:rPr>
          <w:rFonts w:cstheme="minorHAnsi"/>
          <w:sz w:val="24"/>
          <w:szCs w:val="24"/>
        </w:rPr>
      </w:pPr>
      <w:r w:rsidRPr="00AD0714">
        <w:rPr>
          <w:rFonts w:cstheme="minorHAnsi"/>
          <w:sz w:val="24"/>
          <w:szCs w:val="24"/>
        </w:rPr>
        <w:t>Zgodnie z ww. zapisem oraz</w:t>
      </w:r>
      <w:r w:rsidR="00194D24" w:rsidRPr="00AD0714">
        <w:rPr>
          <w:rFonts w:cstheme="minorHAnsi"/>
          <w:sz w:val="24"/>
          <w:szCs w:val="24"/>
        </w:rPr>
        <w:t xml:space="preserve"> w odpowiedzi na pismo </w:t>
      </w:r>
      <w:r w:rsidR="00E6084B" w:rsidRPr="00AD0714">
        <w:rPr>
          <w:rFonts w:cstheme="minorHAnsi"/>
          <w:sz w:val="24"/>
          <w:szCs w:val="24"/>
        </w:rPr>
        <w:t>Przewodniczącego Sejmiku Województwa Kujawsko – Pomorskiego dotyczą</w:t>
      </w:r>
      <w:r w:rsidRPr="00AD0714">
        <w:rPr>
          <w:rFonts w:cstheme="minorHAnsi"/>
          <w:sz w:val="24"/>
          <w:szCs w:val="24"/>
        </w:rPr>
        <w:t>c</w:t>
      </w:r>
      <w:r w:rsidR="00194D24" w:rsidRPr="00AD0714">
        <w:rPr>
          <w:rFonts w:cstheme="minorHAnsi"/>
          <w:sz w:val="24"/>
          <w:szCs w:val="24"/>
        </w:rPr>
        <w:t>e</w:t>
      </w:r>
      <w:r w:rsidR="00E6084B" w:rsidRPr="00AD0714">
        <w:rPr>
          <w:rFonts w:cstheme="minorHAnsi"/>
          <w:sz w:val="24"/>
          <w:szCs w:val="24"/>
        </w:rPr>
        <w:t xml:space="preserve"> przekazania informacji o wynikach kontroli obiektów istotnych dla województwa, niniejszym przedstawiam stosowne informacje wraz z wyszczególnieniem kompetencji </w:t>
      </w:r>
      <w:r w:rsidR="00194D24" w:rsidRPr="00AD0714">
        <w:rPr>
          <w:rFonts w:cstheme="minorHAnsi"/>
          <w:sz w:val="24"/>
          <w:szCs w:val="24"/>
        </w:rPr>
        <w:t xml:space="preserve">organów </w:t>
      </w:r>
      <w:r w:rsidR="00E6084B" w:rsidRPr="00AD0714">
        <w:rPr>
          <w:rFonts w:cstheme="minorHAnsi"/>
          <w:sz w:val="24"/>
          <w:szCs w:val="24"/>
        </w:rPr>
        <w:t xml:space="preserve">Inspekcji </w:t>
      </w:r>
      <w:r w:rsidR="001A3819" w:rsidRPr="00AD0714">
        <w:rPr>
          <w:rFonts w:cstheme="minorHAnsi"/>
          <w:sz w:val="24"/>
          <w:szCs w:val="24"/>
        </w:rPr>
        <w:t>O</w:t>
      </w:r>
      <w:r w:rsidR="00E6084B" w:rsidRPr="00AD0714">
        <w:rPr>
          <w:rFonts w:cstheme="minorHAnsi"/>
          <w:sz w:val="24"/>
          <w:szCs w:val="24"/>
        </w:rPr>
        <w:t xml:space="preserve">chrony </w:t>
      </w:r>
      <w:r w:rsidR="001A3819" w:rsidRPr="00AD0714">
        <w:rPr>
          <w:rFonts w:cstheme="minorHAnsi"/>
          <w:sz w:val="24"/>
          <w:szCs w:val="24"/>
        </w:rPr>
        <w:t>Ś</w:t>
      </w:r>
      <w:r w:rsidR="00E6084B" w:rsidRPr="00AD0714">
        <w:rPr>
          <w:rFonts w:cstheme="minorHAnsi"/>
          <w:sz w:val="24"/>
          <w:szCs w:val="24"/>
        </w:rPr>
        <w:t>rodowiska oraz zmian</w:t>
      </w:r>
      <w:r w:rsidR="00642F26" w:rsidRPr="00AD0714">
        <w:rPr>
          <w:rFonts w:cstheme="minorHAnsi"/>
          <w:sz w:val="24"/>
          <w:szCs w:val="24"/>
        </w:rPr>
        <w:t>,</w:t>
      </w:r>
      <w:r w:rsidR="00E6084B" w:rsidRPr="00AD0714">
        <w:rPr>
          <w:rFonts w:cstheme="minorHAnsi"/>
          <w:sz w:val="24"/>
          <w:szCs w:val="24"/>
        </w:rPr>
        <w:t xml:space="preserve"> które nastąpiły po nowelizacji ustawy IOŚ. </w:t>
      </w:r>
      <w:r w:rsidR="007C5CC6" w:rsidRPr="00AD0714">
        <w:rPr>
          <w:rFonts w:cstheme="minorHAnsi"/>
          <w:sz w:val="24"/>
          <w:szCs w:val="24"/>
        </w:rPr>
        <w:t xml:space="preserve"> </w:t>
      </w:r>
    </w:p>
    <w:p w:rsidR="00CD17F6" w:rsidRDefault="00CD17F6" w:rsidP="007C5CC6">
      <w:pPr>
        <w:autoSpaceDE w:val="0"/>
        <w:autoSpaceDN w:val="0"/>
        <w:adjustRightInd w:val="0"/>
        <w:spacing w:line="276" w:lineRule="auto"/>
        <w:jc w:val="both"/>
        <w:rPr>
          <w:rFonts w:eastAsia="TimesNewRomanPSMT" w:cstheme="minorHAnsi"/>
          <w:sz w:val="24"/>
          <w:szCs w:val="24"/>
        </w:rPr>
      </w:pPr>
      <w:r w:rsidRPr="00AD0714">
        <w:rPr>
          <w:rFonts w:eastAsia="TimesNewRomanPSMT" w:cstheme="minorHAnsi"/>
          <w:sz w:val="24"/>
          <w:szCs w:val="24"/>
        </w:rPr>
        <w:t xml:space="preserve">Zadania Inspekcji Ochrony Środowiska </w:t>
      </w:r>
      <w:r w:rsidR="00194D24" w:rsidRPr="00AD0714">
        <w:rPr>
          <w:rFonts w:eastAsia="TimesNewRomanPSMT" w:cstheme="minorHAnsi"/>
          <w:sz w:val="24"/>
          <w:szCs w:val="24"/>
        </w:rPr>
        <w:t xml:space="preserve">wynikają </w:t>
      </w:r>
      <w:r w:rsidRPr="00AD0714">
        <w:rPr>
          <w:rFonts w:eastAsia="TimesNewRomanPSMT" w:cstheme="minorHAnsi"/>
          <w:sz w:val="24"/>
          <w:szCs w:val="24"/>
        </w:rPr>
        <w:t xml:space="preserve">w szczególności </w:t>
      </w:r>
      <w:r w:rsidR="00194D24" w:rsidRPr="00AD0714">
        <w:rPr>
          <w:rFonts w:eastAsia="TimesNewRomanPSMT" w:cstheme="minorHAnsi"/>
          <w:sz w:val="24"/>
          <w:szCs w:val="24"/>
        </w:rPr>
        <w:t>z</w:t>
      </w:r>
      <w:r w:rsidRPr="00AD0714">
        <w:rPr>
          <w:rFonts w:eastAsia="TimesNewRomanPSMT" w:cstheme="minorHAnsi"/>
          <w:sz w:val="24"/>
          <w:szCs w:val="24"/>
        </w:rPr>
        <w:t xml:space="preserve"> art. 2 ustawy z dnia  20 lipca 1991 r. o Inspekcji Ochrony Środowiska, </w:t>
      </w:r>
      <w:r w:rsidR="00194D24" w:rsidRPr="00AD0714">
        <w:rPr>
          <w:rFonts w:eastAsia="TimesNewRomanPSMT" w:cstheme="minorHAnsi"/>
          <w:sz w:val="24"/>
          <w:szCs w:val="24"/>
        </w:rPr>
        <w:t xml:space="preserve">ustawy z dnia 27 kwietnia 2001 r. </w:t>
      </w:r>
      <w:r w:rsidRPr="00AD0714">
        <w:rPr>
          <w:rFonts w:eastAsia="TimesNewRomanPSMT" w:cstheme="minorHAnsi"/>
          <w:sz w:val="24"/>
          <w:szCs w:val="24"/>
        </w:rPr>
        <w:t>Praw</w:t>
      </w:r>
      <w:r w:rsidR="00194D24" w:rsidRPr="00AD0714">
        <w:rPr>
          <w:rFonts w:eastAsia="TimesNewRomanPSMT" w:cstheme="minorHAnsi"/>
          <w:sz w:val="24"/>
          <w:szCs w:val="24"/>
        </w:rPr>
        <w:t>o</w:t>
      </w:r>
      <w:r w:rsidRPr="00AD0714">
        <w:rPr>
          <w:rFonts w:eastAsia="TimesNewRomanPSMT" w:cstheme="minorHAnsi"/>
          <w:sz w:val="24"/>
          <w:szCs w:val="24"/>
        </w:rPr>
        <w:t xml:space="preserve"> ochrony środowiska</w:t>
      </w:r>
      <w:r w:rsidR="00194D24" w:rsidRPr="00AD0714">
        <w:rPr>
          <w:rFonts w:eastAsia="TimesNewRomanPSMT" w:cstheme="minorHAnsi"/>
          <w:sz w:val="24"/>
          <w:szCs w:val="24"/>
        </w:rPr>
        <w:t xml:space="preserve"> (Dz. U.</w:t>
      </w:r>
      <w:r w:rsidR="00AD0714" w:rsidRPr="00AD0714">
        <w:rPr>
          <w:rFonts w:eastAsia="TimesNewRomanPSMT" w:cstheme="minorHAnsi"/>
          <w:sz w:val="24"/>
          <w:szCs w:val="24"/>
        </w:rPr>
        <w:t xml:space="preserve"> z 2019 r., poz. 1396 z </w:t>
      </w:r>
      <w:proofErr w:type="spellStart"/>
      <w:r w:rsidR="00AD0714" w:rsidRPr="00AD0714">
        <w:rPr>
          <w:rFonts w:eastAsia="TimesNewRomanPSMT" w:cstheme="minorHAnsi"/>
          <w:sz w:val="24"/>
          <w:szCs w:val="24"/>
        </w:rPr>
        <w:t>póź</w:t>
      </w:r>
      <w:proofErr w:type="spellEnd"/>
      <w:r w:rsidR="00AD0714" w:rsidRPr="00AD0714">
        <w:rPr>
          <w:rFonts w:eastAsia="TimesNewRomanPSMT" w:cstheme="minorHAnsi"/>
          <w:sz w:val="24"/>
          <w:szCs w:val="24"/>
        </w:rPr>
        <w:t>. zm.)</w:t>
      </w:r>
      <w:r w:rsidR="00AD0714">
        <w:rPr>
          <w:rFonts w:eastAsia="TimesNewRomanPSMT" w:cstheme="minorHAnsi"/>
          <w:sz w:val="24"/>
          <w:szCs w:val="24"/>
        </w:rPr>
        <w:t>,</w:t>
      </w:r>
      <w:r w:rsidRPr="00AD0714">
        <w:rPr>
          <w:rFonts w:eastAsia="TimesNewRomanPSMT" w:cstheme="minorHAnsi"/>
          <w:sz w:val="24"/>
          <w:szCs w:val="24"/>
        </w:rPr>
        <w:t xml:space="preserve"> </w:t>
      </w:r>
      <w:r w:rsidRPr="00CD17F6">
        <w:rPr>
          <w:rFonts w:eastAsia="TimesNewRomanPSMT" w:cstheme="minorHAnsi"/>
          <w:sz w:val="24"/>
          <w:szCs w:val="24"/>
        </w:rPr>
        <w:t>a także innych ustaw oraz rozporządze</w:t>
      </w:r>
      <w:r w:rsidR="00194D24">
        <w:rPr>
          <w:rFonts w:eastAsia="TimesNewRomanPSMT" w:cstheme="minorHAnsi"/>
          <w:sz w:val="24"/>
          <w:szCs w:val="24"/>
        </w:rPr>
        <w:t>ń</w:t>
      </w:r>
      <w:r w:rsidR="00A20DAE">
        <w:rPr>
          <w:rFonts w:eastAsia="TimesNewRomanPSMT" w:cstheme="minorHAnsi"/>
          <w:sz w:val="24"/>
          <w:szCs w:val="24"/>
        </w:rPr>
        <w:t>.</w:t>
      </w:r>
    </w:p>
    <w:p w:rsidR="00CD17F6" w:rsidRDefault="00CD17F6" w:rsidP="007C5CC6">
      <w:pPr>
        <w:autoSpaceDE w:val="0"/>
        <w:autoSpaceDN w:val="0"/>
        <w:adjustRightInd w:val="0"/>
        <w:spacing w:line="276" w:lineRule="auto"/>
        <w:jc w:val="both"/>
        <w:rPr>
          <w:rFonts w:eastAsia="TimesNewRomanPSMT" w:cstheme="minorHAnsi"/>
          <w:sz w:val="24"/>
          <w:szCs w:val="24"/>
        </w:rPr>
      </w:pPr>
      <w:r w:rsidRPr="00CD17F6">
        <w:rPr>
          <w:rFonts w:eastAsia="TimesNewRomanPSMT" w:cstheme="minorHAnsi"/>
          <w:sz w:val="24"/>
          <w:szCs w:val="24"/>
        </w:rPr>
        <w:t>Zasadniczym elementem działalności Inspekcji Ochrony Środowiska jest prowadzenie kontroli w stosunku do podmiotów korzystających ze środowiska</w:t>
      </w:r>
      <w:r w:rsidRPr="00AD0714">
        <w:rPr>
          <w:rFonts w:eastAsia="TimesNewRomanPSMT" w:cstheme="minorHAnsi"/>
          <w:sz w:val="24"/>
          <w:szCs w:val="24"/>
        </w:rPr>
        <w:t xml:space="preserve">. </w:t>
      </w:r>
      <w:r w:rsidR="00194D24" w:rsidRPr="00AD0714">
        <w:rPr>
          <w:rFonts w:eastAsia="TimesNewRomanPSMT" w:cstheme="minorHAnsi"/>
          <w:sz w:val="24"/>
          <w:szCs w:val="24"/>
        </w:rPr>
        <w:t>Na terenie województwa kujawsko-pomorskiego d</w:t>
      </w:r>
      <w:r w:rsidRPr="00AD0714">
        <w:rPr>
          <w:rFonts w:eastAsia="TimesNewRomanPSMT" w:cstheme="minorHAnsi"/>
          <w:sz w:val="24"/>
          <w:szCs w:val="24"/>
        </w:rPr>
        <w:t xml:space="preserve">ziałalność ta jest </w:t>
      </w:r>
      <w:r w:rsidRPr="00CD17F6">
        <w:rPr>
          <w:rFonts w:eastAsia="TimesNewRomanPSMT" w:cstheme="minorHAnsi"/>
          <w:sz w:val="24"/>
          <w:szCs w:val="24"/>
        </w:rPr>
        <w:t>planowana i prowadzona w oparciu o aktualny stan prawny, zalecenia Głównego Inspektora Ochrony Środowiska oraz Wojewody</w:t>
      </w:r>
      <w:r w:rsidR="00F32424">
        <w:rPr>
          <w:rFonts w:eastAsia="TimesNewRomanPSMT" w:cstheme="minorHAnsi"/>
          <w:sz w:val="24"/>
          <w:szCs w:val="24"/>
        </w:rPr>
        <w:t xml:space="preserve"> Kujawsko - Pomorskiego</w:t>
      </w:r>
      <w:r w:rsidRPr="00CD17F6">
        <w:rPr>
          <w:rFonts w:eastAsia="TimesNewRomanPSMT" w:cstheme="minorHAnsi"/>
          <w:sz w:val="24"/>
          <w:szCs w:val="24"/>
        </w:rPr>
        <w:t>, uwzględniając</w:t>
      </w:r>
      <w:r w:rsidR="00B11BCE">
        <w:rPr>
          <w:rFonts w:eastAsia="TimesNewRomanPSMT" w:cstheme="minorHAnsi"/>
          <w:sz w:val="24"/>
          <w:szCs w:val="24"/>
        </w:rPr>
        <w:t>e</w:t>
      </w:r>
      <w:r w:rsidRPr="00CD17F6">
        <w:rPr>
          <w:rFonts w:eastAsia="TimesNewRomanPSMT" w:cstheme="minorHAnsi"/>
          <w:sz w:val="24"/>
          <w:szCs w:val="24"/>
        </w:rPr>
        <w:t xml:space="preserve"> wyniki dotychczas przeprowadzonych kontroli oraz </w:t>
      </w:r>
      <w:r w:rsidR="00F32424">
        <w:rPr>
          <w:rFonts w:eastAsia="TimesNewRomanPSMT" w:cstheme="minorHAnsi"/>
          <w:sz w:val="24"/>
          <w:szCs w:val="24"/>
        </w:rPr>
        <w:t>wnioski</w:t>
      </w:r>
      <w:r w:rsidRPr="00CD17F6">
        <w:rPr>
          <w:rFonts w:eastAsia="TimesNewRomanPSMT" w:cstheme="minorHAnsi"/>
          <w:sz w:val="24"/>
          <w:szCs w:val="24"/>
        </w:rPr>
        <w:t xml:space="preserve"> jednostek </w:t>
      </w:r>
      <w:r w:rsidRPr="00AD0714">
        <w:rPr>
          <w:rFonts w:eastAsia="TimesNewRomanPSMT" w:cstheme="minorHAnsi"/>
          <w:sz w:val="24"/>
          <w:szCs w:val="24"/>
        </w:rPr>
        <w:t xml:space="preserve">samorządowych. Czynniki te umożliwiają </w:t>
      </w:r>
      <w:r w:rsidR="00194D24" w:rsidRPr="00AD0714">
        <w:rPr>
          <w:rFonts w:eastAsia="TimesNewRomanPSMT" w:cstheme="minorHAnsi"/>
          <w:sz w:val="24"/>
          <w:szCs w:val="24"/>
        </w:rPr>
        <w:t xml:space="preserve">opracowanie </w:t>
      </w:r>
      <w:r w:rsidRPr="00AD0714">
        <w:rPr>
          <w:rFonts w:eastAsia="TimesNewRomanPSMT" w:cstheme="minorHAnsi"/>
          <w:sz w:val="24"/>
          <w:szCs w:val="24"/>
        </w:rPr>
        <w:t xml:space="preserve">planu </w:t>
      </w:r>
      <w:r w:rsidR="00194D24" w:rsidRPr="00AD0714">
        <w:rPr>
          <w:rFonts w:eastAsia="TimesNewRomanPSMT" w:cstheme="minorHAnsi"/>
          <w:sz w:val="24"/>
          <w:szCs w:val="24"/>
        </w:rPr>
        <w:t>pracy WIOŚ w Bydgoszczy</w:t>
      </w:r>
      <w:r w:rsidRPr="00AD0714">
        <w:rPr>
          <w:rFonts w:eastAsia="TimesNewRomanPSMT" w:cstheme="minorHAnsi"/>
          <w:sz w:val="24"/>
          <w:szCs w:val="24"/>
        </w:rPr>
        <w:t xml:space="preserve">, </w:t>
      </w:r>
      <w:r w:rsidR="00194D24" w:rsidRPr="00AD0714">
        <w:rPr>
          <w:rFonts w:eastAsia="TimesNewRomanPSMT" w:cstheme="minorHAnsi"/>
          <w:sz w:val="24"/>
          <w:szCs w:val="24"/>
        </w:rPr>
        <w:t xml:space="preserve">będącego podstawą realizacji kontroli </w:t>
      </w:r>
      <w:r w:rsidRPr="00AD0714">
        <w:rPr>
          <w:rFonts w:eastAsia="TimesNewRomanPSMT" w:cstheme="minorHAnsi"/>
          <w:sz w:val="24"/>
          <w:szCs w:val="24"/>
        </w:rPr>
        <w:t xml:space="preserve">podmiotów korzystających ze środowiska, </w:t>
      </w:r>
      <w:r w:rsidR="00194D24" w:rsidRPr="00AD0714">
        <w:rPr>
          <w:rFonts w:eastAsia="TimesNewRomanPSMT" w:cstheme="minorHAnsi"/>
          <w:sz w:val="24"/>
          <w:szCs w:val="24"/>
        </w:rPr>
        <w:t>oraz</w:t>
      </w:r>
      <w:r w:rsidRPr="00AD0714">
        <w:rPr>
          <w:rFonts w:eastAsia="TimesNewRomanPSMT" w:cstheme="minorHAnsi"/>
          <w:sz w:val="24"/>
          <w:szCs w:val="24"/>
        </w:rPr>
        <w:t xml:space="preserve"> </w:t>
      </w:r>
      <w:r w:rsidR="00194D24" w:rsidRPr="00AD0714">
        <w:rPr>
          <w:rFonts w:eastAsia="TimesNewRomanPSMT" w:cstheme="minorHAnsi"/>
          <w:sz w:val="24"/>
          <w:szCs w:val="24"/>
        </w:rPr>
        <w:t xml:space="preserve">innych działań mających na celu eliminowanie </w:t>
      </w:r>
      <w:r w:rsidRPr="00AD0714">
        <w:rPr>
          <w:rFonts w:eastAsia="TimesNewRomanPSMT" w:cstheme="minorHAnsi"/>
          <w:sz w:val="24"/>
          <w:szCs w:val="24"/>
        </w:rPr>
        <w:t>negatywn</w:t>
      </w:r>
      <w:r w:rsidR="00194D24" w:rsidRPr="00AD0714">
        <w:rPr>
          <w:rFonts w:eastAsia="TimesNewRomanPSMT" w:cstheme="minorHAnsi"/>
          <w:sz w:val="24"/>
          <w:szCs w:val="24"/>
        </w:rPr>
        <w:t>ego</w:t>
      </w:r>
      <w:r w:rsidRPr="00AD0714">
        <w:rPr>
          <w:rFonts w:eastAsia="TimesNewRomanPSMT" w:cstheme="minorHAnsi"/>
          <w:sz w:val="24"/>
          <w:szCs w:val="24"/>
        </w:rPr>
        <w:t xml:space="preserve"> wpływ</w:t>
      </w:r>
      <w:r w:rsidR="00194D24" w:rsidRPr="00AD0714">
        <w:rPr>
          <w:rFonts w:eastAsia="TimesNewRomanPSMT" w:cstheme="minorHAnsi"/>
          <w:sz w:val="24"/>
          <w:szCs w:val="24"/>
        </w:rPr>
        <w:t>u</w:t>
      </w:r>
      <w:r w:rsidRPr="00AD0714">
        <w:rPr>
          <w:rFonts w:eastAsia="TimesNewRomanPSMT" w:cstheme="minorHAnsi"/>
          <w:sz w:val="24"/>
          <w:szCs w:val="24"/>
        </w:rPr>
        <w:t xml:space="preserve"> prowadzonej działalności na środowisko naturalne.</w:t>
      </w:r>
    </w:p>
    <w:p w:rsidR="0064064F" w:rsidRDefault="0064064F" w:rsidP="0064064F">
      <w:pPr>
        <w:autoSpaceDE w:val="0"/>
        <w:autoSpaceDN w:val="0"/>
        <w:adjustRightInd w:val="0"/>
        <w:spacing w:line="276" w:lineRule="auto"/>
        <w:jc w:val="both"/>
        <w:rPr>
          <w:rFonts w:eastAsia="TimesNewRomanPSMT" w:cstheme="minorHAnsi"/>
          <w:b/>
          <w:bCs/>
          <w:sz w:val="24"/>
          <w:szCs w:val="24"/>
        </w:rPr>
      </w:pPr>
    </w:p>
    <w:p w:rsidR="0064064F" w:rsidRDefault="0064064F" w:rsidP="0064064F">
      <w:pPr>
        <w:autoSpaceDE w:val="0"/>
        <w:autoSpaceDN w:val="0"/>
        <w:adjustRightInd w:val="0"/>
        <w:spacing w:line="276" w:lineRule="auto"/>
        <w:jc w:val="both"/>
        <w:rPr>
          <w:rFonts w:eastAsia="TimesNewRomanPSMT" w:cstheme="minorHAnsi"/>
          <w:b/>
          <w:bCs/>
          <w:sz w:val="24"/>
          <w:szCs w:val="24"/>
        </w:rPr>
      </w:pPr>
    </w:p>
    <w:p w:rsidR="00C14760" w:rsidRDefault="00C14760" w:rsidP="0064064F">
      <w:pPr>
        <w:autoSpaceDE w:val="0"/>
        <w:autoSpaceDN w:val="0"/>
        <w:adjustRightInd w:val="0"/>
        <w:spacing w:line="276" w:lineRule="auto"/>
        <w:jc w:val="both"/>
        <w:rPr>
          <w:rFonts w:eastAsia="TimesNewRomanPSMT" w:cstheme="minorHAnsi"/>
          <w:b/>
          <w:bCs/>
          <w:sz w:val="24"/>
          <w:szCs w:val="24"/>
        </w:rPr>
      </w:pPr>
    </w:p>
    <w:p w:rsidR="00C14760" w:rsidRDefault="00C14760" w:rsidP="0064064F">
      <w:pPr>
        <w:autoSpaceDE w:val="0"/>
        <w:autoSpaceDN w:val="0"/>
        <w:adjustRightInd w:val="0"/>
        <w:spacing w:line="276" w:lineRule="auto"/>
        <w:jc w:val="both"/>
        <w:rPr>
          <w:rFonts w:eastAsia="TimesNewRomanPSMT" w:cstheme="minorHAnsi"/>
          <w:b/>
          <w:bCs/>
          <w:sz w:val="24"/>
          <w:szCs w:val="24"/>
        </w:rPr>
      </w:pPr>
    </w:p>
    <w:p w:rsidR="001A3819" w:rsidRDefault="001A3819" w:rsidP="0064064F">
      <w:pPr>
        <w:autoSpaceDE w:val="0"/>
        <w:autoSpaceDN w:val="0"/>
        <w:adjustRightInd w:val="0"/>
        <w:spacing w:line="276" w:lineRule="auto"/>
        <w:jc w:val="both"/>
        <w:rPr>
          <w:rFonts w:eastAsia="TimesNewRomanPSMT" w:cstheme="minorHAnsi"/>
          <w:b/>
          <w:bCs/>
          <w:sz w:val="24"/>
          <w:szCs w:val="24"/>
        </w:rPr>
      </w:pPr>
    </w:p>
    <w:p w:rsidR="00AD0714" w:rsidRDefault="00AD0714" w:rsidP="0064064F">
      <w:pPr>
        <w:autoSpaceDE w:val="0"/>
        <w:autoSpaceDN w:val="0"/>
        <w:adjustRightInd w:val="0"/>
        <w:spacing w:line="276" w:lineRule="auto"/>
        <w:jc w:val="both"/>
        <w:rPr>
          <w:rFonts w:eastAsia="TimesNewRomanPSMT" w:cstheme="minorHAnsi"/>
          <w:b/>
          <w:bCs/>
          <w:sz w:val="24"/>
          <w:szCs w:val="24"/>
        </w:rPr>
      </w:pPr>
    </w:p>
    <w:p w:rsidR="00AD0714" w:rsidRDefault="00AD0714" w:rsidP="0064064F">
      <w:pPr>
        <w:autoSpaceDE w:val="0"/>
        <w:autoSpaceDN w:val="0"/>
        <w:adjustRightInd w:val="0"/>
        <w:spacing w:line="276" w:lineRule="auto"/>
        <w:jc w:val="both"/>
        <w:rPr>
          <w:rFonts w:eastAsia="TimesNewRomanPSMT" w:cstheme="minorHAnsi"/>
          <w:b/>
          <w:bCs/>
          <w:sz w:val="24"/>
          <w:szCs w:val="24"/>
        </w:rPr>
      </w:pPr>
    </w:p>
    <w:p w:rsidR="00AD0714" w:rsidRDefault="00AD0714" w:rsidP="0064064F">
      <w:pPr>
        <w:autoSpaceDE w:val="0"/>
        <w:autoSpaceDN w:val="0"/>
        <w:adjustRightInd w:val="0"/>
        <w:spacing w:line="276" w:lineRule="auto"/>
        <w:jc w:val="both"/>
        <w:rPr>
          <w:rFonts w:eastAsia="TimesNewRomanPSMT" w:cstheme="minorHAnsi"/>
          <w:b/>
          <w:bCs/>
          <w:sz w:val="24"/>
          <w:szCs w:val="24"/>
        </w:rPr>
      </w:pPr>
    </w:p>
    <w:p w:rsidR="004C5189" w:rsidRDefault="004C5189" w:rsidP="0064064F">
      <w:pPr>
        <w:autoSpaceDE w:val="0"/>
        <w:autoSpaceDN w:val="0"/>
        <w:adjustRightInd w:val="0"/>
        <w:spacing w:line="276" w:lineRule="auto"/>
        <w:jc w:val="both"/>
        <w:rPr>
          <w:rFonts w:eastAsia="TimesNewRomanPSMT" w:cstheme="minorHAnsi"/>
          <w:b/>
          <w:bCs/>
          <w:sz w:val="24"/>
          <w:szCs w:val="24"/>
        </w:rPr>
      </w:pPr>
    </w:p>
    <w:p w:rsidR="009568C8" w:rsidRPr="00A20DAE" w:rsidRDefault="009568C8" w:rsidP="0064064F">
      <w:pPr>
        <w:autoSpaceDE w:val="0"/>
        <w:autoSpaceDN w:val="0"/>
        <w:adjustRightInd w:val="0"/>
        <w:spacing w:line="276" w:lineRule="auto"/>
        <w:jc w:val="both"/>
        <w:rPr>
          <w:rFonts w:eastAsia="TimesNewRomanPSMT" w:cstheme="minorHAnsi"/>
          <w:b/>
          <w:bCs/>
          <w:sz w:val="28"/>
          <w:szCs w:val="28"/>
        </w:rPr>
      </w:pPr>
      <w:r w:rsidRPr="00A20DAE">
        <w:rPr>
          <w:rFonts w:eastAsia="TimesNewRomanPSMT" w:cstheme="minorHAnsi"/>
          <w:b/>
          <w:bCs/>
          <w:sz w:val="28"/>
          <w:szCs w:val="28"/>
        </w:rPr>
        <w:t>2. Realizacja zadań ustawowych</w:t>
      </w:r>
    </w:p>
    <w:p w:rsidR="005F35D6" w:rsidRPr="00A20DAE" w:rsidRDefault="0064064F" w:rsidP="0064064F">
      <w:pPr>
        <w:autoSpaceDE w:val="0"/>
        <w:autoSpaceDN w:val="0"/>
        <w:adjustRightInd w:val="0"/>
        <w:spacing w:line="276" w:lineRule="auto"/>
        <w:jc w:val="both"/>
        <w:rPr>
          <w:rFonts w:eastAsia="TimesNewRomanPSMT" w:cstheme="minorHAnsi"/>
          <w:b/>
          <w:bCs/>
          <w:sz w:val="26"/>
          <w:szCs w:val="26"/>
        </w:rPr>
      </w:pPr>
      <w:r w:rsidRPr="00A20DAE">
        <w:rPr>
          <w:rFonts w:eastAsia="TimesNewRomanPSMT" w:cstheme="minorHAnsi"/>
          <w:b/>
          <w:bCs/>
          <w:sz w:val="26"/>
          <w:szCs w:val="26"/>
        </w:rPr>
        <w:t>2.1. Zmiany organizacyjne w Inspekcji Ochrony Środowiska</w:t>
      </w:r>
    </w:p>
    <w:p w:rsidR="0064064F" w:rsidRPr="0064064F" w:rsidRDefault="0064064F" w:rsidP="0064064F">
      <w:pPr>
        <w:autoSpaceDE w:val="0"/>
        <w:autoSpaceDN w:val="0"/>
        <w:adjustRightInd w:val="0"/>
        <w:spacing w:line="276" w:lineRule="auto"/>
        <w:jc w:val="both"/>
        <w:rPr>
          <w:rFonts w:eastAsia="TimesNewRomanPSMT" w:cstheme="minorHAnsi"/>
          <w:sz w:val="24"/>
          <w:szCs w:val="24"/>
        </w:rPr>
      </w:pPr>
      <w:r w:rsidRPr="0064064F">
        <w:rPr>
          <w:rFonts w:eastAsia="TimesNewRomanPSMT" w:cstheme="minorHAnsi"/>
          <w:sz w:val="24"/>
          <w:szCs w:val="24"/>
        </w:rPr>
        <w:t>Z dniem 1 stycznia 2019 roku, na mocy art. 19 ust. 1 ustawy z dnia 20 lipca 2018 r. o zmianie ustawy o Inspekcji Ochrony Środowiska (Dz. U. 2018, poz. 1479),  pracownicy wydziałów i działów monitoringu środowiska oraz laboratoriów wojewódzkich inspektoratów ochrony środowiska stali się pracownikami Głównego Inspektoratu Ochrony Środowiska (GIOŚ), który przejął zadania w zakresie wykonywania wszystkich prac badawczo-monitoringowych.</w:t>
      </w:r>
    </w:p>
    <w:p w:rsidR="0064064F" w:rsidRPr="0064064F" w:rsidRDefault="0064064F" w:rsidP="0064064F">
      <w:pPr>
        <w:autoSpaceDE w:val="0"/>
        <w:autoSpaceDN w:val="0"/>
        <w:adjustRightInd w:val="0"/>
        <w:spacing w:line="276" w:lineRule="auto"/>
        <w:jc w:val="both"/>
        <w:rPr>
          <w:rFonts w:eastAsia="TimesNewRomanPSMT" w:cstheme="minorHAnsi"/>
          <w:sz w:val="24"/>
          <w:szCs w:val="24"/>
        </w:rPr>
      </w:pPr>
      <w:r w:rsidRPr="0064064F">
        <w:rPr>
          <w:rFonts w:eastAsia="TimesNewRomanPSMT" w:cstheme="minorHAnsi"/>
          <w:sz w:val="24"/>
          <w:szCs w:val="24"/>
        </w:rPr>
        <w:t xml:space="preserve">W ramach nowej organizacji Inspekcji Ochrony Środowiska, na terenie województwa kujawsko-pomorskiego, funkcjonuje – </w:t>
      </w:r>
      <w:r w:rsidRPr="0064064F">
        <w:rPr>
          <w:rFonts w:eastAsia="TimesNewRomanPSMT" w:cstheme="minorHAnsi"/>
          <w:b/>
          <w:bCs/>
          <w:sz w:val="24"/>
          <w:szCs w:val="24"/>
        </w:rPr>
        <w:t>Regionalny Wydział Monitoringu Środowiska  w Bydgoszczy (RWMŚ).</w:t>
      </w:r>
    </w:p>
    <w:p w:rsidR="0064064F" w:rsidRPr="0064064F" w:rsidRDefault="0064064F" w:rsidP="0064064F">
      <w:pPr>
        <w:autoSpaceDE w:val="0"/>
        <w:autoSpaceDN w:val="0"/>
        <w:adjustRightInd w:val="0"/>
        <w:spacing w:line="276" w:lineRule="auto"/>
        <w:jc w:val="both"/>
        <w:rPr>
          <w:rFonts w:eastAsia="TimesNewRomanPSMT" w:cstheme="minorHAnsi"/>
          <w:sz w:val="24"/>
          <w:szCs w:val="24"/>
        </w:rPr>
      </w:pPr>
      <w:r w:rsidRPr="0064064F">
        <w:rPr>
          <w:rFonts w:eastAsia="TimesNewRomanPSMT" w:cstheme="minorHAnsi"/>
          <w:sz w:val="24"/>
          <w:szCs w:val="24"/>
        </w:rPr>
        <w:t xml:space="preserve">Badania środowiskowe realizowane w ramach Państwowego Monitoringu Środowiska, w tym obsługa stacji monitoringu powietrza, realizowane </w:t>
      </w:r>
      <w:r w:rsidR="00194D24" w:rsidRPr="00AD0714">
        <w:rPr>
          <w:rFonts w:eastAsia="TimesNewRomanPSMT" w:cstheme="minorHAnsi"/>
          <w:sz w:val="24"/>
          <w:szCs w:val="24"/>
        </w:rPr>
        <w:t>są</w:t>
      </w:r>
      <w:r w:rsidRPr="0064064F">
        <w:rPr>
          <w:rFonts w:eastAsia="TimesNewRomanPSMT" w:cstheme="minorHAnsi"/>
          <w:sz w:val="24"/>
          <w:szCs w:val="24"/>
        </w:rPr>
        <w:t xml:space="preserve"> przez </w:t>
      </w:r>
      <w:r w:rsidRPr="0064064F">
        <w:rPr>
          <w:rFonts w:eastAsia="TimesNewRomanPSMT" w:cstheme="minorHAnsi"/>
          <w:b/>
          <w:bCs/>
          <w:sz w:val="24"/>
          <w:szCs w:val="24"/>
        </w:rPr>
        <w:t>Centralne Laboratorium Badawcze (CLB) oddział w Bydgoszczy z Pracowniami w Bydgoszczy i Włocławku.</w:t>
      </w:r>
      <w:r w:rsidRPr="0064064F">
        <w:rPr>
          <w:rFonts w:eastAsia="TimesNewRomanPSMT" w:cstheme="minorHAnsi"/>
          <w:sz w:val="24"/>
          <w:szCs w:val="24"/>
        </w:rPr>
        <w:t xml:space="preserve"> </w:t>
      </w:r>
    </w:p>
    <w:p w:rsidR="0064064F" w:rsidRDefault="0064064F" w:rsidP="0064064F">
      <w:pPr>
        <w:autoSpaceDE w:val="0"/>
        <w:autoSpaceDN w:val="0"/>
        <w:adjustRightInd w:val="0"/>
        <w:spacing w:line="276" w:lineRule="auto"/>
        <w:jc w:val="both"/>
        <w:rPr>
          <w:rFonts w:eastAsia="TimesNewRomanPSMT" w:cstheme="minorHAnsi"/>
          <w:sz w:val="24"/>
          <w:szCs w:val="24"/>
        </w:rPr>
      </w:pPr>
      <w:r w:rsidRPr="0064064F">
        <w:rPr>
          <w:rFonts w:eastAsia="TimesNewRomanPSMT" w:cstheme="minorHAnsi"/>
          <w:sz w:val="24"/>
          <w:szCs w:val="24"/>
        </w:rPr>
        <w:t xml:space="preserve">W związku z powyższą zmianą stanu prawnego, od 1 stycznia 2019 roku Główny Inspektorat Ochrony Środowiska realizuje także </w:t>
      </w:r>
      <w:r w:rsidR="00B50364">
        <w:rPr>
          <w:rFonts w:eastAsia="TimesNewRomanPSMT" w:cstheme="minorHAnsi"/>
          <w:sz w:val="24"/>
          <w:szCs w:val="24"/>
        </w:rPr>
        <w:t>zadania</w:t>
      </w:r>
      <w:r w:rsidRPr="0064064F">
        <w:rPr>
          <w:rFonts w:eastAsia="TimesNewRomanPSMT" w:cstheme="minorHAnsi"/>
          <w:sz w:val="24"/>
          <w:szCs w:val="24"/>
        </w:rPr>
        <w:t xml:space="preserve"> związane z udostępnianiem informacji o środowisku wytwarzanych w ramach Państwowego Monitoringu Środowiska, a także dotyczące udostępniania informacji o aktualnym stanie jakości powietrza na wskazanym obszarze.</w:t>
      </w:r>
    </w:p>
    <w:p w:rsidR="008C30EC" w:rsidRDefault="00B11BCE" w:rsidP="007C5CC6">
      <w:pPr>
        <w:autoSpaceDE w:val="0"/>
        <w:autoSpaceDN w:val="0"/>
        <w:adjustRightInd w:val="0"/>
        <w:spacing w:line="276" w:lineRule="auto"/>
        <w:jc w:val="both"/>
        <w:rPr>
          <w:rFonts w:eastAsia="TimesNewRomanPSMT" w:cstheme="minorHAnsi"/>
          <w:color w:val="FF0000"/>
          <w:sz w:val="24"/>
          <w:szCs w:val="24"/>
        </w:rPr>
      </w:pPr>
      <w:r>
        <w:rPr>
          <w:rFonts w:eastAsia="TimesNewRomanPSMT" w:cstheme="minorHAnsi"/>
          <w:sz w:val="24"/>
          <w:szCs w:val="24"/>
        </w:rPr>
        <w:t xml:space="preserve">Dzięki nowelizacji ustawy o Inspekcji Ochrony Środowiska z dniem 1 stycznia 2019 r., Inspektorzy zyskali nowe uprawnienia. Obecnie podczas wykonywania kontroli </w:t>
      </w:r>
      <w:r w:rsidR="001A3819">
        <w:rPr>
          <w:rFonts w:eastAsia="TimesNewRomanPSMT" w:cstheme="minorHAnsi"/>
          <w:sz w:val="24"/>
          <w:szCs w:val="24"/>
        </w:rPr>
        <w:t xml:space="preserve">inspektor </w:t>
      </w:r>
      <w:r>
        <w:rPr>
          <w:rFonts w:eastAsia="TimesNewRomanPSMT" w:cstheme="minorHAnsi"/>
          <w:sz w:val="24"/>
          <w:szCs w:val="24"/>
        </w:rPr>
        <w:t>ma prawo wstępu przez całą dobę z niezbędnym sprzętem</w:t>
      </w:r>
      <w:r w:rsidR="00B50364">
        <w:rPr>
          <w:rFonts w:eastAsia="TimesNewRomanPSMT" w:cstheme="minorHAnsi"/>
          <w:sz w:val="24"/>
          <w:szCs w:val="24"/>
        </w:rPr>
        <w:t xml:space="preserve"> zarówno</w:t>
      </w:r>
      <w:r>
        <w:rPr>
          <w:rFonts w:eastAsia="TimesNewRomanPSMT" w:cstheme="minorHAnsi"/>
          <w:sz w:val="24"/>
          <w:szCs w:val="24"/>
        </w:rPr>
        <w:t xml:space="preserve"> na teren całej nieruchomości na której prowadzona jest działalność gospodarcza,</w:t>
      </w:r>
      <w:r w:rsidRPr="00AD0714">
        <w:rPr>
          <w:rFonts w:eastAsia="TimesNewRomanPSMT" w:cstheme="minorHAnsi"/>
          <w:sz w:val="24"/>
          <w:szCs w:val="24"/>
        </w:rPr>
        <w:t xml:space="preserve"> </w:t>
      </w:r>
      <w:r w:rsidR="004B41DC" w:rsidRPr="00AD0714">
        <w:rPr>
          <w:rFonts w:eastAsia="TimesNewRomanPSMT" w:cstheme="minorHAnsi"/>
          <w:sz w:val="24"/>
          <w:szCs w:val="24"/>
        </w:rPr>
        <w:t xml:space="preserve">jak i </w:t>
      </w:r>
      <w:r>
        <w:rPr>
          <w:rFonts w:eastAsia="TimesNewRomanPSMT" w:cstheme="minorHAnsi"/>
          <w:sz w:val="24"/>
          <w:szCs w:val="24"/>
        </w:rPr>
        <w:t xml:space="preserve">na teren niezwiązany z prowadzeniem działalności gospodarczej. </w:t>
      </w:r>
      <w:r w:rsidR="002076D7">
        <w:rPr>
          <w:rFonts w:eastAsia="TimesNewRomanPSMT" w:cstheme="minorHAnsi"/>
          <w:sz w:val="24"/>
          <w:szCs w:val="24"/>
        </w:rPr>
        <w:t xml:space="preserve">Prowadzone są także kontrole krzyżowe na terenach obejmujących kilka województw. </w:t>
      </w:r>
      <w:r w:rsidR="00CE57F7">
        <w:rPr>
          <w:rFonts w:eastAsia="TimesNewRomanPSMT" w:cstheme="minorHAnsi"/>
          <w:sz w:val="24"/>
          <w:szCs w:val="24"/>
        </w:rPr>
        <w:t>Ponadto ustawa IOŚ zapewnia inspektorom pomoc policji i innych organów administracji publicznej podczas prowadzenia kontroli.</w:t>
      </w:r>
      <w:r w:rsidR="004B41DC">
        <w:rPr>
          <w:rFonts w:eastAsia="TimesNewRomanPSMT" w:cstheme="minorHAnsi"/>
          <w:sz w:val="24"/>
          <w:szCs w:val="24"/>
        </w:rPr>
        <w:t xml:space="preserve"> </w:t>
      </w:r>
      <w:r w:rsidR="004B41DC" w:rsidRPr="00AD0714">
        <w:rPr>
          <w:rFonts w:eastAsia="TimesNewRomanPSMT" w:cstheme="minorHAnsi"/>
          <w:sz w:val="24"/>
          <w:szCs w:val="24"/>
        </w:rPr>
        <w:t>Kontrole w zakresie gospodarki odpadami realizowane są z wyłączeniem przepisów ustawy Prawo przedsiębiorców.</w:t>
      </w:r>
    </w:p>
    <w:p w:rsidR="0064064F" w:rsidRPr="00AD0714" w:rsidRDefault="0018404D" w:rsidP="007C5CC6">
      <w:pPr>
        <w:autoSpaceDE w:val="0"/>
        <w:autoSpaceDN w:val="0"/>
        <w:adjustRightInd w:val="0"/>
        <w:spacing w:line="276" w:lineRule="auto"/>
        <w:jc w:val="both"/>
        <w:rPr>
          <w:rFonts w:eastAsia="TimesNewRomanPSMT" w:cstheme="minorHAnsi"/>
          <w:sz w:val="24"/>
          <w:szCs w:val="24"/>
        </w:rPr>
      </w:pPr>
      <w:r w:rsidRPr="00AD0714">
        <w:rPr>
          <w:rFonts w:eastAsia="TimesNewRomanPSMT" w:cstheme="minorHAnsi"/>
          <w:sz w:val="24"/>
          <w:szCs w:val="24"/>
        </w:rPr>
        <w:t>Wprowadzono również przepis umożliwiający - w</w:t>
      </w:r>
      <w:r w:rsidR="008C30EC" w:rsidRPr="00AD0714">
        <w:rPr>
          <w:rFonts w:eastAsia="TimesNewRomanPSMT" w:cstheme="minorHAnsi"/>
          <w:sz w:val="24"/>
          <w:szCs w:val="24"/>
        </w:rPr>
        <w:t xml:space="preserve"> przypadku uniemożliwiania bądź utrudniania organowi Inspekcji Ochrony Środowiska przeprowadzani</w:t>
      </w:r>
      <w:r w:rsidRPr="00AD0714">
        <w:rPr>
          <w:rFonts w:eastAsia="TimesNewRomanPSMT" w:cstheme="minorHAnsi"/>
          <w:sz w:val="24"/>
          <w:szCs w:val="24"/>
        </w:rPr>
        <w:t>a</w:t>
      </w:r>
      <w:r w:rsidR="008C30EC" w:rsidRPr="00AD0714">
        <w:rPr>
          <w:rFonts w:eastAsia="TimesNewRomanPSMT" w:cstheme="minorHAnsi"/>
          <w:sz w:val="24"/>
          <w:szCs w:val="24"/>
        </w:rPr>
        <w:t xml:space="preserve"> kontroli</w:t>
      </w:r>
      <w:r w:rsidRPr="00AD0714">
        <w:rPr>
          <w:rFonts w:eastAsia="TimesNewRomanPSMT" w:cstheme="minorHAnsi"/>
          <w:sz w:val="24"/>
          <w:szCs w:val="24"/>
        </w:rPr>
        <w:t xml:space="preserve"> – wymierzenie </w:t>
      </w:r>
      <w:r w:rsidR="005518DD" w:rsidRPr="00AD0714">
        <w:rPr>
          <w:rFonts w:eastAsia="TimesNewRomanPSMT" w:cstheme="minorHAnsi"/>
          <w:sz w:val="24"/>
          <w:szCs w:val="24"/>
        </w:rPr>
        <w:t>osob</w:t>
      </w:r>
      <w:r w:rsidRPr="00AD0714">
        <w:rPr>
          <w:rFonts w:eastAsia="TimesNewRomanPSMT" w:cstheme="minorHAnsi"/>
          <w:sz w:val="24"/>
          <w:szCs w:val="24"/>
        </w:rPr>
        <w:t>ie</w:t>
      </w:r>
      <w:r w:rsidR="005518DD" w:rsidRPr="00AD0714">
        <w:rPr>
          <w:rFonts w:eastAsia="TimesNewRomanPSMT" w:cstheme="minorHAnsi"/>
          <w:sz w:val="24"/>
          <w:szCs w:val="24"/>
        </w:rPr>
        <w:t xml:space="preserve"> odpowiedzialn</w:t>
      </w:r>
      <w:r w:rsidRPr="00AD0714">
        <w:rPr>
          <w:rFonts w:eastAsia="TimesNewRomanPSMT" w:cstheme="minorHAnsi"/>
          <w:sz w:val="24"/>
          <w:szCs w:val="24"/>
        </w:rPr>
        <w:t>ej</w:t>
      </w:r>
      <w:r w:rsidR="005518DD" w:rsidRPr="00AD0714">
        <w:rPr>
          <w:rFonts w:eastAsia="TimesNewRomanPSMT" w:cstheme="minorHAnsi"/>
          <w:sz w:val="24"/>
          <w:szCs w:val="24"/>
        </w:rPr>
        <w:t xml:space="preserve"> kar</w:t>
      </w:r>
      <w:r w:rsidRPr="00AD0714">
        <w:rPr>
          <w:rFonts w:eastAsia="TimesNewRomanPSMT" w:cstheme="minorHAnsi"/>
          <w:sz w:val="24"/>
          <w:szCs w:val="24"/>
        </w:rPr>
        <w:t>y</w:t>
      </w:r>
      <w:r w:rsidR="005518DD" w:rsidRPr="00AD0714">
        <w:rPr>
          <w:rFonts w:eastAsia="TimesNewRomanPSMT" w:cstheme="minorHAnsi"/>
          <w:sz w:val="24"/>
          <w:szCs w:val="24"/>
        </w:rPr>
        <w:t xml:space="preserve"> pieniężnej w wysokości od 10 000 zł do 100</w:t>
      </w:r>
      <w:r w:rsidRPr="00AD0714">
        <w:rPr>
          <w:rFonts w:eastAsia="TimesNewRomanPSMT" w:cstheme="minorHAnsi"/>
          <w:sz w:val="24"/>
          <w:szCs w:val="24"/>
        </w:rPr>
        <w:t> </w:t>
      </w:r>
      <w:r w:rsidR="005518DD" w:rsidRPr="00AD0714">
        <w:rPr>
          <w:rFonts w:eastAsia="TimesNewRomanPSMT" w:cstheme="minorHAnsi"/>
          <w:sz w:val="24"/>
          <w:szCs w:val="24"/>
        </w:rPr>
        <w:t>000</w:t>
      </w:r>
      <w:r w:rsidRPr="00AD0714">
        <w:rPr>
          <w:rFonts w:eastAsia="TimesNewRomanPSMT" w:cstheme="minorHAnsi"/>
          <w:sz w:val="24"/>
          <w:szCs w:val="24"/>
        </w:rPr>
        <w:t> </w:t>
      </w:r>
      <w:r w:rsidR="005518DD" w:rsidRPr="00AD0714">
        <w:rPr>
          <w:rFonts w:eastAsia="TimesNewRomanPSMT" w:cstheme="minorHAnsi"/>
          <w:sz w:val="24"/>
          <w:szCs w:val="24"/>
        </w:rPr>
        <w:t xml:space="preserve">zł. </w:t>
      </w:r>
    </w:p>
    <w:p w:rsidR="0064064F" w:rsidRDefault="0064064F" w:rsidP="007C5CC6">
      <w:pPr>
        <w:autoSpaceDE w:val="0"/>
        <w:autoSpaceDN w:val="0"/>
        <w:adjustRightInd w:val="0"/>
        <w:spacing w:line="276" w:lineRule="auto"/>
        <w:jc w:val="both"/>
        <w:rPr>
          <w:rFonts w:cstheme="minorHAnsi"/>
          <w:sz w:val="24"/>
          <w:szCs w:val="24"/>
        </w:rPr>
      </w:pPr>
    </w:p>
    <w:p w:rsidR="0064064F" w:rsidRDefault="0064064F" w:rsidP="007C5CC6">
      <w:pPr>
        <w:autoSpaceDE w:val="0"/>
        <w:autoSpaceDN w:val="0"/>
        <w:adjustRightInd w:val="0"/>
        <w:spacing w:line="276" w:lineRule="auto"/>
        <w:jc w:val="both"/>
        <w:rPr>
          <w:rFonts w:cstheme="minorHAnsi"/>
          <w:sz w:val="24"/>
          <w:szCs w:val="24"/>
        </w:rPr>
      </w:pPr>
    </w:p>
    <w:p w:rsidR="0064064F" w:rsidRDefault="0064064F" w:rsidP="007C5CC6">
      <w:pPr>
        <w:autoSpaceDE w:val="0"/>
        <w:autoSpaceDN w:val="0"/>
        <w:adjustRightInd w:val="0"/>
        <w:spacing w:line="276" w:lineRule="auto"/>
        <w:jc w:val="both"/>
        <w:rPr>
          <w:rFonts w:cstheme="minorHAnsi"/>
          <w:sz w:val="24"/>
          <w:szCs w:val="24"/>
        </w:rPr>
      </w:pPr>
    </w:p>
    <w:p w:rsidR="0064064F" w:rsidRDefault="0064064F" w:rsidP="007C5CC6">
      <w:pPr>
        <w:autoSpaceDE w:val="0"/>
        <w:autoSpaceDN w:val="0"/>
        <w:adjustRightInd w:val="0"/>
        <w:spacing w:line="276" w:lineRule="auto"/>
        <w:jc w:val="both"/>
        <w:rPr>
          <w:rFonts w:cstheme="minorHAnsi"/>
          <w:sz w:val="24"/>
          <w:szCs w:val="24"/>
        </w:rPr>
      </w:pPr>
    </w:p>
    <w:p w:rsidR="00B50364" w:rsidRDefault="00B50364" w:rsidP="007C5CC6">
      <w:pPr>
        <w:autoSpaceDE w:val="0"/>
        <w:autoSpaceDN w:val="0"/>
        <w:adjustRightInd w:val="0"/>
        <w:spacing w:line="276" w:lineRule="auto"/>
        <w:jc w:val="both"/>
        <w:rPr>
          <w:rFonts w:cstheme="minorHAnsi"/>
          <w:sz w:val="24"/>
          <w:szCs w:val="24"/>
        </w:rPr>
      </w:pPr>
    </w:p>
    <w:p w:rsidR="003B183A" w:rsidRPr="00AD0714" w:rsidRDefault="003B183A" w:rsidP="0018404D">
      <w:pPr>
        <w:autoSpaceDE w:val="0"/>
        <w:autoSpaceDN w:val="0"/>
        <w:adjustRightInd w:val="0"/>
        <w:spacing w:line="276" w:lineRule="auto"/>
        <w:jc w:val="center"/>
        <w:rPr>
          <w:rFonts w:cstheme="minorHAnsi"/>
          <w:b/>
          <w:bCs/>
          <w:sz w:val="24"/>
          <w:szCs w:val="24"/>
        </w:rPr>
      </w:pPr>
      <w:r w:rsidRPr="00AD0714">
        <w:rPr>
          <w:rFonts w:cstheme="minorHAnsi"/>
          <w:b/>
          <w:bCs/>
          <w:sz w:val="24"/>
          <w:szCs w:val="24"/>
        </w:rPr>
        <w:t>Schemat organizacyjny WIOŚ</w:t>
      </w:r>
      <w:r w:rsidR="0018404D" w:rsidRPr="00AD0714">
        <w:rPr>
          <w:rFonts w:cstheme="minorHAnsi"/>
          <w:b/>
          <w:bCs/>
          <w:sz w:val="24"/>
          <w:szCs w:val="24"/>
        </w:rPr>
        <w:t xml:space="preserve"> w Bydgoszczy</w:t>
      </w:r>
      <w:r w:rsidRPr="00AD0714">
        <w:rPr>
          <w:rFonts w:cstheme="minorHAnsi"/>
          <w:b/>
          <w:bCs/>
          <w:sz w:val="24"/>
          <w:szCs w:val="24"/>
        </w:rPr>
        <w:t xml:space="preserve"> przed zmianami strukturalnymi</w:t>
      </w:r>
    </w:p>
    <w:p w:rsidR="0064064F" w:rsidRDefault="003B183A" w:rsidP="007C5CC6">
      <w:pPr>
        <w:autoSpaceDE w:val="0"/>
        <w:autoSpaceDN w:val="0"/>
        <w:adjustRightInd w:val="0"/>
        <w:spacing w:line="276" w:lineRule="auto"/>
        <w:jc w:val="both"/>
        <w:rPr>
          <w:rFonts w:cstheme="minorHAnsi"/>
          <w:sz w:val="24"/>
          <w:szCs w:val="24"/>
        </w:rPr>
      </w:pPr>
      <w:r>
        <w:rPr>
          <w:noProof/>
          <w:lang w:eastAsia="pl-PL"/>
        </w:rPr>
        <w:drawing>
          <wp:inline distT="0" distB="0" distL="0" distR="0">
            <wp:extent cx="5834124" cy="37369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300" cy="3738369"/>
                    </a:xfrm>
                    <a:prstGeom prst="rect">
                      <a:avLst/>
                    </a:prstGeom>
                    <a:noFill/>
                    <a:ln>
                      <a:noFill/>
                    </a:ln>
                  </pic:spPr>
                </pic:pic>
              </a:graphicData>
            </a:graphic>
          </wp:inline>
        </w:drawing>
      </w:r>
    </w:p>
    <w:p w:rsidR="0018404D" w:rsidRPr="00AD0714" w:rsidRDefault="003B183A" w:rsidP="0018404D">
      <w:pPr>
        <w:autoSpaceDE w:val="0"/>
        <w:autoSpaceDN w:val="0"/>
        <w:adjustRightInd w:val="0"/>
        <w:spacing w:after="0" w:line="240" w:lineRule="auto"/>
        <w:jc w:val="center"/>
        <w:rPr>
          <w:rFonts w:cstheme="minorHAnsi"/>
          <w:b/>
          <w:bCs/>
          <w:sz w:val="24"/>
          <w:szCs w:val="24"/>
        </w:rPr>
      </w:pPr>
      <w:r w:rsidRPr="00AD0714">
        <w:rPr>
          <w:rFonts w:cstheme="minorHAnsi"/>
          <w:b/>
          <w:bCs/>
          <w:sz w:val="24"/>
          <w:szCs w:val="24"/>
        </w:rPr>
        <w:t xml:space="preserve">Schemat </w:t>
      </w:r>
      <w:r w:rsidR="0018404D" w:rsidRPr="00AD0714">
        <w:rPr>
          <w:rFonts w:cstheme="minorHAnsi"/>
          <w:b/>
          <w:bCs/>
          <w:sz w:val="24"/>
          <w:szCs w:val="24"/>
        </w:rPr>
        <w:t xml:space="preserve">organizacyjny </w:t>
      </w:r>
      <w:r w:rsidRPr="00AD0714">
        <w:rPr>
          <w:rFonts w:cstheme="minorHAnsi"/>
          <w:b/>
          <w:bCs/>
          <w:sz w:val="24"/>
          <w:szCs w:val="24"/>
        </w:rPr>
        <w:t xml:space="preserve">WIOŚ </w:t>
      </w:r>
      <w:r w:rsidR="0018404D" w:rsidRPr="00AD0714">
        <w:rPr>
          <w:rFonts w:cstheme="minorHAnsi"/>
          <w:b/>
          <w:bCs/>
          <w:sz w:val="24"/>
          <w:szCs w:val="24"/>
        </w:rPr>
        <w:t xml:space="preserve">w Bydgoszczy </w:t>
      </w:r>
      <w:r w:rsidRPr="00AD0714">
        <w:rPr>
          <w:rFonts w:cstheme="minorHAnsi"/>
          <w:b/>
          <w:bCs/>
          <w:sz w:val="24"/>
          <w:szCs w:val="24"/>
        </w:rPr>
        <w:t>po nowelizacji ustawy IOŚ</w:t>
      </w:r>
    </w:p>
    <w:p w:rsidR="003B183A" w:rsidRPr="00AD0714" w:rsidRDefault="00665437" w:rsidP="0018404D">
      <w:pPr>
        <w:autoSpaceDE w:val="0"/>
        <w:autoSpaceDN w:val="0"/>
        <w:adjustRightInd w:val="0"/>
        <w:spacing w:after="0" w:line="240" w:lineRule="auto"/>
        <w:jc w:val="center"/>
        <w:rPr>
          <w:rFonts w:cstheme="minorHAnsi"/>
          <w:b/>
          <w:bCs/>
          <w:sz w:val="24"/>
          <w:szCs w:val="24"/>
        </w:rPr>
      </w:pPr>
      <w:r w:rsidRPr="00AD0714">
        <w:rPr>
          <w:rFonts w:cstheme="minorHAnsi"/>
          <w:b/>
          <w:bCs/>
          <w:sz w:val="24"/>
          <w:szCs w:val="24"/>
        </w:rPr>
        <w:t>obowiązujący od 1 stycznia 2019 r.</w:t>
      </w:r>
    </w:p>
    <w:p w:rsidR="003B183A" w:rsidRDefault="003B183A" w:rsidP="007C5CC6">
      <w:pPr>
        <w:autoSpaceDE w:val="0"/>
        <w:autoSpaceDN w:val="0"/>
        <w:adjustRightInd w:val="0"/>
        <w:spacing w:line="276" w:lineRule="auto"/>
        <w:jc w:val="both"/>
        <w:rPr>
          <w:rFonts w:cstheme="minorHAnsi"/>
          <w:sz w:val="24"/>
          <w:szCs w:val="24"/>
        </w:rPr>
      </w:pPr>
      <w:r>
        <w:rPr>
          <w:noProof/>
          <w:lang w:eastAsia="pl-PL"/>
        </w:rPr>
        <w:drawing>
          <wp:inline distT="0" distB="0" distL="0" distR="0">
            <wp:extent cx="5772567" cy="36290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074" cy="3629344"/>
                    </a:xfrm>
                    <a:prstGeom prst="rect">
                      <a:avLst/>
                    </a:prstGeom>
                    <a:noFill/>
                    <a:ln>
                      <a:noFill/>
                    </a:ln>
                  </pic:spPr>
                </pic:pic>
              </a:graphicData>
            </a:graphic>
          </wp:inline>
        </w:drawing>
      </w:r>
    </w:p>
    <w:p w:rsidR="003B183A" w:rsidRDefault="003B183A" w:rsidP="007C5CC6">
      <w:pPr>
        <w:autoSpaceDE w:val="0"/>
        <w:autoSpaceDN w:val="0"/>
        <w:adjustRightInd w:val="0"/>
        <w:spacing w:line="276" w:lineRule="auto"/>
        <w:jc w:val="both"/>
        <w:rPr>
          <w:rFonts w:cstheme="minorHAnsi"/>
          <w:sz w:val="24"/>
          <w:szCs w:val="24"/>
        </w:rPr>
      </w:pPr>
    </w:p>
    <w:p w:rsidR="005518DD" w:rsidRDefault="005518DD" w:rsidP="004C5189">
      <w:pPr>
        <w:spacing w:line="276" w:lineRule="auto"/>
        <w:jc w:val="both"/>
        <w:rPr>
          <w:rFonts w:cstheme="minorHAnsi"/>
          <w:b/>
          <w:bCs/>
          <w:sz w:val="24"/>
          <w:szCs w:val="24"/>
        </w:rPr>
      </w:pPr>
    </w:p>
    <w:p w:rsidR="004C5189" w:rsidRPr="00A20DAE" w:rsidRDefault="004C5189" w:rsidP="00455DBC">
      <w:pPr>
        <w:spacing w:line="240" w:lineRule="auto"/>
        <w:jc w:val="both"/>
        <w:rPr>
          <w:rFonts w:cstheme="minorHAnsi"/>
          <w:b/>
          <w:bCs/>
          <w:sz w:val="26"/>
          <w:szCs w:val="26"/>
        </w:rPr>
      </w:pPr>
      <w:r w:rsidRPr="00A20DAE">
        <w:rPr>
          <w:rFonts w:cstheme="minorHAnsi"/>
          <w:b/>
          <w:bCs/>
          <w:sz w:val="26"/>
          <w:szCs w:val="26"/>
        </w:rPr>
        <w:t xml:space="preserve">2.2. Zadania Inspekcji Ochrony Środowiska, które były przewidziane do realizacji w 2018 r. </w:t>
      </w:r>
    </w:p>
    <w:p w:rsidR="004C5189" w:rsidRPr="004C5189" w:rsidRDefault="004C5189" w:rsidP="004C5189">
      <w:pPr>
        <w:spacing w:line="276" w:lineRule="auto"/>
        <w:jc w:val="both"/>
        <w:rPr>
          <w:rFonts w:cstheme="minorHAnsi"/>
          <w:bCs/>
          <w:sz w:val="24"/>
          <w:szCs w:val="24"/>
        </w:rPr>
      </w:pPr>
      <w:r w:rsidRPr="004C5189">
        <w:rPr>
          <w:rFonts w:cstheme="minorHAnsi"/>
          <w:bCs/>
          <w:sz w:val="24"/>
          <w:szCs w:val="24"/>
        </w:rPr>
        <w:t xml:space="preserve">Za najważniejsze zadania w 2018 r. w działalności kontrolnej wskazano: </w:t>
      </w:r>
    </w:p>
    <w:p w:rsidR="004C5189" w:rsidRPr="004C5189" w:rsidRDefault="004C5189" w:rsidP="004C5189">
      <w:pPr>
        <w:numPr>
          <w:ilvl w:val="0"/>
          <w:numId w:val="6"/>
        </w:numPr>
        <w:spacing w:line="276" w:lineRule="auto"/>
        <w:jc w:val="both"/>
        <w:rPr>
          <w:rFonts w:cstheme="minorHAnsi"/>
          <w:sz w:val="24"/>
          <w:szCs w:val="24"/>
        </w:rPr>
      </w:pPr>
      <w:r w:rsidRPr="004C5189">
        <w:rPr>
          <w:rFonts w:cstheme="minorHAnsi"/>
          <w:sz w:val="24"/>
          <w:szCs w:val="24"/>
        </w:rPr>
        <w:t>kontrolę wypełniania obowiązków wynikających z przepisów prawa oraz decyzji administracyjnych,</w:t>
      </w:r>
    </w:p>
    <w:p w:rsidR="004C5189" w:rsidRPr="004C5189" w:rsidRDefault="004C5189" w:rsidP="004C5189">
      <w:pPr>
        <w:numPr>
          <w:ilvl w:val="0"/>
          <w:numId w:val="6"/>
        </w:numPr>
        <w:spacing w:line="276" w:lineRule="auto"/>
        <w:jc w:val="both"/>
        <w:rPr>
          <w:rFonts w:cstheme="minorHAnsi"/>
          <w:sz w:val="24"/>
          <w:szCs w:val="24"/>
        </w:rPr>
      </w:pPr>
      <w:r w:rsidRPr="004C5189">
        <w:rPr>
          <w:rFonts w:cstheme="minorHAnsi"/>
          <w:sz w:val="24"/>
          <w:szCs w:val="24"/>
        </w:rPr>
        <w:t>sporządzanie raportów i informacji, oraz przekazywanie ich społeczeństwu i organom RP,</w:t>
      </w:r>
    </w:p>
    <w:p w:rsidR="004C5189" w:rsidRPr="004C5189" w:rsidRDefault="004C5189" w:rsidP="004C5189">
      <w:pPr>
        <w:numPr>
          <w:ilvl w:val="0"/>
          <w:numId w:val="6"/>
        </w:numPr>
        <w:spacing w:line="276" w:lineRule="auto"/>
        <w:jc w:val="both"/>
        <w:rPr>
          <w:rFonts w:cstheme="minorHAnsi"/>
          <w:sz w:val="24"/>
          <w:szCs w:val="24"/>
        </w:rPr>
      </w:pPr>
      <w:r w:rsidRPr="004C5189">
        <w:rPr>
          <w:rFonts w:cstheme="minorHAnsi"/>
          <w:sz w:val="24"/>
          <w:szCs w:val="24"/>
        </w:rPr>
        <w:t xml:space="preserve">podejmowanie działań mających na celu likwidację </w:t>
      </w:r>
      <w:r w:rsidR="00B55308">
        <w:rPr>
          <w:rFonts w:cstheme="minorHAnsi"/>
          <w:sz w:val="24"/>
          <w:szCs w:val="24"/>
        </w:rPr>
        <w:t>„</w:t>
      </w:r>
      <w:r w:rsidRPr="004C5189">
        <w:rPr>
          <w:rFonts w:cstheme="minorHAnsi"/>
          <w:sz w:val="24"/>
          <w:szCs w:val="24"/>
        </w:rPr>
        <w:t>szarej strefy</w:t>
      </w:r>
      <w:r w:rsidR="00B55308">
        <w:rPr>
          <w:rFonts w:cstheme="minorHAnsi"/>
          <w:sz w:val="24"/>
          <w:szCs w:val="24"/>
        </w:rPr>
        <w:t>”</w:t>
      </w:r>
      <w:r w:rsidRPr="004C5189">
        <w:rPr>
          <w:rFonts w:cstheme="minorHAnsi"/>
          <w:sz w:val="24"/>
          <w:szCs w:val="24"/>
        </w:rPr>
        <w:t xml:space="preserve"> w ochronie środowiska,</w:t>
      </w:r>
    </w:p>
    <w:p w:rsidR="004C5189" w:rsidRPr="004C5189" w:rsidRDefault="004C5189" w:rsidP="004C5189">
      <w:pPr>
        <w:numPr>
          <w:ilvl w:val="0"/>
          <w:numId w:val="6"/>
        </w:numPr>
        <w:spacing w:line="276" w:lineRule="auto"/>
        <w:jc w:val="both"/>
        <w:rPr>
          <w:rFonts w:cstheme="minorHAnsi"/>
          <w:sz w:val="24"/>
          <w:szCs w:val="24"/>
        </w:rPr>
      </w:pPr>
      <w:r w:rsidRPr="004C5189">
        <w:rPr>
          <w:rFonts w:cstheme="minorHAnsi"/>
          <w:sz w:val="24"/>
          <w:szCs w:val="24"/>
        </w:rPr>
        <w:t xml:space="preserve">kontrolę </w:t>
      </w:r>
      <w:r w:rsidRPr="004C5189">
        <w:rPr>
          <w:rFonts w:cstheme="minorHAnsi"/>
          <w:bCs/>
          <w:sz w:val="24"/>
          <w:szCs w:val="24"/>
        </w:rPr>
        <w:t>prawidłowości realizacji międzynarodowego przemieszczania odpadów, w szczególności poprzez kontrol</w:t>
      </w:r>
      <w:r w:rsidR="00B55308">
        <w:rPr>
          <w:rFonts w:cstheme="minorHAnsi"/>
          <w:bCs/>
          <w:sz w:val="24"/>
          <w:szCs w:val="24"/>
        </w:rPr>
        <w:t>e</w:t>
      </w:r>
      <w:r w:rsidRPr="004C5189">
        <w:rPr>
          <w:rFonts w:cstheme="minorHAnsi"/>
          <w:bCs/>
          <w:sz w:val="24"/>
          <w:szCs w:val="24"/>
        </w:rPr>
        <w:t xml:space="preserve"> przetwarzających te odpady</w:t>
      </w:r>
      <w:r w:rsidR="00012F82">
        <w:rPr>
          <w:rFonts w:cstheme="minorHAnsi"/>
          <w:bCs/>
          <w:sz w:val="24"/>
          <w:szCs w:val="24"/>
        </w:rPr>
        <w:t xml:space="preserve"> oraz kontrolę drogowe transportów</w:t>
      </w:r>
      <w:r w:rsidR="00B55308">
        <w:rPr>
          <w:rFonts w:cstheme="minorHAnsi"/>
          <w:bCs/>
          <w:sz w:val="24"/>
          <w:szCs w:val="24"/>
        </w:rPr>
        <w:t xml:space="preserve"> odpadów</w:t>
      </w:r>
      <w:r w:rsidR="00012F82">
        <w:rPr>
          <w:rFonts w:cstheme="minorHAnsi"/>
          <w:bCs/>
          <w:sz w:val="24"/>
          <w:szCs w:val="24"/>
        </w:rPr>
        <w:t>.</w:t>
      </w: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9F0AAA">
      <w:pPr>
        <w:spacing w:line="276" w:lineRule="auto"/>
        <w:jc w:val="both"/>
        <w:rPr>
          <w:rFonts w:ascii="Arial" w:hAnsi="Arial" w:cs="Arial"/>
          <w:color w:val="FF0000"/>
        </w:rPr>
      </w:pPr>
    </w:p>
    <w:p w:rsidR="00CD17F6" w:rsidRDefault="00CD17F6" w:rsidP="004C5189">
      <w:pPr>
        <w:spacing w:line="276" w:lineRule="auto"/>
        <w:jc w:val="center"/>
        <w:rPr>
          <w:rFonts w:ascii="Arial" w:hAnsi="Arial" w:cs="Arial"/>
          <w:color w:val="FF0000"/>
        </w:rPr>
      </w:pPr>
    </w:p>
    <w:p w:rsidR="004C5189" w:rsidRDefault="004C5189" w:rsidP="004C5189">
      <w:pPr>
        <w:spacing w:line="276" w:lineRule="auto"/>
        <w:jc w:val="center"/>
        <w:rPr>
          <w:rFonts w:ascii="Arial" w:hAnsi="Arial" w:cs="Arial"/>
          <w:color w:val="FF0000"/>
        </w:rPr>
      </w:pPr>
    </w:p>
    <w:p w:rsidR="004C5189" w:rsidRDefault="004C5189" w:rsidP="004C5189">
      <w:pPr>
        <w:spacing w:line="276" w:lineRule="auto"/>
        <w:jc w:val="center"/>
        <w:rPr>
          <w:rFonts w:ascii="Arial" w:hAnsi="Arial" w:cs="Arial"/>
          <w:color w:val="FF0000"/>
        </w:rPr>
      </w:pPr>
    </w:p>
    <w:p w:rsidR="004C5189" w:rsidRDefault="004C5189" w:rsidP="004C5189">
      <w:pPr>
        <w:spacing w:line="276" w:lineRule="auto"/>
        <w:jc w:val="center"/>
        <w:rPr>
          <w:rFonts w:ascii="Arial" w:hAnsi="Arial" w:cs="Arial"/>
          <w:color w:val="FF0000"/>
        </w:rPr>
      </w:pPr>
    </w:p>
    <w:p w:rsidR="005D0293" w:rsidRPr="004F1705" w:rsidRDefault="005D0293" w:rsidP="005D0293">
      <w:pPr>
        <w:spacing w:after="120" w:line="240" w:lineRule="auto"/>
        <w:jc w:val="both"/>
        <w:rPr>
          <w:rFonts w:cstheme="minorHAnsi"/>
        </w:rPr>
      </w:pPr>
    </w:p>
    <w:p w:rsidR="004F1705" w:rsidRPr="00AD0714" w:rsidRDefault="004F1705" w:rsidP="00AD0714">
      <w:pPr>
        <w:spacing w:after="0" w:line="276" w:lineRule="auto"/>
        <w:rPr>
          <w:rFonts w:cstheme="minorHAnsi"/>
          <w:b/>
          <w:sz w:val="26"/>
          <w:szCs w:val="26"/>
        </w:rPr>
      </w:pPr>
      <w:r w:rsidRPr="00AD0714">
        <w:rPr>
          <w:rFonts w:cstheme="minorHAnsi"/>
          <w:b/>
          <w:sz w:val="26"/>
          <w:szCs w:val="26"/>
        </w:rPr>
        <w:t>Lista celów kontrolnych przyjętych  do realizacji w roku 2018</w:t>
      </w:r>
      <w:r w:rsidR="00AD0714" w:rsidRPr="00AD0714">
        <w:rPr>
          <w:rFonts w:cstheme="minorHAnsi"/>
          <w:b/>
          <w:sz w:val="26"/>
          <w:szCs w:val="26"/>
        </w:rPr>
        <w:t>:</w:t>
      </w:r>
    </w:p>
    <w:p w:rsidR="00AD0714" w:rsidRPr="00AD0714" w:rsidRDefault="00AD0714" w:rsidP="00AD0714">
      <w:pPr>
        <w:spacing w:after="0" w:line="276" w:lineRule="auto"/>
        <w:rPr>
          <w:rFonts w:cstheme="minorHAnsi"/>
          <w:b/>
          <w:sz w:val="24"/>
          <w:szCs w:val="24"/>
        </w:rPr>
      </w:pPr>
    </w:p>
    <w:p w:rsidR="004F1705" w:rsidRPr="00AD0714" w:rsidRDefault="00A20DAE" w:rsidP="00AD0714">
      <w:pPr>
        <w:tabs>
          <w:tab w:val="left" w:pos="851"/>
        </w:tabs>
        <w:spacing w:after="0" w:line="276" w:lineRule="auto"/>
        <w:jc w:val="both"/>
        <w:rPr>
          <w:rFonts w:cstheme="minorHAnsi"/>
          <w:sz w:val="24"/>
          <w:szCs w:val="24"/>
        </w:rPr>
      </w:pPr>
      <w:r w:rsidRPr="00AD0714">
        <w:rPr>
          <w:rFonts w:cstheme="minorHAnsi"/>
          <w:sz w:val="24"/>
          <w:szCs w:val="24"/>
        </w:rPr>
        <w:t xml:space="preserve">Cel 1 </w:t>
      </w:r>
      <w:r w:rsidRPr="00AD0714">
        <w:rPr>
          <w:rFonts w:cstheme="minorHAnsi"/>
          <w:sz w:val="24"/>
          <w:szCs w:val="24"/>
        </w:rPr>
        <w:tab/>
        <w:t>Kontrola przestrzegania przepisów ustawy o odpadach</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w:t>
      </w:r>
      <w:r w:rsidRPr="00AD0714">
        <w:rPr>
          <w:rFonts w:cstheme="minorHAnsi"/>
          <w:sz w:val="24"/>
          <w:szCs w:val="24"/>
        </w:rPr>
        <w:tab/>
        <w:t>Kontrola przestrzegania przepisów prawa przez wytwórców odpadów wydobywczych oraz zarządzających obiektami unieszkodliwiania odpadów wydobywczych</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w:t>
      </w:r>
      <w:r w:rsidRPr="00AD0714">
        <w:rPr>
          <w:rFonts w:cstheme="minorHAnsi"/>
          <w:sz w:val="24"/>
          <w:szCs w:val="24"/>
        </w:rPr>
        <w:tab/>
        <w:t>Kontrola przestrzegania wymagań wynikających z ustawy o gospodarce opakowaniami i odpadami opakowaniowymi</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4</w:t>
      </w:r>
      <w:r w:rsidRPr="00AD0714">
        <w:rPr>
          <w:rFonts w:cstheme="minorHAnsi"/>
          <w:sz w:val="24"/>
          <w:szCs w:val="24"/>
        </w:rPr>
        <w:tab/>
        <w:t>Kontrola istniejących terenów zanieczyszczonych i zdegradowanych składowaniem niebezpiecznych odpadów przemysłowych</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5</w:t>
      </w:r>
      <w:r w:rsidRPr="00AD0714">
        <w:rPr>
          <w:rFonts w:cstheme="minorHAnsi"/>
          <w:sz w:val="24"/>
          <w:szCs w:val="24"/>
        </w:rPr>
        <w:tab/>
        <w:t>Kontrola przestrzegania wymagań wynikających z ustawy o bateriach i akumulatorach przez prowadzących działalność w zakresie wytwarzania, zbierania i przetwarzania zużytych baterii i zużytych akumulatorów</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6</w:t>
      </w:r>
      <w:r w:rsidRPr="00AD0714">
        <w:rPr>
          <w:rFonts w:cstheme="minorHAnsi"/>
          <w:sz w:val="24"/>
          <w:szCs w:val="24"/>
        </w:rPr>
        <w:tab/>
        <w:t>Kontrola przestrzegania przepisów o utrzymaniu czystości i porządku w gminach</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7</w:t>
      </w:r>
      <w:r w:rsidRPr="00AD0714">
        <w:rPr>
          <w:rFonts w:cstheme="minorHAnsi"/>
          <w:sz w:val="24"/>
          <w:szCs w:val="24"/>
        </w:rPr>
        <w:tab/>
        <w:t>Kontrola przestrzegania przepisów o odpadach przez wytwórców komunalnych osadów ściekowych</w:t>
      </w:r>
      <w:r w:rsidRPr="00AD0714">
        <w:rPr>
          <w:rFonts w:cstheme="minorHAnsi"/>
          <w:sz w:val="24"/>
          <w:szCs w:val="24"/>
        </w:rPr>
        <w:tab/>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8</w:t>
      </w:r>
      <w:r w:rsidRPr="00AD0714">
        <w:rPr>
          <w:rFonts w:cstheme="minorHAnsi"/>
          <w:sz w:val="24"/>
          <w:szCs w:val="24"/>
        </w:rPr>
        <w:tab/>
        <w:t>Kontrola przestrzegania warunków dotyczących pobieranej wody, określonych w pozwoleniach zintegrowanych oraz decyzjach wydanych na podstawie przepisów ustawy Prawo wodne</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9</w:t>
      </w:r>
      <w:r w:rsidRPr="00AD0714">
        <w:rPr>
          <w:rFonts w:cstheme="minorHAnsi"/>
          <w:sz w:val="24"/>
          <w:szCs w:val="24"/>
        </w:rPr>
        <w:tab/>
        <w:t>Kontrola przestrzegania warunków dotyczących wprowadzania ścieków do wód lub do ziemi, określonych w pozwoleniach zintegrowanych oraz decyzjach wydanych na podstawie przepisów ustawy Prawo wodne</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10</w:t>
      </w:r>
      <w:r w:rsidRPr="00AD0714">
        <w:rPr>
          <w:rFonts w:cstheme="minorHAnsi"/>
          <w:sz w:val="24"/>
          <w:szCs w:val="24"/>
        </w:rPr>
        <w:tab/>
        <w:t>Kontrola przestrzegania przepisów dotyczących wprowadzania do urządzeń kanalizacyjnych będących własnością innych podmiotów, ścieków przemysłowych zawierających substancje szczególnie szkodliwe dla środowiska wodnego</w:t>
      </w:r>
      <w:r w:rsidRPr="00AD0714">
        <w:rPr>
          <w:rFonts w:cstheme="minorHAnsi"/>
          <w:sz w:val="24"/>
          <w:szCs w:val="24"/>
        </w:rPr>
        <w:tab/>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11</w:t>
      </w:r>
      <w:r w:rsidRPr="00AD0714">
        <w:rPr>
          <w:rFonts w:cstheme="minorHAnsi"/>
          <w:sz w:val="24"/>
          <w:szCs w:val="24"/>
        </w:rPr>
        <w:tab/>
        <w:t>Kontrola podmiotów prowadzących produkcję rolną oraz działalność, w ramach, której są przechowywane odchody zwierzęce lub stosowane nawozy, w zakresie przestrzegania Programu działań oraz przepisów dotyczących ochrony wód przed zanieczyszczeniem azotanami pochodzącymi ze źródeł rolniczych</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12</w:t>
      </w:r>
      <w:r w:rsidRPr="00AD0714">
        <w:rPr>
          <w:rFonts w:cstheme="minorHAnsi"/>
          <w:sz w:val="24"/>
          <w:szCs w:val="24"/>
        </w:rPr>
        <w:tab/>
        <w:t>Kontrola przestrzegania przepisów ustawy o nawozach i nawożeniu w zakresie warunków stosowania i przechowywania nawozów, nawozów oznaczonych znakiem „NAWÓZ WE” oraz środków wspomagających uprawę roślin</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13</w:t>
      </w:r>
      <w:r w:rsidRPr="00AD0714">
        <w:rPr>
          <w:rFonts w:cstheme="minorHAnsi"/>
          <w:sz w:val="24"/>
          <w:szCs w:val="24"/>
        </w:rPr>
        <w:tab/>
        <w:t>Kontrola warunków stosowania i przechowywania nawozów organicznych, środków wspomagających właściwości gleby, wyprodukowanych w instalacjach, w tym w biogazowniach rolniczych w procesie produkcji energii z biomasy</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14</w:t>
      </w:r>
      <w:r w:rsidRPr="00AD0714">
        <w:rPr>
          <w:rFonts w:cstheme="minorHAnsi"/>
          <w:b/>
          <w:sz w:val="24"/>
          <w:szCs w:val="24"/>
        </w:rPr>
        <w:tab/>
      </w:r>
      <w:r w:rsidRPr="00AD0714">
        <w:rPr>
          <w:rFonts w:cstheme="minorHAnsi"/>
          <w:sz w:val="24"/>
          <w:szCs w:val="24"/>
        </w:rPr>
        <w:t>Kontrola w zakresie bezpieczeństwa produkcji pierwotnej żywności pochodzenia roślinnego</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 xml:space="preserve">Cel 15 </w:t>
      </w:r>
      <w:r w:rsidRPr="00AD0714">
        <w:rPr>
          <w:rFonts w:cstheme="minorHAnsi"/>
          <w:sz w:val="24"/>
          <w:szCs w:val="24"/>
        </w:rPr>
        <w:tab/>
        <w:t>Kontrola gospodarstw rolnych podlegających ocenie wypełniania wymogów wzajemnej zgodności (cross-</w:t>
      </w:r>
      <w:proofErr w:type="spellStart"/>
      <w:r w:rsidRPr="00AD0714">
        <w:rPr>
          <w:rFonts w:cstheme="minorHAnsi"/>
          <w:sz w:val="24"/>
          <w:szCs w:val="24"/>
        </w:rPr>
        <w:t>compliance</w:t>
      </w:r>
      <w:proofErr w:type="spellEnd"/>
      <w:r w:rsidRPr="00AD0714">
        <w:rPr>
          <w:rFonts w:cstheme="minorHAnsi"/>
          <w:sz w:val="24"/>
          <w:szCs w:val="24"/>
        </w:rPr>
        <w:t>)</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lastRenderedPageBreak/>
        <w:t>Cel 16</w:t>
      </w:r>
      <w:r w:rsidRPr="00AD0714">
        <w:rPr>
          <w:rFonts w:cstheme="minorHAnsi"/>
          <w:sz w:val="24"/>
          <w:szCs w:val="24"/>
        </w:rPr>
        <w:tab/>
        <w:t>Kontrola przestrzegania przepisów dotyczących substancji kontrolowanych, nowych substancji oraz fluorowanych gazów cieplarnianych</w:t>
      </w:r>
    </w:p>
    <w:p w:rsidR="00A20DAE" w:rsidRPr="00AD0714" w:rsidRDefault="00A20DAE"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17</w:t>
      </w:r>
      <w:r w:rsidRPr="00AD0714">
        <w:rPr>
          <w:rFonts w:cstheme="minorHAnsi"/>
          <w:sz w:val="24"/>
          <w:szCs w:val="24"/>
        </w:rPr>
        <w:tab/>
        <w:t>Kontrola przestrzegania przepisów dotyczących substancji chemicznych i ich mieszanin</w:t>
      </w:r>
    </w:p>
    <w:p w:rsidR="00A20DAE"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18</w:t>
      </w:r>
      <w:r w:rsidRPr="00AD0714">
        <w:rPr>
          <w:rFonts w:cstheme="minorHAnsi"/>
          <w:sz w:val="24"/>
          <w:szCs w:val="24"/>
        </w:rPr>
        <w:tab/>
        <w:t>Kontrola w zakresie spełniania przez producentów produktów zawierających lotne związki organiczne – farby i lakiery przeznaczone do malowania budynków i ich elementów wykończeniowych, wyposażeniowych oraz związanych z budynkami i tymi elementami konstrukcji oraz mieszaniny do odnawiania pojazdów</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19</w:t>
      </w:r>
      <w:r w:rsidRPr="00AD0714">
        <w:rPr>
          <w:rFonts w:cstheme="minorHAnsi"/>
          <w:sz w:val="24"/>
          <w:szCs w:val="24"/>
        </w:rPr>
        <w:tab/>
        <w:t>Kontrola w zakresie spełniania przez użytkowników produktów zawierających lotne związki organiczne – farby i lakiery przeznaczone do malowania budynków i ich elementów wykończeniowych, wyposażeniowych oraz związanych z budynkami i tymi elementami konstrukcji oraz mieszaniny do odnawiania pojazdów</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20</w:t>
      </w:r>
      <w:r w:rsidRPr="00AD0714">
        <w:rPr>
          <w:rFonts w:cstheme="minorHAnsi"/>
          <w:sz w:val="24"/>
          <w:szCs w:val="24"/>
        </w:rPr>
        <w:tab/>
        <w:t>Kontrola przestrzegania przepisów ochrony środowiska w zakresie emisji gazów i pyłów do powietrza</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21</w:t>
      </w:r>
      <w:r w:rsidRPr="00AD0714">
        <w:rPr>
          <w:rFonts w:cstheme="minorHAnsi"/>
          <w:sz w:val="24"/>
          <w:szCs w:val="24"/>
        </w:rPr>
        <w:tab/>
        <w:t>Kontrola wykonywania zadań określonych w programach ochrony powietrza i planach działań krótkoterminowych</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22`</w:t>
      </w:r>
      <w:r w:rsidRPr="00AD0714">
        <w:rPr>
          <w:rFonts w:cstheme="minorHAnsi"/>
          <w:sz w:val="24"/>
          <w:szCs w:val="24"/>
        </w:rPr>
        <w:tab/>
        <w:t>Kontrola wypełniania obowiązków wynikających z udziału w systemie handlu uprawnieniami do emisji gazów cieplarnianych</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23</w:t>
      </w:r>
      <w:r w:rsidRPr="00AD0714">
        <w:rPr>
          <w:rFonts w:cstheme="minorHAnsi"/>
          <w:sz w:val="24"/>
          <w:szCs w:val="24"/>
        </w:rPr>
        <w:tab/>
        <w:t>Kontrola przestrzegania przepisów ochrony środowiska w zakresie emisji hałasu do środowiska</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24</w:t>
      </w:r>
      <w:r w:rsidRPr="00AD0714">
        <w:rPr>
          <w:rFonts w:cstheme="minorHAnsi"/>
          <w:sz w:val="24"/>
          <w:szCs w:val="24"/>
        </w:rPr>
        <w:tab/>
        <w:t>Kontrola zgodności wyrobów z zasadniczymi wymaganiami przestrzegania Dyrektywy 2000/14/WE w sprawie emisji hałasu do otoczenia przez urządzenia używane na zewnątrz pomieszczeń</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25</w:t>
      </w:r>
      <w:r w:rsidRPr="00AD0714">
        <w:rPr>
          <w:rFonts w:cstheme="minorHAnsi"/>
          <w:sz w:val="24"/>
          <w:szCs w:val="24"/>
        </w:rPr>
        <w:tab/>
        <w:t>Kontrola zawartości siarki w ciężkim oleju opałowym stosowanym w instalacjach energetycznego spalania paliw</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26</w:t>
      </w:r>
      <w:r w:rsidRPr="00AD0714">
        <w:rPr>
          <w:rFonts w:cstheme="minorHAnsi"/>
          <w:sz w:val="24"/>
          <w:szCs w:val="24"/>
        </w:rPr>
        <w:tab/>
        <w:t>Kontrola zawartości siarki w oleju do silników statków żeglugi śródlądowej</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27</w:t>
      </w:r>
      <w:r w:rsidRPr="00AD0714">
        <w:rPr>
          <w:rFonts w:cstheme="minorHAnsi"/>
          <w:sz w:val="24"/>
          <w:szCs w:val="24"/>
        </w:rPr>
        <w:tab/>
        <w:t>Kontrola przestrzegania wymagań ochrony środowiska przez prowadzących instalacje wymagające uzyskania pozwolenia zintegrowanego</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28</w:t>
      </w:r>
      <w:r w:rsidRPr="00AD0714">
        <w:rPr>
          <w:rFonts w:cstheme="minorHAnsi"/>
          <w:sz w:val="24"/>
          <w:szCs w:val="24"/>
        </w:rPr>
        <w:tab/>
        <w:t>Kontrola, jakości danych dostarczanych przez prowadzących instalację w ramach Krajowego Rejestru Uwalniania i Transferu Zanieczyszczeń</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29</w:t>
      </w:r>
      <w:r w:rsidRPr="00AD0714">
        <w:rPr>
          <w:rFonts w:cstheme="minorHAnsi"/>
          <w:sz w:val="24"/>
          <w:szCs w:val="24"/>
        </w:rPr>
        <w:tab/>
        <w:t>Kontrola w zakresie przeciwdziałania poważnym awariom</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30</w:t>
      </w:r>
      <w:r w:rsidRPr="00AD0714">
        <w:rPr>
          <w:rFonts w:cstheme="minorHAnsi"/>
          <w:sz w:val="24"/>
          <w:szCs w:val="24"/>
        </w:rPr>
        <w:tab/>
        <w:t>Kontrola w zakresie poziomów pól elektromagnetycznych</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31</w:t>
      </w:r>
      <w:r w:rsidRPr="00AD0714">
        <w:rPr>
          <w:rFonts w:cstheme="minorHAnsi"/>
          <w:sz w:val="24"/>
          <w:szCs w:val="24"/>
        </w:rPr>
        <w:tab/>
        <w:t>Kontrola w zakresie przestrzegania przepisów, o których mowa w art. 136a ustawy z dnia 3 października 2008 r. o udostępnianiu informacji o środowisku i jego ochronie, udziale społeczeństwa w ochronie środowiska oraz o ocenach oddziaływania na środowisko</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32</w:t>
      </w:r>
      <w:r w:rsidRPr="00AD0714">
        <w:rPr>
          <w:rFonts w:cstheme="minorHAnsi"/>
          <w:sz w:val="24"/>
          <w:szCs w:val="24"/>
        </w:rPr>
        <w:tab/>
        <w:t>Kontrola przestrzegania przepisów ustawy o mikroorganizmach i organizmach genetycznie zmodyfikowanych</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33</w:t>
      </w:r>
      <w:r w:rsidRPr="00AD0714">
        <w:rPr>
          <w:rFonts w:cstheme="minorHAnsi"/>
          <w:sz w:val="24"/>
          <w:szCs w:val="24"/>
        </w:rPr>
        <w:tab/>
        <w:t>Kontrola w zakresie zgodności dostępu i wykorzystania zasobów genetycznych i tradycyjnej wiedzy związanej z zasobami genetycznymi oraz podziału korzyści z ich wykorzystania</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34</w:t>
      </w:r>
      <w:r w:rsidRPr="00AD0714">
        <w:rPr>
          <w:rFonts w:cstheme="minorHAnsi"/>
          <w:sz w:val="24"/>
          <w:szCs w:val="24"/>
        </w:rPr>
        <w:tab/>
        <w:t>Kontrola w zakresie przetwarzania zużytego sprzętu elektrycznego i elektronicznego</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lastRenderedPageBreak/>
        <w:t>Cel 35</w:t>
      </w:r>
      <w:r w:rsidRPr="00AD0714">
        <w:rPr>
          <w:rFonts w:cstheme="minorHAnsi"/>
          <w:sz w:val="24"/>
          <w:szCs w:val="24"/>
        </w:rPr>
        <w:tab/>
        <w:t>Kontrola przestrzegania przepisów ustawy o zużytym sprzęcie elektrycznym i elektronicznym</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36</w:t>
      </w:r>
      <w:r w:rsidRPr="00AD0714">
        <w:rPr>
          <w:rFonts w:cstheme="minorHAnsi"/>
          <w:sz w:val="24"/>
          <w:szCs w:val="24"/>
        </w:rPr>
        <w:tab/>
        <w:t>Kontrola stacji demontażu pojazdów</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37</w:t>
      </w:r>
      <w:r w:rsidRPr="00AD0714">
        <w:rPr>
          <w:rFonts w:cstheme="minorHAnsi"/>
          <w:sz w:val="24"/>
          <w:szCs w:val="24"/>
        </w:rPr>
        <w:tab/>
        <w:t>Kontrola przestrzegania przepisów ustawy o recyklingu pojazdów wycofanych z eksploatacji</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38</w:t>
      </w:r>
      <w:r w:rsidRPr="00AD0714">
        <w:rPr>
          <w:rFonts w:cstheme="minorHAnsi"/>
          <w:sz w:val="24"/>
          <w:szCs w:val="24"/>
        </w:rPr>
        <w:tab/>
        <w:t>Kontrola funkcjonowania systemu międzynarodowego przemieszczania odpadów</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39</w:t>
      </w:r>
      <w:r w:rsidRPr="00AD0714">
        <w:rPr>
          <w:rFonts w:cstheme="minorHAnsi"/>
          <w:sz w:val="24"/>
          <w:szCs w:val="24"/>
        </w:rPr>
        <w:tab/>
        <w:t>Kontrola funkcjonowania instalacji przetwarzających i wytwarzających odpady, do których są przywożone, lub z których są wywożone odpady w ramach międzynarodowego przemieszczania odpadów</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40</w:t>
      </w:r>
      <w:r w:rsidRPr="00AD0714">
        <w:rPr>
          <w:rFonts w:cstheme="minorHAnsi"/>
          <w:sz w:val="24"/>
          <w:szCs w:val="24"/>
        </w:rPr>
        <w:tab/>
        <w:t>Kontrola przestrzegania przepisów prawa wynikających z rozporządzenia Parlamentu Europejskiego i Rady (UE) nr 995/2010 ustanawiającego obowiązki podmiotów wprowadzających do obrotu drewno i produkty z drewna</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41</w:t>
      </w:r>
      <w:r w:rsidRPr="00AD0714">
        <w:rPr>
          <w:rFonts w:cstheme="minorHAnsi"/>
          <w:sz w:val="24"/>
          <w:szCs w:val="24"/>
        </w:rPr>
        <w:tab/>
        <w:t>Kontrola wnoszenia opłat za korzystanie ze środowiska</w:t>
      </w:r>
    </w:p>
    <w:p w:rsidR="000314BC" w:rsidRPr="00AD0714" w:rsidRDefault="000314BC"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42</w:t>
      </w:r>
      <w:r w:rsidRPr="00AD0714">
        <w:rPr>
          <w:rFonts w:cstheme="minorHAnsi"/>
          <w:sz w:val="24"/>
          <w:szCs w:val="24"/>
        </w:rPr>
        <w:tab/>
        <w:t>Kontrola realizacji zarządzeń pokontrolnych</w:t>
      </w:r>
    </w:p>
    <w:p w:rsidR="00D92300" w:rsidRPr="00AD0714" w:rsidRDefault="00D92300" w:rsidP="00AD0714">
      <w:pPr>
        <w:tabs>
          <w:tab w:val="left" w:pos="851"/>
        </w:tabs>
        <w:spacing w:after="0" w:line="276" w:lineRule="auto"/>
        <w:ind w:left="851" w:hanging="851"/>
        <w:jc w:val="both"/>
        <w:rPr>
          <w:rFonts w:cstheme="minorHAnsi"/>
          <w:sz w:val="24"/>
          <w:szCs w:val="24"/>
        </w:rPr>
      </w:pPr>
      <w:r w:rsidRPr="00AD0714">
        <w:rPr>
          <w:rFonts w:cstheme="minorHAnsi"/>
          <w:sz w:val="24"/>
          <w:szCs w:val="24"/>
        </w:rPr>
        <w:t>Cel 43</w:t>
      </w:r>
      <w:r w:rsidRPr="00AD0714">
        <w:rPr>
          <w:rFonts w:cstheme="minorHAnsi"/>
          <w:sz w:val="24"/>
          <w:szCs w:val="24"/>
        </w:rPr>
        <w:tab/>
        <w:t>Kontrola stacji paliw</w:t>
      </w:r>
    </w:p>
    <w:p w:rsidR="00D92300" w:rsidRPr="00AD0714" w:rsidRDefault="00D92300" w:rsidP="00AD0714">
      <w:pPr>
        <w:tabs>
          <w:tab w:val="left" w:pos="851"/>
        </w:tabs>
        <w:spacing w:after="0" w:line="276" w:lineRule="auto"/>
        <w:ind w:left="851" w:hanging="851"/>
        <w:jc w:val="both"/>
        <w:rPr>
          <w:rFonts w:cstheme="minorHAnsi"/>
          <w:b/>
          <w:sz w:val="24"/>
          <w:szCs w:val="24"/>
        </w:rPr>
      </w:pPr>
    </w:p>
    <w:p w:rsidR="004F1705" w:rsidRPr="004F1705" w:rsidRDefault="004F1705" w:rsidP="004F1705">
      <w:pPr>
        <w:spacing w:after="0" w:line="300" w:lineRule="atLeast"/>
        <w:rPr>
          <w:rFonts w:cstheme="minorHAnsi"/>
          <w:b/>
          <w:color w:val="FF0000"/>
        </w:rPr>
      </w:pPr>
    </w:p>
    <w:p w:rsidR="004F1705" w:rsidRPr="00AD0714" w:rsidRDefault="004F1705" w:rsidP="004F1705">
      <w:pPr>
        <w:spacing w:before="60" w:after="60" w:line="240" w:lineRule="auto"/>
        <w:rPr>
          <w:rFonts w:cstheme="minorHAnsi"/>
          <w:b/>
          <w:sz w:val="26"/>
          <w:szCs w:val="26"/>
        </w:rPr>
      </w:pPr>
      <w:r w:rsidRPr="00AD0714">
        <w:rPr>
          <w:rFonts w:cstheme="minorHAnsi"/>
          <w:b/>
          <w:sz w:val="26"/>
          <w:szCs w:val="26"/>
        </w:rPr>
        <w:t>Lista zaplanowanych ogólnopolskich cykli kontrolnych na rok 2018</w:t>
      </w:r>
    </w:p>
    <w:p w:rsidR="00D92300" w:rsidRPr="00AD0714" w:rsidRDefault="00D92300" w:rsidP="00D92300">
      <w:pPr>
        <w:tabs>
          <w:tab w:val="left" w:pos="851"/>
        </w:tabs>
        <w:spacing w:before="60" w:after="60" w:line="240" w:lineRule="auto"/>
        <w:ind w:left="851" w:hanging="851"/>
        <w:rPr>
          <w:rFonts w:cstheme="minorHAnsi"/>
          <w:sz w:val="24"/>
          <w:szCs w:val="24"/>
        </w:rPr>
      </w:pPr>
      <w:r w:rsidRPr="00AD0714">
        <w:rPr>
          <w:rFonts w:cstheme="minorHAnsi"/>
          <w:sz w:val="24"/>
          <w:szCs w:val="24"/>
        </w:rPr>
        <w:t xml:space="preserve">Cykl 1 </w:t>
      </w:r>
      <w:r w:rsidRPr="00AD0714">
        <w:rPr>
          <w:rFonts w:cstheme="minorHAnsi"/>
          <w:sz w:val="24"/>
          <w:szCs w:val="24"/>
        </w:rPr>
        <w:tab/>
        <w:t>Kontrola w zakresie przestrzegania przez gminy przepisów ustawy o utrzymaniu czystości i porządku w gminach</w:t>
      </w:r>
    </w:p>
    <w:p w:rsidR="00D92300" w:rsidRPr="00AD0714" w:rsidRDefault="00D92300" w:rsidP="00D92300">
      <w:pPr>
        <w:tabs>
          <w:tab w:val="left" w:pos="851"/>
        </w:tabs>
        <w:spacing w:before="60" w:after="60" w:line="240" w:lineRule="auto"/>
        <w:ind w:left="851" w:hanging="851"/>
        <w:rPr>
          <w:rFonts w:cstheme="minorHAnsi"/>
          <w:b/>
          <w:sz w:val="24"/>
          <w:szCs w:val="24"/>
        </w:rPr>
      </w:pPr>
      <w:r w:rsidRPr="00AD0714">
        <w:rPr>
          <w:rFonts w:cstheme="minorHAnsi"/>
          <w:sz w:val="24"/>
          <w:szCs w:val="24"/>
        </w:rPr>
        <w:t>Cykl 2</w:t>
      </w:r>
      <w:r w:rsidRPr="00AD0714">
        <w:rPr>
          <w:rFonts w:cstheme="minorHAnsi"/>
          <w:sz w:val="24"/>
          <w:szCs w:val="24"/>
        </w:rPr>
        <w:tab/>
        <w:t>Kontrola w zakresie realizacji zadań określonych w programach ochrony powietrza i planach działań krótkoterminowych</w:t>
      </w:r>
    </w:p>
    <w:p w:rsidR="004F1705" w:rsidRPr="004F1705" w:rsidRDefault="004F1705" w:rsidP="004F1705">
      <w:pPr>
        <w:spacing w:before="60" w:after="60" w:line="240" w:lineRule="auto"/>
        <w:rPr>
          <w:rFonts w:cstheme="minorHAnsi"/>
          <w:b/>
          <w:color w:val="FF0000"/>
        </w:rPr>
      </w:pPr>
    </w:p>
    <w:p w:rsidR="004F1705" w:rsidRPr="00AD0714" w:rsidRDefault="004F1705" w:rsidP="002A3C3E">
      <w:pPr>
        <w:spacing w:after="0" w:line="276" w:lineRule="auto"/>
        <w:jc w:val="both"/>
        <w:rPr>
          <w:rFonts w:cstheme="minorHAnsi"/>
          <w:sz w:val="24"/>
          <w:szCs w:val="24"/>
        </w:rPr>
      </w:pPr>
      <w:r w:rsidRPr="00AD0714">
        <w:rPr>
          <w:rFonts w:cstheme="minorHAnsi"/>
          <w:sz w:val="24"/>
          <w:szCs w:val="24"/>
        </w:rPr>
        <w:t>Zadania kontrolne, zaplanowane  przez Wojewódzki Inspektorat Ochrony Środowiska w Bydgoszczy, w ramach nadzoru w zakresie ochrony środowiska nad działalnością prowadzoną na terenie województwa kujawsko – pomorskiego, realizowane są przez:</w:t>
      </w:r>
    </w:p>
    <w:p w:rsidR="004F1705" w:rsidRPr="00AD0714" w:rsidRDefault="004F1705" w:rsidP="002A3C3E">
      <w:pPr>
        <w:numPr>
          <w:ilvl w:val="0"/>
          <w:numId w:val="32"/>
        </w:numPr>
        <w:spacing w:after="0" w:line="276" w:lineRule="auto"/>
        <w:jc w:val="both"/>
        <w:rPr>
          <w:rFonts w:cstheme="minorHAnsi"/>
          <w:sz w:val="24"/>
          <w:szCs w:val="24"/>
        </w:rPr>
      </w:pPr>
      <w:r w:rsidRPr="00AD0714">
        <w:rPr>
          <w:rFonts w:cstheme="minorHAnsi"/>
          <w:sz w:val="24"/>
          <w:szCs w:val="24"/>
        </w:rPr>
        <w:t xml:space="preserve">Wydział Inspekcji WIOŚ w Bydgoszczy </w:t>
      </w:r>
    </w:p>
    <w:p w:rsidR="004F1705" w:rsidRPr="00AD0714" w:rsidRDefault="004F1705" w:rsidP="002A3C3E">
      <w:pPr>
        <w:numPr>
          <w:ilvl w:val="0"/>
          <w:numId w:val="32"/>
        </w:numPr>
        <w:spacing w:after="0" w:line="276" w:lineRule="auto"/>
        <w:jc w:val="both"/>
        <w:rPr>
          <w:rFonts w:cstheme="minorHAnsi"/>
          <w:sz w:val="24"/>
          <w:szCs w:val="24"/>
        </w:rPr>
      </w:pPr>
      <w:r w:rsidRPr="00AD0714">
        <w:rPr>
          <w:rFonts w:cstheme="minorHAnsi"/>
          <w:sz w:val="24"/>
          <w:szCs w:val="24"/>
        </w:rPr>
        <w:t xml:space="preserve">Dział Inspekcji Delegatury w Toruniu </w:t>
      </w:r>
    </w:p>
    <w:p w:rsidR="004F1705" w:rsidRPr="00AD0714" w:rsidRDefault="004F1705" w:rsidP="002A3C3E">
      <w:pPr>
        <w:numPr>
          <w:ilvl w:val="0"/>
          <w:numId w:val="32"/>
        </w:numPr>
        <w:spacing w:after="0" w:line="276" w:lineRule="auto"/>
        <w:jc w:val="both"/>
        <w:rPr>
          <w:rFonts w:cstheme="minorHAnsi"/>
          <w:sz w:val="24"/>
          <w:szCs w:val="24"/>
        </w:rPr>
      </w:pPr>
      <w:r w:rsidRPr="00AD0714">
        <w:rPr>
          <w:rFonts w:cstheme="minorHAnsi"/>
          <w:sz w:val="24"/>
          <w:szCs w:val="24"/>
        </w:rPr>
        <w:t>Dział Inspekcji Delegatury we Włocławku.</w:t>
      </w:r>
    </w:p>
    <w:p w:rsidR="004F1705" w:rsidRDefault="004F1705"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DA334B" w:rsidRDefault="00DA334B" w:rsidP="004F1705">
      <w:pPr>
        <w:spacing w:after="0" w:line="300" w:lineRule="atLeast"/>
        <w:ind w:left="284"/>
        <w:jc w:val="both"/>
        <w:rPr>
          <w:rFonts w:cstheme="minorHAnsi"/>
          <w:color w:val="FF0000"/>
        </w:rPr>
      </w:pPr>
    </w:p>
    <w:p w:rsidR="00DA334B" w:rsidRDefault="00DA334B" w:rsidP="004F1705">
      <w:pPr>
        <w:spacing w:after="0" w:line="300" w:lineRule="atLeast"/>
        <w:ind w:left="284"/>
        <w:jc w:val="both"/>
        <w:rPr>
          <w:rFonts w:cstheme="minorHAnsi"/>
          <w:color w:val="FF0000"/>
        </w:rPr>
      </w:pPr>
    </w:p>
    <w:p w:rsidR="00DA334B" w:rsidRDefault="00DA334B" w:rsidP="004F1705">
      <w:pPr>
        <w:spacing w:after="0" w:line="300" w:lineRule="atLeast"/>
        <w:ind w:left="284"/>
        <w:jc w:val="both"/>
        <w:rPr>
          <w:rFonts w:cstheme="minorHAnsi"/>
          <w:color w:val="FF0000"/>
        </w:rPr>
      </w:pPr>
    </w:p>
    <w:p w:rsidR="00DA334B" w:rsidRDefault="00DA334B" w:rsidP="004F1705">
      <w:pPr>
        <w:spacing w:after="0" w:line="300" w:lineRule="atLeast"/>
        <w:ind w:left="284"/>
        <w:jc w:val="both"/>
        <w:rPr>
          <w:rFonts w:cstheme="minorHAnsi"/>
          <w:color w:val="FF0000"/>
        </w:rPr>
      </w:pPr>
    </w:p>
    <w:p w:rsidR="00DA334B" w:rsidRDefault="00DA334B" w:rsidP="004F1705">
      <w:pPr>
        <w:spacing w:after="0" w:line="300" w:lineRule="atLeast"/>
        <w:ind w:left="284"/>
        <w:jc w:val="both"/>
        <w:rPr>
          <w:rFonts w:cstheme="minorHAnsi"/>
          <w:color w:val="FF0000"/>
        </w:rPr>
      </w:pPr>
    </w:p>
    <w:p w:rsidR="00AD0714" w:rsidRDefault="00AD0714" w:rsidP="004F1705">
      <w:pPr>
        <w:spacing w:after="0" w:line="300" w:lineRule="atLeast"/>
        <w:ind w:left="284"/>
        <w:jc w:val="both"/>
        <w:rPr>
          <w:rFonts w:cstheme="minorHAnsi"/>
          <w:color w:val="FF0000"/>
        </w:rPr>
      </w:pPr>
    </w:p>
    <w:p w:rsidR="00AD0714" w:rsidRPr="004F1705" w:rsidRDefault="00AD0714" w:rsidP="004F1705">
      <w:pPr>
        <w:spacing w:after="0" w:line="300" w:lineRule="atLeast"/>
        <w:ind w:left="284"/>
        <w:jc w:val="both"/>
        <w:rPr>
          <w:rFonts w:cstheme="minorHAnsi"/>
          <w:color w:val="FF0000"/>
        </w:rPr>
      </w:pPr>
    </w:p>
    <w:p w:rsidR="004F1705" w:rsidRPr="00AD0714" w:rsidRDefault="004F1705" w:rsidP="004F1705">
      <w:pPr>
        <w:spacing w:after="0" w:line="300" w:lineRule="atLeast"/>
        <w:jc w:val="both"/>
        <w:rPr>
          <w:rFonts w:cstheme="minorHAnsi"/>
          <w:sz w:val="24"/>
          <w:szCs w:val="24"/>
        </w:rPr>
      </w:pPr>
      <w:r w:rsidRPr="00AD0714">
        <w:rPr>
          <w:rFonts w:cstheme="minorHAnsi"/>
          <w:sz w:val="24"/>
          <w:szCs w:val="24"/>
        </w:rPr>
        <w:t>Zestawienie ilości kontroli planowych z podziałem na poszczególne rodzaje, do realizacji na rok 2018 przez WIOŚ w Bydgoszczy i Delegatury w Toruniu i we Włocławku, przedstawia się następująco:</w:t>
      </w:r>
    </w:p>
    <w:p w:rsidR="004F1705" w:rsidRPr="004F1705" w:rsidRDefault="004F1705" w:rsidP="004F1705">
      <w:pPr>
        <w:spacing w:after="0" w:line="300" w:lineRule="atLeast"/>
        <w:jc w:val="both"/>
        <w:rPr>
          <w:rFonts w:cstheme="minorHAnsi"/>
          <w:color w:val="FF0000"/>
        </w:rPr>
      </w:pPr>
    </w:p>
    <w:tbl>
      <w:tblPr>
        <w:tblW w:w="9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8"/>
        <w:gridCol w:w="1701"/>
        <w:gridCol w:w="1888"/>
        <w:gridCol w:w="2055"/>
      </w:tblGrid>
      <w:tr w:rsidR="007301E9" w:rsidRPr="00B81691" w:rsidTr="006F0179">
        <w:trPr>
          <w:trHeight w:val="503"/>
        </w:trPr>
        <w:tc>
          <w:tcPr>
            <w:tcW w:w="5252" w:type="dxa"/>
            <w:gridSpan w:val="3"/>
            <w:tcBorders>
              <w:top w:val="single" w:sz="6" w:space="0" w:color="auto"/>
              <w:left w:val="single" w:sz="6" w:space="0" w:color="auto"/>
              <w:right w:val="single" w:sz="6" w:space="0" w:color="auto"/>
            </w:tcBorders>
            <w:shd w:val="clear" w:color="auto" w:fill="D0CECE" w:themeFill="background2" w:themeFillShade="E6"/>
          </w:tcPr>
          <w:p w:rsidR="007301E9" w:rsidRPr="00B81691" w:rsidRDefault="007301E9" w:rsidP="00F40719">
            <w:pPr>
              <w:spacing w:after="0" w:line="240" w:lineRule="auto"/>
              <w:jc w:val="center"/>
              <w:rPr>
                <w:rFonts w:ascii="Calibri" w:eastAsia="Calibri" w:hAnsi="Calibri" w:cs="Calibri"/>
                <w:b/>
                <w:bCs/>
              </w:rPr>
            </w:pPr>
          </w:p>
          <w:p w:rsidR="007301E9" w:rsidRPr="00B81691" w:rsidRDefault="007301E9" w:rsidP="00F40719">
            <w:pPr>
              <w:spacing w:after="0" w:line="240" w:lineRule="auto"/>
              <w:jc w:val="center"/>
              <w:rPr>
                <w:rFonts w:ascii="Calibri" w:eastAsia="Calibri" w:hAnsi="Calibri" w:cs="Calibri"/>
                <w:b/>
                <w:bCs/>
              </w:rPr>
            </w:pPr>
            <w:r w:rsidRPr="00B81691">
              <w:rPr>
                <w:rFonts w:ascii="Calibri" w:eastAsia="Calibri" w:hAnsi="Calibri" w:cs="Calibri"/>
                <w:b/>
                <w:bCs/>
              </w:rPr>
              <w:t>Liczba planowanych kontroli w terenie</w:t>
            </w:r>
          </w:p>
        </w:tc>
        <w:tc>
          <w:tcPr>
            <w:tcW w:w="1888" w:type="dxa"/>
            <w:vMerge w:val="restart"/>
            <w:tcBorders>
              <w:top w:val="single" w:sz="6" w:space="0" w:color="auto"/>
              <w:left w:val="single" w:sz="6" w:space="0" w:color="auto"/>
              <w:right w:val="single" w:sz="6" w:space="0" w:color="auto"/>
            </w:tcBorders>
            <w:shd w:val="clear" w:color="auto" w:fill="D0CECE" w:themeFill="background2" w:themeFillShade="E6"/>
          </w:tcPr>
          <w:p w:rsidR="007301E9" w:rsidRPr="00B81691" w:rsidRDefault="007301E9" w:rsidP="00F40719">
            <w:pPr>
              <w:spacing w:after="0" w:line="240" w:lineRule="auto"/>
              <w:jc w:val="center"/>
              <w:rPr>
                <w:rFonts w:ascii="Calibri" w:eastAsia="Calibri" w:hAnsi="Calibri" w:cs="Calibri"/>
                <w:b/>
                <w:bCs/>
                <w:sz w:val="18"/>
                <w:szCs w:val="18"/>
              </w:rPr>
            </w:pPr>
            <w:r w:rsidRPr="00B81691">
              <w:rPr>
                <w:rFonts w:ascii="Calibri" w:eastAsia="Calibri" w:hAnsi="Calibri" w:cs="Calibri"/>
                <w:b/>
                <w:bCs/>
                <w:sz w:val="18"/>
                <w:szCs w:val="18"/>
              </w:rPr>
              <w:t>Planowana rezerwa czasu na inne kontrole</w:t>
            </w:r>
          </w:p>
          <w:p w:rsidR="007301E9" w:rsidRPr="00B81691" w:rsidRDefault="007301E9" w:rsidP="00F40719">
            <w:pPr>
              <w:spacing w:after="0" w:line="240" w:lineRule="auto"/>
              <w:jc w:val="center"/>
              <w:rPr>
                <w:rFonts w:ascii="Calibri" w:eastAsia="Calibri" w:hAnsi="Calibri" w:cs="Calibri"/>
                <w:b/>
                <w:bCs/>
              </w:rPr>
            </w:pPr>
            <w:r w:rsidRPr="00B81691">
              <w:rPr>
                <w:rFonts w:ascii="Calibri" w:eastAsia="Calibri" w:hAnsi="Calibri" w:cs="Calibri"/>
                <w:b/>
                <w:bCs/>
                <w:sz w:val="18"/>
                <w:szCs w:val="18"/>
              </w:rPr>
              <w:t>w % czasu przeznaczonego na kontrole</w:t>
            </w:r>
          </w:p>
        </w:tc>
        <w:tc>
          <w:tcPr>
            <w:tcW w:w="2055" w:type="dxa"/>
            <w:vMerge w:val="restart"/>
            <w:tcBorders>
              <w:top w:val="single" w:sz="6" w:space="0" w:color="auto"/>
              <w:left w:val="single" w:sz="6" w:space="0" w:color="auto"/>
              <w:right w:val="single" w:sz="6" w:space="0" w:color="auto"/>
            </w:tcBorders>
            <w:shd w:val="clear" w:color="auto" w:fill="D0CECE" w:themeFill="background2" w:themeFillShade="E6"/>
          </w:tcPr>
          <w:p w:rsidR="007301E9" w:rsidRPr="00B81691" w:rsidRDefault="007301E9" w:rsidP="00F40719">
            <w:pPr>
              <w:spacing w:after="0" w:line="240" w:lineRule="auto"/>
              <w:jc w:val="center"/>
              <w:rPr>
                <w:rFonts w:ascii="Calibri" w:eastAsia="Calibri" w:hAnsi="Calibri" w:cs="Calibri"/>
                <w:b/>
                <w:bCs/>
              </w:rPr>
            </w:pPr>
          </w:p>
          <w:p w:rsidR="007301E9" w:rsidRPr="00B81691" w:rsidRDefault="007301E9" w:rsidP="00F40719">
            <w:pPr>
              <w:spacing w:after="0" w:line="240" w:lineRule="auto"/>
              <w:jc w:val="center"/>
              <w:rPr>
                <w:rFonts w:ascii="Calibri" w:eastAsia="Calibri" w:hAnsi="Calibri" w:cs="Calibri"/>
                <w:b/>
                <w:bCs/>
              </w:rPr>
            </w:pPr>
            <w:r w:rsidRPr="00B81691">
              <w:rPr>
                <w:rFonts w:ascii="Calibri" w:eastAsia="Calibri" w:hAnsi="Calibri" w:cs="Calibri"/>
                <w:b/>
                <w:bCs/>
              </w:rPr>
              <w:t xml:space="preserve">Liczba inspektorów </w:t>
            </w:r>
            <w:r w:rsidRPr="00B81691">
              <w:rPr>
                <w:rFonts w:ascii="Calibri" w:eastAsia="Calibri" w:hAnsi="Calibri" w:cs="Calibri"/>
                <w:b/>
                <w:bCs/>
              </w:rPr>
              <w:br/>
              <w:t>wg stanu</w:t>
            </w:r>
          </w:p>
          <w:p w:rsidR="007301E9" w:rsidRPr="00B81691" w:rsidRDefault="007301E9" w:rsidP="00F40719">
            <w:pPr>
              <w:spacing w:after="0" w:line="240" w:lineRule="auto"/>
              <w:jc w:val="center"/>
              <w:rPr>
                <w:rFonts w:ascii="Calibri" w:eastAsia="Calibri" w:hAnsi="Calibri" w:cs="Calibri"/>
                <w:b/>
                <w:bCs/>
              </w:rPr>
            </w:pPr>
            <w:r w:rsidRPr="00B81691">
              <w:rPr>
                <w:rFonts w:ascii="Calibri" w:eastAsia="Calibri" w:hAnsi="Calibri" w:cs="Calibri"/>
                <w:b/>
                <w:bCs/>
              </w:rPr>
              <w:t xml:space="preserve"> na 3</w:t>
            </w:r>
            <w:r w:rsidR="006825E0">
              <w:rPr>
                <w:rFonts w:ascii="Calibri" w:eastAsia="Calibri" w:hAnsi="Calibri" w:cs="Calibri"/>
                <w:b/>
                <w:bCs/>
              </w:rPr>
              <w:t>1</w:t>
            </w:r>
            <w:r w:rsidRPr="00B81691">
              <w:rPr>
                <w:rFonts w:ascii="Calibri" w:eastAsia="Calibri" w:hAnsi="Calibri" w:cs="Calibri"/>
                <w:b/>
                <w:bCs/>
              </w:rPr>
              <w:t>.</w:t>
            </w:r>
            <w:r w:rsidR="006825E0">
              <w:rPr>
                <w:rFonts w:ascii="Calibri" w:eastAsia="Calibri" w:hAnsi="Calibri" w:cs="Calibri"/>
                <w:b/>
                <w:bCs/>
              </w:rPr>
              <w:t>12</w:t>
            </w:r>
            <w:r w:rsidRPr="00B81691">
              <w:rPr>
                <w:rFonts w:ascii="Calibri" w:eastAsia="Calibri" w:hAnsi="Calibri" w:cs="Calibri"/>
                <w:b/>
                <w:bCs/>
              </w:rPr>
              <w:t>.201</w:t>
            </w:r>
            <w:r w:rsidR="006825E0">
              <w:rPr>
                <w:rFonts w:ascii="Calibri" w:eastAsia="Calibri" w:hAnsi="Calibri" w:cs="Calibri"/>
                <w:b/>
                <w:bCs/>
              </w:rPr>
              <w:t>7</w:t>
            </w:r>
            <w:r w:rsidRPr="00B81691">
              <w:rPr>
                <w:rFonts w:ascii="Calibri" w:eastAsia="Calibri" w:hAnsi="Calibri" w:cs="Calibri"/>
                <w:b/>
                <w:bCs/>
              </w:rPr>
              <w:t xml:space="preserve"> r.</w:t>
            </w:r>
          </w:p>
        </w:tc>
      </w:tr>
      <w:tr w:rsidR="006F0179" w:rsidRPr="00B81691" w:rsidTr="006F0179">
        <w:tc>
          <w:tcPr>
            <w:tcW w:w="1843" w:type="dxa"/>
            <w:tcBorders>
              <w:left w:val="single" w:sz="6" w:space="0" w:color="auto"/>
              <w:bottom w:val="single" w:sz="6" w:space="0" w:color="auto"/>
              <w:right w:val="single" w:sz="4" w:space="0" w:color="auto"/>
            </w:tcBorders>
            <w:shd w:val="clear" w:color="auto" w:fill="D0CECE" w:themeFill="background2" w:themeFillShade="E6"/>
          </w:tcPr>
          <w:p w:rsidR="007301E9" w:rsidRPr="00B81691" w:rsidRDefault="007301E9" w:rsidP="00F40719">
            <w:pPr>
              <w:spacing w:before="240" w:after="0" w:line="300" w:lineRule="atLeast"/>
              <w:jc w:val="center"/>
              <w:rPr>
                <w:rFonts w:ascii="Calibri" w:eastAsia="Calibri" w:hAnsi="Calibri" w:cs="Calibri"/>
                <w:b/>
                <w:bCs/>
              </w:rPr>
            </w:pPr>
            <w:r w:rsidRPr="00B81691">
              <w:rPr>
                <w:rFonts w:ascii="Calibri" w:eastAsia="Calibri" w:hAnsi="Calibri" w:cs="Calibri"/>
                <w:b/>
                <w:bCs/>
              </w:rPr>
              <w:t>ogółem</w:t>
            </w:r>
          </w:p>
        </w:tc>
        <w:tc>
          <w:tcPr>
            <w:tcW w:w="1708" w:type="dxa"/>
            <w:tcBorders>
              <w:left w:val="single" w:sz="4" w:space="0" w:color="auto"/>
              <w:bottom w:val="single" w:sz="6" w:space="0" w:color="auto"/>
              <w:right w:val="single" w:sz="4" w:space="0" w:color="auto"/>
            </w:tcBorders>
            <w:shd w:val="clear" w:color="auto" w:fill="D0CECE" w:themeFill="background2" w:themeFillShade="E6"/>
          </w:tcPr>
          <w:p w:rsidR="007301E9" w:rsidRPr="00B81691" w:rsidRDefault="007301E9" w:rsidP="00F40719">
            <w:pPr>
              <w:spacing w:before="240" w:after="0" w:line="300" w:lineRule="atLeast"/>
              <w:jc w:val="center"/>
              <w:rPr>
                <w:rFonts w:ascii="Calibri" w:eastAsia="Calibri" w:hAnsi="Calibri" w:cs="Calibri"/>
                <w:b/>
                <w:bCs/>
              </w:rPr>
            </w:pPr>
            <w:r w:rsidRPr="00B81691">
              <w:rPr>
                <w:rFonts w:ascii="Calibri" w:eastAsia="Calibri" w:hAnsi="Calibri" w:cs="Calibri"/>
                <w:b/>
                <w:bCs/>
              </w:rPr>
              <w:t>kompleksowych</w:t>
            </w:r>
          </w:p>
        </w:tc>
        <w:tc>
          <w:tcPr>
            <w:tcW w:w="1701" w:type="dxa"/>
            <w:tcBorders>
              <w:left w:val="single" w:sz="4" w:space="0" w:color="auto"/>
              <w:bottom w:val="single" w:sz="6" w:space="0" w:color="auto"/>
              <w:right w:val="single" w:sz="6" w:space="0" w:color="auto"/>
            </w:tcBorders>
            <w:shd w:val="clear" w:color="auto" w:fill="D0CECE" w:themeFill="background2" w:themeFillShade="E6"/>
          </w:tcPr>
          <w:p w:rsidR="007301E9" w:rsidRPr="00B81691" w:rsidRDefault="007301E9" w:rsidP="00F40719">
            <w:pPr>
              <w:spacing w:before="240" w:after="0" w:line="300" w:lineRule="atLeast"/>
              <w:jc w:val="center"/>
              <w:rPr>
                <w:rFonts w:ascii="Calibri" w:eastAsia="Calibri" w:hAnsi="Calibri" w:cs="Calibri"/>
                <w:b/>
                <w:bCs/>
              </w:rPr>
            </w:pPr>
            <w:r w:rsidRPr="00B81691">
              <w:rPr>
                <w:rFonts w:ascii="Calibri" w:eastAsia="Calibri" w:hAnsi="Calibri" w:cs="Calibri"/>
                <w:b/>
                <w:bCs/>
              </w:rPr>
              <w:t>problemowych</w:t>
            </w:r>
          </w:p>
        </w:tc>
        <w:tc>
          <w:tcPr>
            <w:tcW w:w="1888" w:type="dxa"/>
            <w:vMerge/>
            <w:tcBorders>
              <w:left w:val="single" w:sz="6" w:space="0" w:color="auto"/>
              <w:bottom w:val="single" w:sz="6" w:space="0" w:color="auto"/>
              <w:right w:val="single" w:sz="6" w:space="0" w:color="auto"/>
            </w:tcBorders>
          </w:tcPr>
          <w:p w:rsidR="007301E9" w:rsidRPr="00B81691" w:rsidRDefault="007301E9" w:rsidP="00F40719">
            <w:pPr>
              <w:spacing w:after="0" w:line="300" w:lineRule="atLeast"/>
              <w:rPr>
                <w:rFonts w:ascii="Calibri" w:eastAsia="Calibri" w:hAnsi="Calibri" w:cs="Calibri"/>
              </w:rPr>
            </w:pPr>
          </w:p>
        </w:tc>
        <w:tc>
          <w:tcPr>
            <w:tcW w:w="2055" w:type="dxa"/>
            <w:vMerge/>
            <w:tcBorders>
              <w:left w:val="single" w:sz="6" w:space="0" w:color="auto"/>
              <w:bottom w:val="single" w:sz="6" w:space="0" w:color="auto"/>
              <w:right w:val="single" w:sz="6" w:space="0" w:color="auto"/>
            </w:tcBorders>
          </w:tcPr>
          <w:p w:rsidR="007301E9" w:rsidRPr="00B81691" w:rsidRDefault="007301E9" w:rsidP="00F40719">
            <w:pPr>
              <w:spacing w:after="0" w:line="300" w:lineRule="atLeast"/>
              <w:rPr>
                <w:rFonts w:ascii="Calibri" w:eastAsia="Calibri" w:hAnsi="Calibri" w:cs="Calibri"/>
              </w:rPr>
            </w:pPr>
          </w:p>
        </w:tc>
      </w:tr>
      <w:tr w:rsidR="006F0179" w:rsidRPr="00B81691" w:rsidTr="006F0179">
        <w:tc>
          <w:tcPr>
            <w:tcW w:w="1843" w:type="dxa"/>
            <w:tcBorders>
              <w:top w:val="single" w:sz="6" w:space="0" w:color="auto"/>
              <w:left w:val="single" w:sz="6" w:space="0" w:color="auto"/>
              <w:bottom w:val="single" w:sz="4" w:space="0" w:color="auto"/>
              <w:right w:val="single" w:sz="4" w:space="0" w:color="auto"/>
            </w:tcBorders>
            <w:vAlign w:val="center"/>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463</w:t>
            </w:r>
          </w:p>
        </w:tc>
        <w:tc>
          <w:tcPr>
            <w:tcW w:w="1708" w:type="dxa"/>
            <w:tcBorders>
              <w:top w:val="single" w:sz="6" w:space="0" w:color="auto"/>
              <w:left w:val="single" w:sz="4" w:space="0" w:color="auto"/>
              <w:bottom w:val="single" w:sz="4"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60</w:t>
            </w:r>
          </w:p>
        </w:tc>
        <w:tc>
          <w:tcPr>
            <w:tcW w:w="1701" w:type="dxa"/>
            <w:tcBorders>
              <w:top w:val="single" w:sz="6" w:space="0" w:color="auto"/>
              <w:left w:val="single" w:sz="4" w:space="0" w:color="auto"/>
              <w:bottom w:val="single" w:sz="4"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403</w:t>
            </w:r>
          </w:p>
        </w:tc>
        <w:tc>
          <w:tcPr>
            <w:tcW w:w="1888" w:type="dxa"/>
            <w:tcBorders>
              <w:top w:val="single" w:sz="6" w:space="0" w:color="auto"/>
              <w:left w:val="single" w:sz="4" w:space="0" w:color="auto"/>
              <w:bottom w:val="single" w:sz="4"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40%</w:t>
            </w:r>
          </w:p>
        </w:tc>
        <w:tc>
          <w:tcPr>
            <w:tcW w:w="2055" w:type="dxa"/>
            <w:tcBorders>
              <w:top w:val="single" w:sz="6" w:space="0" w:color="auto"/>
              <w:left w:val="single" w:sz="4" w:space="0" w:color="auto"/>
              <w:bottom w:val="single" w:sz="4" w:space="0" w:color="auto"/>
              <w:right w:val="single" w:sz="6"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36</w:t>
            </w:r>
          </w:p>
        </w:tc>
      </w:tr>
      <w:tr w:rsidR="007301E9" w:rsidRPr="00B81691" w:rsidTr="006F0179">
        <w:tc>
          <w:tcPr>
            <w:tcW w:w="9195" w:type="dxa"/>
            <w:gridSpan w:val="5"/>
            <w:tcBorders>
              <w:top w:val="nil"/>
              <w:left w:val="single" w:sz="6" w:space="0" w:color="auto"/>
              <w:bottom w:val="single" w:sz="6" w:space="0" w:color="auto"/>
              <w:right w:val="single" w:sz="6" w:space="0" w:color="auto"/>
            </w:tcBorders>
          </w:tcPr>
          <w:p w:rsidR="007301E9" w:rsidRPr="00B81691" w:rsidRDefault="007301E9" w:rsidP="00F40719">
            <w:pPr>
              <w:spacing w:after="0" w:line="300" w:lineRule="atLeast"/>
              <w:rPr>
                <w:rFonts w:ascii="Calibri" w:eastAsia="Calibri" w:hAnsi="Calibri" w:cs="Calibri"/>
                <w:bCs/>
              </w:rPr>
            </w:pPr>
            <w:r w:rsidRPr="00B81691">
              <w:rPr>
                <w:rFonts w:ascii="Calibri" w:eastAsia="Calibri" w:hAnsi="Calibri" w:cs="Calibri"/>
                <w:bCs/>
              </w:rPr>
              <w:t>w tym:</w:t>
            </w:r>
          </w:p>
        </w:tc>
      </w:tr>
      <w:tr w:rsidR="007301E9" w:rsidRPr="00B81691" w:rsidTr="006F0179">
        <w:tc>
          <w:tcPr>
            <w:tcW w:w="9195" w:type="dxa"/>
            <w:gridSpan w:val="5"/>
            <w:tcBorders>
              <w:top w:val="single" w:sz="6" w:space="0" w:color="auto"/>
              <w:left w:val="single" w:sz="6" w:space="0" w:color="auto"/>
              <w:bottom w:val="single" w:sz="4" w:space="0" w:color="auto"/>
              <w:right w:val="single" w:sz="6" w:space="0" w:color="auto"/>
            </w:tcBorders>
            <w:shd w:val="clear" w:color="auto" w:fill="D0CECE" w:themeFill="background2" w:themeFillShade="E6"/>
            <w:vAlign w:val="bottom"/>
          </w:tcPr>
          <w:p w:rsidR="007301E9" w:rsidRPr="00B81691" w:rsidRDefault="007301E9" w:rsidP="00F40719">
            <w:pPr>
              <w:spacing w:after="0" w:line="300" w:lineRule="atLeast"/>
              <w:rPr>
                <w:rFonts w:ascii="Calibri" w:eastAsia="Calibri" w:hAnsi="Calibri" w:cs="Calibri"/>
                <w:b/>
              </w:rPr>
            </w:pPr>
            <w:r w:rsidRPr="00B81691">
              <w:rPr>
                <w:rFonts w:ascii="Calibri" w:eastAsia="Calibri" w:hAnsi="Calibri" w:cs="Calibri"/>
                <w:b/>
              </w:rPr>
              <w:t>WIOŚ w Bydgoszczy</w:t>
            </w:r>
          </w:p>
        </w:tc>
      </w:tr>
      <w:tr w:rsidR="007301E9" w:rsidRPr="00B81691" w:rsidTr="006F0179">
        <w:tc>
          <w:tcPr>
            <w:tcW w:w="1843" w:type="dxa"/>
            <w:tcBorders>
              <w:top w:val="single" w:sz="4" w:space="0" w:color="auto"/>
              <w:left w:val="single" w:sz="6"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224</w:t>
            </w:r>
          </w:p>
        </w:tc>
        <w:tc>
          <w:tcPr>
            <w:tcW w:w="1708"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20</w:t>
            </w:r>
          </w:p>
        </w:tc>
        <w:tc>
          <w:tcPr>
            <w:tcW w:w="1701"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204</w:t>
            </w:r>
          </w:p>
        </w:tc>
        <w:tc>
          <w:tcPr>
            <w:tcW w:w="1888"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 xml:space="preserve"> 40%  </w:t>
            </w:r>
          </w:p>
        </w:tc>
        <w:tc>
          <w:tcPr>
            <w:tcW w:w="2055" w:type="dxa"/>
            <w:tcBorders>
              <w:top w:val="single" w:sz="4" w:space="0" w:color="auto"/>
              <w:left w:val="single" w:sz="4" w:space="0" w:color="auto"/>
              <w:bottom w:val="single" w:sz="6" w:space="0" w:color="auto"/>
              <w:right w:val="single" w:sz="6"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17</w:t>
            </w:r>
          </w:p>
        </w:tc>
      </w:tr>
      <w:tr w:rsidR="007301E9" w:rsidRPr="00B81691" w:rsidTr="006F0179">
        <w:tc>
          <w:tcPr>
            <w:tcW w:w="9195" w:type="dxa"/>
            <w:gridSpan w:val="5"/>
            <w:tcBorders>
              <w:top w:val="single" w:sz="6" w:space="0" w:color="auto"/>
              <w:left w:val="single" w:sz="6" w:space="0" w:color="auto"/>
              <w:bottom w:val="single" w:sz="4" w:space="0" w:color="auto"/>
              <w:right w:val="single" w:sz="6" w:space="0" w:color="auto"/>
            </w:tcBorders>
            <w:shd w:val="clear" w:color="auto" w:fill="D0CECE" w:themeFill="background2" w:themeFillShade="E6"/>
            <w:vAlign w:val="bottom"/>
          </w:tcPr>
          <w:p w:rsidR="007301E9" w:rsidRPr="002A3C3E" w:rsidRDefault="007301E9" w:rsidP="00F40719">
            <w:pPr>
              <w:spacing w:after="0" w:line="300" w:lineRule="atLeast"/>
              <w:rPr>
                <w:rFonts w:ascii="Calibri" w:eastAsia="Calibri" w:hAnsi="Calibri" w:cs="Calibri"/>
                <w:b/>
              </w:rPr>
            </w:pPr>
            <w:r w:rsidRPr="00B81691">
              <w:rPr>
                <w:rFonts w:ascii="Calibri" w:eastAsia="Calibri" w:hAnsi="Calibri" w:cs="Calibri"/>
                <w:b/>
              </w:rPr>
              <w:t xml:space="preserve">Delegatura </w:t>
            </w:r>
          </w:p>
          <w:p w:rsidR="007301E9" w:rsidRPr="00B81691" w:rsidRDefault="007301E9" w:rsidP="00F40719">
            <w:pPr>
              <w:spacing w:after="0" w:line="300" w:lineRule="atLeast"/>
              <w:rPr>
                <w:rFonts w:ascii="Calibri" w:eastAsia="Calibri" w:hAnsi="Calibri" w:cs="Calibri"/>
                <w:bCs/>
              </w:rPr>
            </w:pPr>
            <w:r w:rsidRPr="00B81691">
              <w:rPr>
                <w:rFonts w:ascii="Calibri" w:eastAsia="Calibri" w:hAnsi="Calibri" w:cs="Calibri"/>
                <w:b/>
              </w:rPr>
              <w:t>w Toruniu</w:t>
            </w:r>
          </w:p>
        </w:tc>
      </w:tr>
      <w:tr w:rsidR="007301E9" w:rsidRPr="00B81691" w:rsidTr="006F0179">
        <w:tc>
          <w:tcPr>
            <w:tcW w:w="1843" w:type="dxa"/>
            <w:tcBorders>
              <w:top w:val="single" w:sz="4" w:space="0" w:color="auto"/>
              <w:left w:val="single" w:sz="6"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110</w:t>
            </w:r>
          </w:p>
        </w:tc>
        <w:tc>
          <w:tcPr>
            <w:tcW w:w="1708"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20</w:t>
            </w:r>
          </w:p>
        </w:tc>
        <w:tc>
          <w:tcPr>
            <w:tcW w:w="1701"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90</w:t>
            </w:r>
          </w:p>
        </w:tc>
        <w:tc>
          <w:tcPr>
            <w:tcW w:w="1888"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 xml:space="preserve">40% </w:t>
            </w:r>
          </w:p>
        </w:tc>
        <w:tc>
          <w:tcPr>
            <w:tcW w:w="2055" w:type="dxa"/>
            <w:tcBorders>
              <w:top w:val="single" w:sz="4" w:space="0" w:color="auto"/>
              <w:left w:val="single" w:sz="4" w:space="0" w:color="auto"/>
              <w:bottom w:val="single" w:sz="6" w:space="0" w:color="auto"/>
              <w:right w:val="single" w:sz="6"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9</w:t>
            </w:r>
          </w:p>
        </w:tc>
      </w:tr>
      <w:tr w:rsidR="007301E9" w:rsidRPr="00B81691" w:rsidTr="006F0179">
        <w:tc>
          <w:tcPr>
            <w:tcW w:w="9195" w:type="dxa"/>
            <w:gridSpan w:val="5"/>
            <w:tcBorders>
              <w:top w:val="single" w:sz="6" w:space="0" w:color="auto"/>
              <w:left w:val="single" w:sz="6" w:space="0" w:color="auto"/>
              <w:bottom w:val="single" w:sz="4" w:space="0" w:color="auto"/>
              <w:right w:val="single" w:sz="6" w:space="0" w:color="auto"/>
            </w:tcBorders>
            <w:shd w:val="clear" w:color="auto" w:fill="D0CECE" w:themeFill="background2" w:themeFillShade="E6"/>
            <w:vAlign w:val="bottom"/>
          </w:tcPr>
          <w:p w:rsidR="007301E9" w:rsidRPr="002A3C3E" w:rsidRDefault="007301E9" w:rsidP="00F40719">
            <w:pPr>
              <w:spacing w:after="0" w:line="300" w:lineRule="atLeast"/>
              <w:rPr>
                <w:rFonts w:ascii="Calibri" w:eastAsia="Calibri" w:hAnsi="Calibri" w:cs="Calibri"/>
                <w:b/>
              </w:rPr>
            </w:pPr>
            <w:r w:rsidRPr="00B81691">
              <w:rPr>
                <w:rFonts w:ascii="Calibri" w:eastAsia="Calibri" w:hAnsi="Calibri" w:cs="Calibri"/>
                <w:b/>
              </w:rPr>
              <w:t xml:space="preserve">Delegatura </w:t>
            </w:r>
          </w:p>
          <w:p w:rsidR="007301E9" w:rsidRPr="00B81691" w:rsidRDefault="007301E9" w:rsidP="00F40719">
            <w:pPr>
              <w:spacing w:after="0" w:line="300" w:lineRule="atLeast"/>
              <w:rPr>
                <w:rFonts w:ascii="Calibri" w:eastAsia="Calibri" w:hAnsi="Calibri" w:cs="Calibri"/>
                <w:bCs/>
              </w:rPr>
            </w:pPr>
            <w:r w:rsidRPr="00B81691">
              <w:rPr>
                <w:rFonts w:ascii="Calibri" w:eastAsia="Calibri" w:hAnsi="Calibri" w:cs="Calibri"/>
                <w:b/>
              </w:rPr>
              <w:t>we Włocławku</w:t>
            </w:r>
          </w:p>
        </w:tc>
      </w:tr>
      <w:tr w:rsidR="006F0179" w:rsidRPr="00B81691" w:rsidTr="006F0179">
        <w:tc>
          <w:tcPr>
            <w:tcW w:w="1843" w:type="dxa"/>
            <w:tcBorders>
              <w:top w:val="single" w:sz="4" w:space="0" w:color="auto"/>
              <w:left w:val="single" w:sz="6"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129</w:t>
            </w:r>
          </w:p>
        </w:tc>
        <w:tc>
          <w:tcPr>
            <w:tcW w:w="1708"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20</w:t>
            </w:r>
          </w:p>
        </w:tc>
        <w:tc>
          <w:tcPr>
            <w:tcW w:w="1701"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109</w:t>
            </w:r>
          </w:p>
        </w:tc>
        <w:tc>
          <w:tcPr>
            <w:tcW w:w="1888" w:type="dxa"/>
            <w:tcBorders>
              <w:top w:val="single" w:sz="4" w:space="0" w:color="auto"/>
              <w:left w:val="single" w:sz="4" w:space="0" w:color="auto"/>
              <w:bottom w:val="single" w:sz="6" w:space="0" w:color="auto"/>
              <w:right w:val="single" w:sz="4"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 xml:space="preserve">40%  </w:t>
            </w:r>
          </w:p>
        </w:tc>
        <w:tc>
          <w:tcPr>
            <w:tcW w:w="2055" w:type="dxa"/>
            <w:tcBorders>
              <w:top w:val="single" w:sz="4" w:space="0" w:color="auto"/>
              <w:left w:val="single" w:sz="4" w:space="0" w:color="auto"/>
              <w:bottom w:val="single" w:sz="6" w:space="0" w:color="auto"/>
              <w:right w:val="single" w:sz="6" w:space="0" w:color="auto"/>
            </w:tcBorders>
            <w:vAlign w:val="bottom"/>
          </w:tcPr>
          <w:p w:rsidR="007301E9" w:rsidRPr="00B81691" w:rsidRDefault="007301E9" w:rsidP="00F40719">
            <w:pPr>
              <w:spacing w:after="0" w:line="300" w:lineRule="atLeast"/>
              <w:jc w:val="center"/>
              <w:rPr>
                <w:rFonts w:ascii="Calibri" w:eastAsia="Calibri" w:hAnsi="Calibri" w:cs="Calibri"/>
                <w:bCs/>
              </w:rPr>
            </w:pPr>
            <w:r w:rsidRPr="00B81691">
              <w:rPr>
                <w:rFonts w:ascii="Calibri" w:eastAsia="Calibri" w:hAnsi="Calibri" w:cs="Calibri"/>
                <w:bCs/>
              </w:rPr>
              <w:t>10</w:t>
            </w:r>
          </w:p>
        </w:tc>
      </w:tr>
    </w:tbl>
    <w:p w:rsidR="00012F82" w:rsidRPr="004F1705" w:rsidRDefault="00012F82" w:rsidP="005D0293">
      <w:pPr>
        <w:spacing w:after="120" w:line="240" w:lineRule="auto"/>
        <w:jc w:val="both"/>
        <w:rPr>
          <w:rFonts w:cstheme="minorHAnsi"/>
        </w:rPr>
      </w:pPr>
    </w:p>
    <w:p w:rsidR="004F1705" w:rsidRPr="004F1705" w:rsidRDefault="004F1705" w:rsidP="004F1705">
      <w:pPr>
        <w:spacing w:line="276" w:lineRule="auto"/>
        <w:jc w:val="both"/>
        <w:rPr>
          <w:color w:val="FF0000"/>
          <w:sz w:val="24"/>
          <w:szCs w:val="24"/>
        </w:rPr>
      </w:pPr>
      <w:r>
        <w:rPr>
          <w:sz w:val="24"/>
          <w:szCs w:val="24"/>
        </w:rPr>
        <w:t xml:space="preserve">Zgodnie z powyższym, w </w:t>
      </w:r>
      <w:r w:rsidR="00194D24" w:rsidRPr="00C14760">
        <w:rPr>
          <w:sz w:val="24"/>
          <w:szCs w:val="24"/>
        </w:rPr>
        <w:t xml:space="preserve">roku 2018 </w:t>
      </w:r>
      <w:r>
        <w:rPr>
          <w:sz w:val="24"/>
          <w:szCs w:val="24"/>
        </w:rPr>
        <w:t xml:space="preserve">realizowano </w:t>
      </w:r>
      <w:r w:rsidR="00194D24" w:rsidRPr="00C14760">
        <w:rPr>
          <w:sz w:val="24"/>
          <w:szCs w:val="24"/>
        </w:rPr>
        <w:t xml:space="preserve"> kontrole </w:t>
      </w:r>
      <w:r>
        <w:rPr>
          <w:sz w:val="24"/>
          <w:szCs w:val="24"/>
        </w:rPr>
        <w:t xml:space="preserve">wynikające z </w:t>
      </w:r>
      <w:r w:rsidR="00194D24" w:rsidRPr="00C14760">
        <w:rPr>
          <w:sz w:val="24"/>
          <w:szCs w:val="24"/>
        </w:rPr>
        <w:t xml:space="preserve"> plan</w:t>
      </w:r>
      <w:r>
        <w:rPr>
          <w:sz w:val="24"/>
          <w:szCs w:val="24"/>
        </w:rPr>
        <w:t>u</w:t>
      </w:r>
      <w:r w:rsidR="00194D24" w:rsidRPr="00C14760">
        <w:rPr>
          <w:sz w:val="24"/>
          <w:szCs w:val="24"/>
        </w:rPr>
        <w:t xml:space="preserve"> kontroli oraz kontrole pozaplanowe</w:t>
      </w:r>
      <w:r w:rsidR="00123B38">
        <w:rPr>
          <w:sz w:val="24"/>
          <w:szCs w:val="24"/>
        </w:rPr>
        <w:t>.</w:t>
      </w:r>
    </w:p>
    <w:p w:rsidR="004F1705" w:rsidRDefault="004F1705" w:rsidP="004F1705">
      <w:pPr>
        <w:spacing w:after="120" w:line="276" w:lineRule="auto"/>
        <w:jc w:val="both"/>
        <w:rPr>
          <w:rFonts w:cstheme="minorHAnsi"/>
          <w:sz w:val="24"/>
          <w:szCs w:val="24"/>
        </w:rPr>
      </w:pPr>
      <w:r>
        <w:rPr>
          <w:rFonts w:cstheme="minorHAnsi"/>
          <w:sz w:val="24"/>
          <w:szCs w:val="24"/>
        </w:rPr>
        <w:t>Zadania kontrolne WIOŚ realizowane są poprzez wykonywanie na terenie województwa kujawsko – pomorskiego:</w:t>
      </w:r>
    </w:p>
    <w:p w:rsidR="004F1705" w:rsidRDefault="004F1705" w:rsidP="004F1705">
      <w:pPr>
        <w:pStyle w:val="Akapitzlist"/>
        <w:numPr>
          <w:ilvl w:val="0"/>
          <w:numId w:val="12"/>
        </w:numPr>
        <w:spacing w:after="120" w:line="276" w:lineRule="auto"/>
        <w:jc w:val="both"/>
        <w:rPr>
          <w:rFonts w:cstheme="minorHAnsi"/>
          <w:sz w:val="24"/>
          <w:szCs w:val="24"/>
        </w:rPr>
      </w:pPr>
      <w:r>
        <w:rPr>
          <w:rFonts w:cstheme="minorHAnsi"/>
          <w:sz w:val="24"/>
          <w:szCs w:val="24"/>
        </w:rPr>
        <w:t>kontroli z wyjazdem w teren w zakładach zaliczanych do podmiotów korzystających ze środowiska;</w:t>
      </w:r>
    </w:p>
    <w:p w:rsidR="004F1705" w:rsidRDefault="004F1705" w:rsidP="004F1705">
      <w:pPr>
        <w:pStyle w:val="Akapitzlist"/>
        <w:numPr>
          <w:ilvl w:val="0"/>
          <w:numId w:val="12"/>
        </w:numPr>
        <w:spacing w:after="120" w:line="276" w:lineRule="auto"/>
        <w:jc w:val="both"/>
        <w:rPr>
          <w:rFonts w:cstheme="minorHAnsi"/>
          <w:sz w:val="24"/>
          <w:szCs w:val="24"/>
        </w:rPr>
      </w:pPr>
      <w:r>
        <w:rPr>
          <w:rFonts w:cstheme="minorHAnsi"/>
          <w:sz w:val="24"/>
          <w:szCs w:val="24"/>
        </w:rPr>
        <w:t>kontroli z wyjazdem w teren w stosunku do nieustalonego podmiotu (rozpoznanie zanieczyszczenia w terenie);</w:t>
      </w:r>
    </w:p>
    <w:p w:rsidR="004F1705" w:rsidRDefault="004F1705" w:rsidP="004F1705">
      <w:pPr>
        <w:pStyle w:val="Akapitzlist"/>
        <w:numPr>
          <w:ilvl w:val="0"/>
          <w:numId w:val="12"/>
        </w:numPr>
        <w:spacing w:after="120" w:line="276" w:lineRule="auto"/>
        <w:jc w:val="both"/>
        <w:rPr>
          <w:rFonts w:cstheme="minorHAnsi"/>
          <w:sz w:val="24"/>
          <w:szCs w:val="24"/>
        </w:rPr>
      </w:pPr>
      <w:r>
        <w:rPr>
          <w:rFonts w:cstheme="minorHAnsi"/>
          <w:sz w:val="24"/>
          <w:szCs w:val="24"/>
        </w:rPr>
        <w:t>kontroli opartych na analizie dokumentacji z ustalonym podmiotem;</w:t>
      </w:r>
    </w:p>
    <w:p w:rsidR="007301E9" w:rsidRDefault="004F1705" w:rsidP="007301E9">
      <w:pPr>
        <w:pStyle w:val="Akapitzlist"/>
        <w:numPr>
          <w:ilvl w:val="0"/>
          <w:numId w:val="12"/>
        </w:numPr>
        <w:spacing w:after="120" w:line="276" w:lineRule="auto"/>
        <w:jc w:val="both"/>
        <w:rPr>
          <w:rFonts w:cstheme="minorHAnsi"/>
          <w:sz w:val="24"/>
          <w:szCs w:val="24"/>
        </w:rPr>
      </w:pPr>
      <w:r>
        <w:rPr>
          <w:rFonts w:cstheme="minorHAnsi"/>
          <w:sz w:val="24"/>
          <w:szCs w:val="24"/>
        </w:rPr>
        <w:t xml:space="preserve">kontroli opartych na analizie dokumentacji bez ustalonego podmiotu </w:t>
      </w:r>
      <w:r w:rsidRPr="00EB0723">
        <w:rPr>
          <w:rFonts w:cstheme="minorHAnsi"/>
          <w:sz w:val="24"/>
          <w:szCs w:val="24"/>
        </w:rPr>
        <w:t>(transport towarów lub odpadów)</w:t>
      </w:r>
      <w:r>
        <w:rPr>
          <w:rFonts w:cstheme="minorHAnsi"/>
          <w:sz w:val="24"/>
          <w:szCs w:val="24"/>
        </w:rPr>
        <w:t>.</w:t>
      </w:r>
    </w:p>
    <w:p w:rsidR="007301E9" w:rsidRPr="007301E9" w:rsidRDefault="007301E9" w:rsidP="007301E9">
      <w:pPr>
        <w:spacing w:after="120" w:line="276" w:lineRule="auto"/>
        <w:jc w:val="both"/>
        <w:rPr>
          <w:rFonts w:cstheme="minorHAnsi"/>
          <w:sz w:val="24"/>
          <w:szCs w:val="24"/>
        </w:rPr>
      </w:pPr>
      <w:r w:rsidRPr="007301E9">
        <w:rPr>
          <w:rFonts w:cstheme="minorHAnsi"/>
          <w:sz w:val="24"/>
          <w:szCs w:val="24"/>
        </w:rPr>
        <w:t>Na terenie województwa kujawsko-pomorskiego funkcjonuj</w:t>
      </w:r>
      <w:r w:rsidR="001267FC">
        <w:rPr>
          <w:rFonts w:cstheme="minorHAnsi"/>
          <w:sz w:val="24"/>
          <w:szCs w:val="24"/>
        </w:rPr>
        <w:t>e</w:t>
      </w:r>
      <w:r w:rsidRPr="007301E9">
        <w:rPr>
          <w:rFonts w:cstheme="minorHAnsi"/>
          <w:sz w:val="24"/>
          <w:szCs w:val="24"/>
        </w:rPr>
        <w:t xml:space="preserve"> 282 instalacji wymagających uzyskania pozwolenia zintegrowanego, przeszło 63 tysiące gospodarstw rolnych (w tym przeszło 5 tysięcy z nich położonych jest na terenie występowania przekroczeń wartości dopuszczalnych substancji biogennych), a liczba podmiotów posiadających zezwolenia na zbieranie i przetwarzanie odpadów przekracza 2000.</w:t>
      </w:r>
    </w:p>
    <w:p w:rsidR="00BC52B1" w:rsidRDefault="00BC52B1" w:rsidP="004F1705">
      <w:pPr>
        <w:spacing w:after="120" w:line="276" w:lineRule="auto"/>
        <w:jc w:val="both"/>
        <w:rPr>
          <w:rFonts w:cstheme="minorHAnsi"/>
          <w:sz w:val="24"/>
          <w:szCs w:val="24"/>
        </w:rPr>
      </w:pPr>
    </w:p>
    <w:p w:rsidR="007301E9" w:rsidRDefault="007301E9" w:rsidP="004F1705">
      <w:pPr>
        <w:spacing w:after="120" w:line="276" w:lineRule="auto"/>
        <w:jc w:val="both"/>
        <w:rPr>
          <w:rFonts w:cstheme="minorHAnsi"/>
          <w:sz w:val="24"/>
          <w:szCs w:val="24"/>
        </w:rPr>
      </w:pPr>
    </w:p>
    <w:p w:rsidR="007301E9" w:rsidRDefault="007301E9" w:rsidP="004F1705">
      <w:pPr>
        <w:spacing w:after="120" w:line="276" w:lineRule="auto"/>
        <w:jc w:val="both"/>
        <w:rPr>
          <w:rFonts w:cstheme="minorHAnsi"/>
          <w:sz w:val="24"/>
          <w:szCs w:val="24"/>
        </w:rPr>
      </w:pPr>
    </w:p>
    <w:p w:rsidR="007301E9" w:rsidRDefault="007301E9" w:rsidP="004F1705">
      <w:pPr>
        <w:spacing w:after="120" w:line="276" w:lineRule="auto"/>
        <w:jc w:val="both"/>
        <w:rPr>
          <w:rFonts w:cstheme="minorHAnsi"/>
          <w:sz w:val="24"/>
          <w:szCs w:val="24"/>
        </w:rPr>
      </w:pPr>
    </w:p>
    <w:p w:rsidR="007301E9" w:rsidRDefault="007301E9" w:rsidP="004F1705">
      <w:pPr>
        <w:spacing w:after="120" w:line="276" w:lineRule="auto"/>
        <w:jc w:val="both"/>
        <w:rPr>
          <w:rFonts w:cstheme="minorHAnsi"/>
          <w:sz w:val="24"/>
          <w:szCs w:val="24"/>
        </w:rPr>
      </w:pPr>
    </w:p>
    <w:p w:rsidR="00BC52B1" w:rsidRPr="0005394E" w:rsidRDefault="00BC52B1" w:rsidP="006F0179">
      <w:pPr>
        <w:spacing w:after="120" w:line="276" w:lineRule="auto"/>
        <w:jc w:val="both"/>
        <w:rPr>
          <w:rFonts w:cstheme="minorHAnsi"/>
          <w:sz w:val="24"/>
          <w:szCs w:val="24"/>
        </w:rPr>
      </w:pPr>
      <w:r w:rsidRPr="0005394E">
        <w:rPr>
          <w:rFonts w:cstheme="minorHAnsi"/>
          <w:sz w:val="24"/>
          <w:szCs w:val="24"/>
        </w:rPr>
        <w:t xml:space="preserve">Zrealizowane w 2018 r. kontrole dotyczyły </w:t>
      </w:r>
      <w:r w:rsidRPr="0005394E">
        <w:rPr>
          <w:rFonts w:cstheme="minorHAnsi"/>
          <w:b/>
          <w:bCs/>
          <w:sz w:val="24"/>
          <w:szCs w:val="24"/>
        </w:rPr>
        <w:t>1810</w:t>
      </w:r>
      <w:r w:rsidRPr="0005394E">
        <w:rPr>
          <w:rFonts w:cstheme="minorHAnsi"/>
          <w:sz w:val="24"/>
          <w:szCs w:val="24"/>
        </w:rPr>
        <w:t xml:space="preserve"> podmiotów, co stanowiło 27 % ujętych w ewidencji</w:t>
      </w:r>
      <w:r w:rsidR="0005394E" w:rsidRPr="0005394E">
        <w:rPr>
          <w:rFonts w:cstheme="minorHAnsi"/>
          <w:sz w:val="24"/>
          <w:szCs w:val="24"/>
        </w:rPr>
        <w:t>.</w:t>
      </w:r>
    </w:p>
    <w:p w:rsidR="004F1705" w:rsidRPr="00362AD1" w:rsidRDefault="004F1705" w:rsidP="004F1705">
      <w:pPr>
        <w:spacing w:after="120" w:line="276" w:lineRule="auto"/>
        <w:jc w:val="both"/>
        <w:rPr>
          <w:rFonts w:cstheme="minorHAnsi"/>
          <w:sz w:val="24"/>
          <w:szCs w:val="24"/>
        </w:rPr>
      </w:pPr>
      <w:r>
        <w:rPr>
          <w:rFonts w:cstheme="minorHAnsi"/>
          <w:sz w:val="24"/>
          <w:szCs w:val="24"/>
        </w:rPr>
        <w:t xml:space="preserve">Według stanu na dzień </w:t>
      </w:r>
      <w:r w:rsidRPr="00867BDF">
        <w:rPr>
          <w:rFonts w:cstheme="minorHAnsi"/>
          <w:sz w:val="24"/>
          <w:szCs w:val="24"/>
        </w:rPr>
        <w:t xml:space="preserve"> </w:t>
      </w:r>
      <w:r>
        <w:rPr>
          <w:rFonts w:cstheme="minorHAnsi"/>
          <w:sz w:val="24"/>
          <w:szCs w:val="24"/>
        </w:rPr>
        <w:t>31 grudnia 2018 r. ewidencja WIOŚ obejmowała: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3827"/>
      </w:tblGrid>
      <w:tr w:rsidR="004F1705" w:rsidRPr="00362AD1" w:rsidTr="002A3C3E">
        <w:trPr>
          <w:trHeight w:val="484"/>
        </w:trPr>
        <w:tc>
          <w:tcPr>
            <w:tcW w:w="7258" w:type="dxa"/>
            <w:gridSpan w:val="2"/>
            <w:shd w:val="clear" w:color="auto" w:fill="D0CECE" w:themeFill="background2" w:themeFillShade="E6"/>
            <w:vAlign w:val="center"/>
          </w:tcPr>
          <w:p w:rsidR="004F1705" w:rsidRPr="00362AD1" w:rsidRDefault="004F1705" w:rsidP="002A3C3E">
            <w:pPr>
              <w:spacing w:after="0" w:line="276" w:lineRule="auto"/>
              <w:jc w:val="center"/>
              <w:rPr>
                <w:rFonts w:eastAsia="Calibri" w:cstheme="minorHAnsi"/>
                <w:b/>
                <w:color w:val="000000"/>
                <w:lang w:eastAsia="pl-PL"/>
              </w:rPr>
            </w:pPr>
            <w:r w:rsidRPr="00362AD1">
              <w:rPr>
                <w:rFonts w:eastAsia="Calibri" w:cstheme="minorHAnsi"/>
                <w:b/>
                <w:color w:val="000000"/>
                <w:lang w:eastAsia="pl-PL"/>
              </w:rPr>
              <w:t>Ilość podmiotów w ewidencji:</w:t>
            </w:r>
          </w:p>
        </w:tc>
      </w:tr>
      <w:tr w:rsidR="004F1705" w:rsidRPr="00362AD1" w:rsidTr="00AD0714">
        <w:tc>
          <w:tcPr>
            <w:tcW w:w="3431" w:type="dxa"/>
            <w:shd w:val="clear" w:color="auto" w:fill="D0CECE" w:themeFill="background2" w:themeFillShade="E6"/>
          </w:tcPr>
          <w:p w:rsidR="004F1705" w:rsidRPr="00362AD1" w:rsidRDefault="004F1705" w:rsidP="00123B38">
            <w:pPr>
              <w:spacing w:after="0" w:line="276" w:lineRule="auto"/>
              <w:jc w:val="center"/>
              <w:rPr>
                <w:rFonts w:eastAsia="Calibri" w:cstheme="minorHAnsi"/>
                <w:b/>
                <w:color w:val="000000"/>
                <w:sz w:val="20"/>
                <w:szCs w:val="20"/>
                <w:lang w:eastAsia="pl-PL"/>
              </w:rPr>
            </w:pPr>
            <w:r w:rsidRPr="00362AD1">
              <w:rPr>
                <w:rFonts w:eastAsia="Calibri" w:cstheme="minorHAnsi"/>
                <w:b/>
                <w:color w:val="000000"/>
                <w:sz w:val="20"/>
                <w:szCs w:val="20"/>
                <w:lang w:eastAsia="pl-PL"/>
              </w:rPr>
              <w:t xml:space="preserve">kategoria podmiotu </w:t>
            </w:r>
          </w:p>
        </w:tc>
        <w:tc>
          <w:tcPr>
            <w:tcW w:w="3827" w:type="dxa"/>
            <w:shd w:val="clear" w:color="auto" w:fill="D0CECE" w:themeFill="background2" w:themeFillShade="E6"/>
          </w:tcPr>
          <w:p w:rsidR="004F1705" w:rsidRPr="00362AD1" w:rsidRDefault="004F1705" w:rsidP="00123B38">
            <w:pPr>
              <w:spacing w:after="0" w:line="276" w:lineRule="auto"/>
              <w:jc w:val="center"/>
              <w:rPr>
                <w:rFonts w:eastAsia="Calibri" w:cstheme="minorHAnsi"/>
                <w:b/>
                <w:color w:val="000000"/>
                <w:lang w:eastAsia="pl-PL"/>
              </w:rPr>
            </w:pPr>
            <w:r w:rsidRPr="00362AD1">
              <w:rPr>
                <w:rFonts w:eastAsia="Calibri" w:cstheme="minorHAnsi"/>
                <w:b/>
                <w:color w:val="000000"/>
                <w:lang w:eastAsia="pl-PL"/>
              </w:rPr>
              <w:t>województwo kuj.-pom.</w:t>
            </w:r>
          </w:p>
        </w:tc>
      </w:tr>
      <w:tr w:rsidR="004F1705" w:rsidRPr="00362AD1" w:rsidTr="00123B38">
        <w:tc>
          <w:tcPr>
            <w:tcW w:w="3431" w:type="dxa"/>
            <w:shd w:val="clear" w:color="auto" w:fill="auto"/>
          </w:tcPr>
          <w:p w:rsidR="004F1705" w:rsidRPr="00362AD1" w:rsidRDefault="004F1705" w:rsidP="00123B38">
            <w:pPr>
              <w:spacing w:after="0" w:line="276" w:lineRule="auto"/>
              <w:jc w:val="center"/>
              <w:rPr>
                <w:rFonts w:eastAsia="Calibri" w:cstheme="minorHAnsi"/>
                <w:color w:val="000000"/>
                <w:sz w:val="20"/>
                <w:szCs w:val="20"/>
                <w:lang w:eastAsia="pl-PL"/>
              </w:rPr>
            </w:pPr>
            <w:r w:rsidRPr="00362AD1">
              <w:rPr>
                <w:rFonts w:eastAsia="Calibri" w:cstheme="minorHAnsi"/>
                <w:color w:val="000000"/>
                <w:sz w:val="20"/>
                <w:szCs w:val="20"/>
                <w:lang w:eastAsia="pl-PL"/>
              </w:rPr>
              <w:t>I</w:t>
            </w:r>
          </w:p>
        </w:tc>
        <w:tc>
          <w:tcPr>
            <w:tcW w:w="3827" w:type="dxa"/>
            <w:shd w:val="clear" w:color="auto" w:fill="auto"/>
          </w:tcPr>
          <w:p w:rsidR="004F1705" w:rsidRPr="00362AD1" w:rsidRDefault="004F1705" w:rsidP="00123B38">
            <w:pPr>
              <w:spacing w:after="0" w:line="276" w:lineRule="auto"/>
              <w:jc w:val="center"/>
              <w:rPr>
                <w:rFonts w:eastAsia="Calibri" w:cstheme="minorHAnsi"/>
                <w:color w:val="000000"/>
                <w:lang w:eastAsia="pl-PL"/>
              </w:rPr>
            </w:pPr>
            <w:r w:rsidRPr="00362AD1">
              <w:rPr>
                <w:rFonts w:eastAsia="Calibri" w:cstheme="minorHAnsi"/>
                <w:color w:val="000000"/>
                <w:lang w:eastAsia="pl-PL"/>
              </w:rPr>
              <w:t>48</w:t>
            </w:r>
          </w:p>
        </w:tc>
      </w:tr>
      <w:tr w:rsidR="004F1705" w:rsidRPr="00362AD1" w:rsidTr="00123B38">
        <w:tc>
          <w:tcPr>
            <w:tcW w:w="3431" w:type="dxa"/>
            <w:shd w:val="clear" w:color="auto" w:fill="auto"/>
          </w:tcPr>
          <w:p w:rsidR="004F1705" w:rsidRPr="00362AD1" w:rsidRDefault="004F1705" w:rsidP="00123B38">
            <w:pPr>
              <w:spacing w:after="0" w:line="276" w:lineRule="auto"/>
              <w:jc w:val="center"/>
              <w:rPr>
                <w:rFonts w:eastAsia="Calibri" w:cstheme="minorHAnsi"/>
                <w:color w:val="000000"/>
                <w:sz w:val="20"/>
                <w:szCs w:val="20"/>
                <w:lang w:eastAsia="pl-PL"/>
              </w:rPr>
            </w:pPr>
            <w:r w:rsidRPr="00362AD1">
              <w:rPr>
                <w:rFonts w:eastAsia="Calibri" w:cstheme="minorHAnsi"/>
                <w:color w:val="000000"/>
                <w:sz w:val="20"/>
                <w:szCs w:val="20"/>
                <w:lang w:eastAsia="pl-PL"/>
              </w:rPr>
              <w:t>II</w:t>
            </w:r>
          </w:p>
        </w:tc>
        <w:tc>
          <w:tcPr>
            <w:tcW w:w="3827" w:type="dxa"/>
            <w:shd w:val="clear" w:color="auto" w:fill="auto"/>
          </w:tcPr>
          <w:p w:rsidR="004F1705" w:rsidRPr="00362AD1" w:rsidRDefault="004F1705" w:rsidP="00123B38">
            <w:pPr>
              <w:spacing w:after="0" w:line="276" w:lineRule="auto"/>
              <w:jc w:val="center"/>
              <w:rPr>
                <w:rFonts w:eastAsia="Calibri" w:cstheme="minorHAnsi"/>
                <w:color w:val="000000"/>
                <w:lang w:eastAsia="pl-PL"/>
              </w:rPr>
            </w:pPr>
            <w:r w:rsidRPr="00362AD1">
              <w:rPr>
                <w:rFonts w:eastAsia="Calibri" w:cstheme="minorHAnsi"/>
                <w:color w:val="000000"/>
                <w:lang w:eastAsia="pl-PL"/>
              </w:rPr>
              <w:t>177</w:t>
            </w:r>
          </w:p>
        </w:tc>
      </w:tr>
      <w:tr w:rsidR="004F1705" w:rsidRPr="00362AD1" w:rsidTr="00123B38">
        <w:tc>
          <w:tcPr>
            <w:tcW w:w="3431" w:type="dxa"/>
            <w:shd w:val="clear" w:color="auto" w:fill="auto"/>
          </w:tcPr>
          <w:p w:rsidR="004F1705" w:rsidRPr="00362AD1" w:rsidRDefault="004F1705" w:rsidP="00123B38">
            <w:pPr>
              <w:spacing w:after="0" w:line="276" w:lineRule="auto"/>
              <w:jc w:val="center"/>
              <w:rPr>
                <w:rFonts w:eastAsia="Calibri" w:cstheme="minorHAnsi"/>
                <w:color w:val="000000"/>
                <w:sz w:val="20"/>
                <w:szCs w:val="20"/>
                <w:lang w:eastAsia="pl-PL"/>
              </w:rPr>
            </w:pPr>
            <w:r w:rsidRPr="00362AD1">
              <w:rPr>
                <w:rFonts w:eastAsia="Calibri" w:cstheme="minorHAnsi"/>
                <w:color w:val="000000"/>
                <w:sz w:val="20"/>
                <w:szCs w:val="20"/>
                <w:lang w:eastAsia="pl-PL"/>
              </w:rPr>
              <w:t>III</w:t>
            </w:r>
          </w:p>
        </w:tc>
        <w:tc>
          <w:tcPr>
            <w:tcW w:w="3827" w:type="dxa"/>
            <w:shd w:val="clear" w:color="auto" w:fill="auto"/>
          </w:tcPr>
          <w:p w:rsidR="004F1705" w:rsidRPr="00362AD1" w:rsidRDefault="004F1705" w:rsidP="00123B38">
            <w:pPr>
              <w:spacing w:after="0" w:line="276" w:lineRule="auto"/>
              <w:jc w:val="center"/>
              <w:rPr>
                <w:rFonts w:eastAsia="Calibri" w:cstheme="minorHAnsi"/>
                <w:color w:val="000000"/>
                <w:lang w:eastAsia="pl-PL"/>
              </w:rPr>
            </w:pPr>
            <w:r w:rsidRPr="00362AD1">
              <w:rPr>
                <w:rFonts w:eastAsia="Calibri" w:cstheme="minorHAnsi"/>
                <w:color w:val="000000"/>
                <w:lang w:eastAsia="pl-PL"/>
              </w:rPr>
              <w:t>599</w:t>
            </w:r>
          </w:p>
        </w:tc>
      </w:tr>
      <w:tr w:rsidR="004F1705" w:rsidRPr="00362AD1" w:rsidTr="00123B38">
        <w:tc>
          <w:tcPr>
            <w:tcW w:w="3431" w:type="dxa"/>
            <w:shd w:val="clear" w:color="auto" w:fill="auto"/>
          </w:tcPr>
          <w:p w:rsidR="004F1705" w:rsidRPr="00362AD1" w:rsidRDefault="004F1705" w:rsidP="00123B38">
            <w:pPr>
              <w:spacing w:after="0" w:line="276" w:lineRule="auto"/>
              <w:jc w:val="center"/>
              <w:rPr>
                <w:rFonts w:eastAsia="Calibri" w:cstheme="minorHAnsi"/>
                <w:color w:val="000000"/>
                <w:sz w:val="20"/>
                <w:szCs w:val="20"/>
                <w:lang w:eastAsia="pl-PL"/>
              </w:rPr>
            </w:pPr>
            <w:r w:rsidRPr="00362AD1">
              <w:rPr>
                <w:rFonts w:eastAsia="Calibri" w:cstheme="minorHAnsi"/>
                <w:color w:val="000000"/>
                <w:sz w:val="20"/>
                <w:szCs w:val="20"/>
                <w:lang w:eastAsia="pl-PL"/>
              </w:rPr>
              <w:t>IV</w:t>
            </w:r>
          </w:p>
        </w:tc>
        <w:tc>
          <w:tcPr>
            <w:tcW w:w="3827" w:type="dxa"/>
            <w:shd w:val="clear" w:color="auto" w:fill="auto"/>
          </w:tcPr>
          <w:p w:rsidR="004F1705" w:rsidRPr="00362AD1" w:rsidRDefault="004F1705" w:rsidP="00123B38">
            <w:pPr>
              <w:spacing w:after="0" w:line="276" w:lineRule="auto"/>
              <w:jc w:val="center"/>
              <w:rPr>
                <w:rFonts w:eastAsia="Calibri" w:cstheme="minorHAnsi"/>
                <w:color w:val="000000"/>
                <w:lang w:eastAsia="pl-PL"/>
              </w:rPr>
            </w:pPr>
            <w:r w:rsidRPr="00362AD1">
              <w:rPr>
                <w:rFonts w:eastAsia="Calibri" w:cstheme="minorHAnsi"/>
                <w:color w:val="000000"/>
                <w:lang w:eastAsia="pl-PL"/>
              </w:rPr>
              <w:t>2652</w:t>
            </w:r>
          </w:p>
        </w:tc>
      </w:tr>
      <w:tr w:rsidR="004F1705" w:rsidRPr="00362AD1" w:rsidTr="00123B38">
        <w:tc>
          <w:tcPr>
            <w:tcW w:w="3431" w:type="dxa"/>
            <w:shd w:val="clear" w:color="auto" w:fill="auto"/>
          </w:tcPr>
          <w:p w:rsidR="004F1705" w:rsidRPr="00362AD1" w:rsidRDefault="004F1705" w:rsidP="00123B38">
            <w:pPr>
              <w:spacing w:after="0" w:line="276" w:lineRule="auto"/>
              <w:jc w:val="center"/>
              <w:rPr>
                <w:rFonts w:eastAsia="Calibri" w:cstheme="minorHAnsi"/>
                <w:color w:val="000000"/>
                <w:sz w:val="20"/>
                <w:szCs w:val="20"/>
                <w:lang w:eastAsia="pl-PL"/>
              </w:rPr>
            </w:pPr>
            <w:r w:rsidRPr="00362AD1">
              <w:rPr>
                <w:rFonts w:eastAsia="Calibri" w:cstheme="minorHAnsi"/>
                <w:color w:val="000000"/>
                <w:sz w:val="20"/>
                <w:szCs w:val="20"/>
                <w:lang w:eastAsia="pl-PL"/>
              </w:rPr>
              <w:t>V</w:t>
            </w:r>
          </w:p>
        </w:tc>
        <w:tc>
          <w:tcPr>
            <w:tcW w:w="3827" w:type="dxa"/>
            <w:shd w:val="clear" w:color="auto" w:fill="auto"/>
          </w:tcPr>
          <w:p w:rsidR="004F1705" w:rsidRPr="00362AD1" w:rsidRDefault="004F1705" w:rsidP="00123B38">
            <w:pPr>
              <w:spacing w:after="0" w:line="276" w:lineRule="auto"/>
              <w:jc w:val="center"/>
              <w:rPr>
                <w:rFonts w:eastAsia="Calibri" w:cstheme="minorHAnsi"/>
                <w:color w:val="000000"/>
                <w:lang w:eastAsia="pl-PL"/>
              </w:rPr>
            </w:pPr>
            <w:r w:rsidRPr="00362AD1">
              <w:rPr>
                <w:rFonts w:eastAsia="Calibri" w:cstheme="minorHAnsi"/>
                <w:color w:val="000000"/>
                <w:lang w:eastAsia="pl-PL"/>
              </w:rPr>
              <w:t>3</w:t>
            </w:r>
            <w:r w:rsidR="006F0179">
              <w:rPr>
                <w:rFonts w:eastAsia="Calibri" w:cstheme="minorHAnsi"/>
                <w:color w:val="000000"/>
                <w:lang w:eastAsia="pl-PL"/>
              </w:rPr>
              <w:t>111</w:t>
            </w:r>
          </w:p>
        </w:tc>
      </w:tr>
      <w:tr w:rsidR="004F1705" w:rsidRPr="00362AD1" w:rsidTr="00123B38">
        <w:tc>
          <w:tcPr>
            <w:tcW w:w="3431" w:type="dxa"/>
            <w:shd w:val="clear" w:color="auto" w:fill="auto"/>
          </w:tcPr>
          <w:p w:rsidR="004F1705" w:rsidRPr="00362AD1" w:rsidRDefault="004F1705" w:rsidP="00123B38">
            <w:pPr>
              <w:spacing w:after="0" w:line="276" w:lineRule="auto"/>
              <w:jc w:val="center"/>
              <w:rPr>
                <w:rFonts w:eastAsia="Calibri" w:cstheme="minorHAnsi"/>
                <w:b/>
                <w:color w:val="000000"/>
                <w:sz w:val="20"/>
                <w:szCs w:val="20"/>
                <w:lang w:eastAsia="pl-PL"/>
              </w:rPr>
            </w:pPr>
            <w:r w:rsidRPr="00362AD1">
              <w:rPr>
                <w:rFonts w:eastAsia="Calibri" w:cstheme="minorHAnsi"/>
                <w:b/>
                <w:color w:val="000000"/>
                <w:sz w:val="20"/>
                <w:szCs w:val="20"/>
                <w:lang w:eastAsia="pl-PL"/>
              </w:rPr>
              <w:t>suma</w:t>
            </w:r>
          </w:p>
        </w:tc>
        <w:tc>
          <w:tcPr>
            <w:tcW w:w="3827" w:type="dxa"/>
            <w:shd w:val="clear" w:color="auto" w:fill="auto"/>
          </w:tcPr>
          <w:p w:rsidR="004F1705" w:rsidRPr="00362AD1" w:rsidRDefault="004F1705" w:rsidP="00123B38">
            <w:pPr>
              <w:spacing w:after="0" w:line="276" w:lineRule="auto"/>
              <w:jc w:val="center"/>
              <w:rPr>
                <w:rFonts w:eastAsia="Calibri" w:cstheme="minorHAnsi"/>
                <w:b/>
                <w:color w:val="000000"/>
                <w:lang w:eastAsia="pl-PL"/>
              </w:rPr>
            </w:pPr>
            <w:r w:rsidRPr="00362AD1">
              <w:rPr>
                <w:rFonts w:eastAsia="Calibri" w:cstheme="minorHAnsi"/>
                <w:b/>
                <w:color w:val="000000"/>
                <w:lang w:eastAsia="pl-PL"/>
              </w:rPr>
              <w:t>65</w:t>
            </w:r>
            <w:r w:rsidR="007301E9">
              <w:rPr>
                <w:rFonts w:eastAsia="Calibri" w:cstheme="minorHAnsi"/>
                <w:b/>
                <w:color w:val="000000"/>
                <w:lang w:eastAsia="pl-PL"/>
              </w:rPr>
              <w:t>87</w:t>
            </w:r>
          </w:p>
        </w:tc>
      </w:tr>
    </w:tbl>
    <w:p w:rsidR="004F1705" w:rsidRDefault="004F1705" w:rsidP="004F1705">
      <w:pPr>
        <w:spacing w:after="120" w:line="240" w:lineRule="auto"/>
        <w:jc w:val="both"/>
        <w:rPr>
          <w:rFonts w:ascii="Arial" w:hAnsi="Arial" w:cs="Arial"/>
        </w:rPr>
      </w:pPr>
    </w:p>
    <w:p w:rsidR="004F1705" w:rsidRDefault="004F1705" w:rsidP="004F1705">
      <w:pPr>
        <w:spacing w:after="120" w:line="276" w:lineRule="auto"/>
        <w:jc w:val="both"/>
        <w:rPr>
          <w:rFonts w:cstheme="minorHAnsi"/>
          <w:sz w:val="24"/>
          <w:szCs w:val="24"/>
        </w:rPr>
      </w:pPr>
      <w:r w:rsidRPr="00D70825">
        <w:rPr>
          <w:rFonts w:cstheme="minorHAnsi"/>
          <w:sz w:val="24"/>
          <w:szCs w:val="24"/>
        </w:rPr>
        <w:t>Najistotniejszym</w:t>
      </w:r>
      <w:r>
        <w:rPr>
          <w:rFonts w:cstheme="minorHAnsi"/>
          <w:sz w:val="24"/>
          <w:szCs w:val="24"/>
        </w:rPr>
        <w:t>i</w:t>
      </w:r>
      <w:r w:rsidRPr="00D70825">
        <w:rPr>
          <w:rFonts w:cstheme="minorHAnsi"/>
          <w:sz w:val="24"/>
          <w:szCs w:val="24"/>
        </w:rPr>
        <w:t xml:space="preserve"> kryteri</w:t>
      </w:r>
      <w:r>
        <w:rPr>
          <w:rFonts w:cstheme="minorHAnsi"/>
          <w:sz w:val="24"/>
          <w:szCs w:val="24"/>
        </w:rPr>
        <w:t>ami</w:t>
      </w:r>
      <w:r w:rsidRPr="00D70825">
        <w:rPr>
          <w:rFonts w:cstheme="minorHAnsi"/>
          <w:sz w:val="24"/>
          <w:szCs w:val="24"/>
        </w:rPr>
        <w:t xml:space="preserve"> przydziału podmiotów do poszczególnych kategorii</w:t>
      </w:r>
      <w:r>
        <w:rPr>
          <w:rFonts w:cstheme="minorHAnsi"/>
          <w:sz w:val="24"/>
          <w:szCs w:val="24"/>
        </w:rPr>
        <w:t xml:space="preserve"> zakładów</w:t>
      </w:r>
      <w:r w:rsidRPr="00D70825">
        <w:rPr>
          <w:rFonts w:cstheme="minorHAnsi"/>
          <w:sz w:val="24"/>
          <w:szCs w:val="24"/>
        </w:rPr>
        <w:t xml:space="preserve"> jest analiza wielokryterialna dokonywana  w systemie ISK po przeprowadzonej kontroli</w:t>
      </w:r>
      <w:r>
        <w:rPr>
          <w:rFonts w:cstheme="minorHAnsi"/>
          <w:sz w:val="24"/>
          <w:szCs w:val="24"/>
        </w:rPr>
        <w:t xml:space="preserve"> lub profil prowadzonej działalności określająca stopień u</w:t>
      </w:r>
      <w:r w:rsidRPr="00D70825">
        <w:rPr>
          <w:rFonts w:cstheme="minorHAnsi"/>
          <w:sz w:val="24"/>
          <w:szCs w:val="24"/>
        </w:rPr>
        <w:t>ciążliwoś</w:t>
      </w:r>
      <w:r>
        <w:rPr>
          <w:rFonts w:cstheme="minorHAnsi"/>
          <w:sz w:val="24"/>
          <w:szCs w:val="24"/>
        </w:rPr>
        <w:t>ci</w:t>
      </w:r>
      <w:r w:rsidRPr="00D70825">
        <w:rPr>
          <w:rFonts w:cstheme="minorHAnsi"/>
          <w:sz w:val="24"/>
          <w:szCs w:val="24"/>
        </w:rPr>
        <w:t xml:space="preserve"> danego zakładu </w:t>
      </w:r>
      <w:r>
        <w:rPr>
          <w:rFonts w:cstheme="minorHAnsi"/>
          <w:sz w:val="24"/>
          <w:szCs w:val="24"/>
        </w:rPr>
        <w:t>na otaczające go</w:t>
      </w:r>
      <w:r w:rsidRPr="00D70825">
        <w:rPr>
          <w:rFonts w:cstheme="minorHAnsi"/>
          <w:sz w:val="24"/>
          <w:szCs w:val="24"/>
        </w:rPr>
        <w:t xml:space="preserve"> środowisk</w:t>
      </w:r>
      <w:r>
        <w:rPr>
          <w:rFonts w:cstheme="minorHAnsi"/>
          <w:sz w:val="24"/>
          <w:szCs w:val="24"/>
        </w:rPr>
        <w:t>o</w:t>
      </w:r>
      <w:r w:rsidRPr="00D70825">
        <w:rPr>
          <w:rFonts w:cstheme="minorHAnsi"/>
          <w:sz w:val="24"/>
          <w:szCs w:val="24"/>
        </w:rPr>
        <w:t xml:space="preserve">. </w:t>
      </w:r>
    </w:p>
    <w:p w:rsidR="004F1705" w:rsidRPr="00665437" w:rsidRDefault="004F1705" w:rsidP="004F1705">
      <w:pPr>
        <w:spacing w:after="120" w:line="276" w:lineRule="auto"/>
        <w:jc w:val="both"/>
        <w:rPr>
          <w:rFonts w:cstheme="minorHAnsi"/>
          <w:sz w:val="24"/>
          <w:szCs w:val="24"/>
        </w:rPr>
      </w:pPr>
      <w:r w:rsidRPr="00665437">
        <w:rPr>
          <w:rFonts w:cstheme="minorHAnsi"/>
          <w:sz w:val="24"/>
          <w:szCs w:val="24"/>
        </w:rPr>
        <w:t>Aktualnie obowiązująca częstotliwość prowadzenia kontroli przedstawia się następująco:</w:t>
      </w:r>
    </w:p>
    <w:p w:rsidR="004F1705" w:rsidRPr="00665437" w:rsidRDefault="004F1705" w:rsidP="00CA447B">
      <w:pPr>
        <w:pStyle w:val="Akapitzlist"/>
        <w:numPr>
          <w:ilvl w:val="0"/>
          <w:numId w:val="13"/>
        </w:numPr>
        <w:spacing w:after="0" w:line="276" w:lineRule="auto"/>
        <w:ind w:left="714" w:hanging="357"/>
        <w:jc w:val="both"/>
        <w:rPr>
          <w:rFonts w:cstheme="minorHAnsi"/>
          <w:sz w:val="24"/>
          <w:szCs w:val="24"/>
        </w:rPr>
      </w:pPr>
      <w:r w:rsidRPr="00665437">
        <w:rPr>
          <w:rFonts w:cstheme="minorHAnsi"/>
          <w:sz w:val="24"/>
          <w:szCs w:val="24"/>
        </w:rPr>
        <w:t xml:space="preserve">zakłady I kategorii – co roku, </w:t>
      </w:r>
    </w:p>
    <w:p w:rsidR="004F1705" w:rsidRPr="00665437" w:rsidRDefault="004F1705" w:rsidP="00CA447B">
      <w:pPr>
        <w:pStyle w:val="Akapitzlist"/>
        <w:numPr>
          <w:ilvl w:val="0"/>
          <w:numId w:val="13"/>
        </w:numPr>
        <w:spacing w:after="0" w:line="276" w:lineRule="auto"/>
        <w:ind w:left="714" w:hanging="357"/>
        <w:jc w:val="both"/>
        <w:rPr>
          <w:rFonts w:cstheme="minorHAnsi"/>
          <w:sz w:val="24"/>
          <w:szCs w:val="24"/>
        </w:rPr>
      </w:pPr>
      <w:r w:rsidRPr="00665437">
        <w:rPr>
          <w:rFonts w:cstheme="minorHAnsi"/>
          <w:sz w:val="24"/>
          <w:szCs w:val="24"/>
        </w:rPr>
        <w:t xml:space="preserve">zakłady II kategorii – nie rzadziej niż raz na 3 lata, </w:t>
      </w:r>
    </w:p>
    <w:p w:rsidR="004F1705" w:rsidRPr="00665437" w:rsidRDefault="004F1705" w:rsidP="00CA447B">
      <w:pPr>
        <w:pStyle w:val="Akapitzlist"/>
        <w:numPr>
          <w:ilvl w:val="0"/>
          <w:numId w:val="13"/>
        </w:numPr>
        <w:spacing w:after="0" w:line="276" w:lineRule="auto"/>
        <w:ind w:left="714" w:hanging="357"/>
        <w:jc w:val="both"/>
        <w:rPr>
          <w:rFonts w:cstheme="minorHAnsi"/>
          <w:sz w:val="24"/>
          <w:szCs w:val="24"/>
        </w:rPr>
      </w:pPr>
      <w:r w:rsidRPr="00665437">
        <w:rPr>
          <w:rFonts w:cstheme="minorHAnsi"/>
          <w:sz w:val="24"/>
          <w:szCs w:val="24"/>
        </w:rPr>
        <w:t xml:space="preserve">zakłady III kategorii – co 4 lata, </w:t>
      </w:r>
    </w:p>
    <w:p w:rsidR="004F1705" w:rsidRPr="00665437" w:rsidRDefault="004F1705" w:rsidP="00CA447B">
      <w:pPr>
        <w:pStyle w:val="Akapitzlist"/>
        <w:numPr>
          <w:ilvl w:val="0"/>
          <w:numId w:val="13"/>
        </w:numPr>
        <w:spacing w:after="0" w:line="276" w:lineRule="auto"/>
        <w:ind w:left="714" w:hanging="357"/>
        <w:jc w:val="both"/>
        <w:rPr>
          <w:rFonts w:cstheme="minorHAnsi"/>
          <w:sz w:val="28"/>
          <w:szCs w:val="28"/>
        </w:rPr>
      </w:pPr>
      <w:r w:rsidRPr="00665437">
        <w:rPr>
          <w:rFonts w:cstheme="minorHAnsi"/>
          <w:sz w:val="24"/>
          <w:szCs w:val="24"/>
        </w:rPr>
        <w:t>zakłady IV kategorii – co 5 lat lub rzadziej,</w:t>
      </w:r>
    </w:p>
    <w:p w:rsidR="00CA447B" w:rsidRDefault="004F1705" w:rsidP="006F0179">
      <w:pPr>
        <w:pStyle w:val="Akapitzlist"/>
        <w:numPr>
          <w:ilvl w:val="0"/>
          <w:numId w:val="13"/>
        </w:numPr>
        <w:spacing w:after="0" w:line="276" w:lineRule="auto"/>
        <w:ind w:left="714" w:hanging="357"/>
        <w:jc w:val="both"/>
        <w:rPr>
          <w:rFonts w:cstheme="minorHAnsi"/>
        </w:rPr>
      </w:pPr>
      <w:r w:rsidRPr="00665437">
        <w:rPr>
          <w:rFonts w:cstheme="minorHAnsi"/>
          <w:sz w:val="24"/>
          <w:szCs w:val="24"/>
        </w:rPr>
        <w:t>zakłady V kategorii – nie muszą być ujmowane w planach kontroli</w:t>
      </w:r>
      <w:r w:rsidRPr="00455DBC">
        <w:rPr>
          <w:rFonts w:cstheme="minorHAnsi"/>
        </w:rPr>
        <w:t>.</w:t>
      </w:r>
    </w:p>
    <w:p w:rsidR="006F0179" w:rsidRPr="006F0179" w:rsidRDefault="006F0179" w:rsidP="006F0179">
      <w:pPr>
        <w:pStyle w:val="Akapitzlist"/>
        <w:spacing w:after="0" w:line="276" w:lineRule="auto"/>
        <w:ind w:left="714"/>
        <w:jc w:val="both"/>
        <w:rPr>
          <w:rFonts w:cstheme="minorHAnsi"/>
        </w:rPr>
      </w:pPr>
    </w:p>
    <w:p w:rsidR="004F1705" w:rsidRDefault="004F1705" w:rsidP="004F1705">
      <w:pPr>
        <w:spacing w:after="0" w:line="276" w:lineRule="auto"/>
        <w:jc w:val="both"/>
        <w:rPr>
          <w:rFonts w:cstheme="minorHAnsi"/>
          <w:sz w:val="24"/>
          <w:szCs w:val="24"/>
        </w:rPr>
      </w:pPr>
      <w:r>
        <w:rPr>
          <w:rFonts w:cstheme="minorHAnsi"/>
          <w:sz w:val="24"/>
          <w:szCs w:val="24"/>
        </w:rPr>
        <w:t xml:space="preserve">W roku 2018 inspektorzy Wojewódzkiego Inspektoratu Ochrony Środowiska w Bydgoszczy przeprowadzili łącznie </w:t>
      </w:r>
      <w:r w:rsidRPr="00CF27D7">
        <w:rPr>
          <w:rFonts w:cstheme="minorHAnsi"/>
          <w:b/>
          <w:bCs/>
          <w:sz w:val="24"/>
          <w:szCs w:val="24"/>
        </w:rPr>
        <w:t>1994</w:t>
      </w:r>
      <w:r>
        <w:rPr>
          <w:rFonts w:cstheme="minorHAnsi"/>
          <w:sz w:val="24"/>
          <w:szCs w:val="24"/>
        </w:rPr>
        <w:t xml:space="preserve"> kontrole z wyjazdem w teren oraz w oparciu o dokumentację. </w:t>
      </w:r>
    </w:p>
    <w:p w:rsidR="004F1705" w:rsidRDefault="004F1705" w:rsidP="004F1705">
      <w:pPr>
        <w:spacing w:after="0" w:line="276" w:lineRule="auto"/>
        <w:jc w:val="both"/>
        <w:rPr>
          <w:rFonts w:cstheme="minorHAnsi"/>
          <w:sz w:val="24"/>
          <w:szCs w:val="24"/>
        </w:rPr>
      </w:pPr>
      <w:r>
        <w:rPr>
          <w:rFonts w:cstheme="minorHAnsi"/>
          <w:sz w:val="24"/>
          <w:szCs w:val="24"/>
        </w:rPr>
        <w:t>Pośród kontroli z wyjazdem w teren zrealizowano ogółem:</w:t>
      </w:r>
    </w:p>
    <w:p w:rsidR="004F1705" w:rsidRPr="00CF27D7" w:rsidRDefault="004F1705" w:rsidP="004F1705">
      <w:pPr>
        <w:pStyle w:val="Akapitzlist"/>
        <w:numPr>
          <w:ilvl w:val="0"/>
          <w:numId w:val="26"/>
        </w:numPr>
        <w:spacing w:after="0" w:line="276" w:lineRule="auto"/>
        <w:jc w:val="both"/>
        <w:rPr>
          <w:rFonts w:cstheme="minorHAnsi"/>
          <w:sz w:val="24"/>
          <w:szCs w:val="24"/>
        </w:rPr>
      </w:pPr>
      <w:r w:rsidRPr="00F67275">
        <w:rPr>
          <w:rFonts w:cstheme="minorHAnsi"/>
          <w:b/>
          <w:bCs/>
          <w:sz w:val="24"/>
          <w:szCs w:val="24"/>
        </w:rPr>
        <w:t xml:space="preserve"> 322</w:t>
      </w:r>
      <w:r w:rsidRPr="00CF27D7">
        <w:rPr>
          <w:rFonts w:cstheme="minorHAnsi"/>
          <w:sz w:val="24"/>
          <w:szCs w:val="24"/>
        </w:rPr>
        <w:t xml:space="preserve"> kontrole planowe,</w:t>
      </w:r>
    </w:p>
    <w:p w:rsidR="004F1705" w:rsidRPr="006F0179" w:rsidRDefault="004F1705" w:rsidP="004F1705">
      <w:pPr>
        <w:pStyle w:val="Akapitzlist"/>
        <w:numPr>
          <w:ilvl w:val="0"/>
          <w:numId w:val="26"/>
        </w:numPr>
        <w:spacing w:after="0" w:line="276" w:lineRule="auto"/>
        <w:jc w:val="both"/>
        <w:rPr>
          <w:rFonts w:cstheme="minorHAnsi"/>
          <w:sz w:val="24"/>
          <w:szCs w:val="24"/>
        </w:rPr>
      </w:pPr>
      <w:r w:rsidRPr="006F0179">
        <w:rPr>
          <w:rFonts w:cstheme="minorHAnsi"/>
          <w:sz w:val="24"/>
          <w:szCs w:val="24"/>
        </w:rPr>
        <w:t xml:space="preserve"> </w:t>
      </w:r>
      <w:r w:rsidRPr="006F0179">
        <w:rPr>
          <w:rFonts w:cstheme="minorHAnsi"/>
          <w:b/>
          <w:bCs/>
          <w:sz w:val="24"/>
          <w:szCs w:val="24"/>
        </w:rPr>
        <w:t>331</w:t>
      </w:r>
      <w:r w:rsidRPr="006F0179">
        <w:rPr>
          <w:rFonts w:cstheme="minorHAnsi"/>
          <w:sz w:val="24"/>
          <w:szCs w:val="24"/>
        </w:rPr>
        <w:t xml:space="preserve"> kontroli pozaplanowych, w tym 241 interwencyjnych,</w:t>
      </w:r>
      <w:r w:rsidR="00E42245" w:rsidRPr="006F0179">
        <w:rPr>
          <w:sz w:val="24"/>
          <w:szCs w:val="24"/>
        </w:rPr>
        <w:t xml:space="preserve"> które  najczęściej realizowane są jako priorytetowe,</w:t>
      </w:r>
    </w:p>
    <w:p w:rsidR="004F1705" w:rsidRDefault="004F1705" w:rsidP="004F1705">
      <w:pPr>
        <w:pStyle w:val="Akapitzlist"/>
        <w:numPr>
          <w:ilvl w:val="0"/>
          <w:numId w:val="26"/>
        </w:numPr>
        <w:spacing w:after="0" w:line="276" w:lineRule="auto"/>
        <w:jc w:val="both"/>
        <w:rPr>
          <w:rFonts w:cstheme="minorHAnsi"/>
          <w:sz w:val="24"/>
          <w:szCs w:val="24"/>
        </w:rPr>
      </w:pPr>
      <w:r w:rsidRPr="00F67275">
        <w:rPr>
          <w:rFonts w:cstheme="minorHAnsi"/>
          <w:b/>
          <w:bCs/>
          <w:sz w:val="24"/>
          <w:szCs w:val="24"/>
        </w:rPr>
        <w:t xml:space="preserve"> 52 </w:t>
      </w:r>
      <w:r w:rsidRPr="00CF27D7">
        <w:rPr>
          <w:rFonts w:cstheme="minorHAnsi"/>
          <w:sz w:val="24"/>
          <w:szCs w:val="24"/>
        </w:rPr>
        <w:t>kontrole rozpoznania zanieczyszczenia w terenie.</w:t>
      </w:r>
    </w:p>
    <w:p w:rsidR="004F1705" w:rsidRPr="000A0ADF" w:rsidRDefault="004F1705" w:rsidP="004F1705">
      <w:pPr>
        <w:pStyle w:val="Akapitzlist"/>
        <w:spacing w:after="0" w:line="276" w:lineRule="auto"/>
        <w:jc w:val="both"/>
        <w:rPr>
          <w:rFonts w:cstheme="minorHAnsi"/>
          <w:sz w:val="24"/>
          <w:szCs w:val="24"/>
        </w:rPr>
      </w:pPr>
    </w:p>
    <w:p w:rsidR="004F1705" w:rsidRPr="000A0ADF" w:rsidRDefault="004F1705" w:rsidP="004F1705">
      <w:pPr>
        <w:spacing w:after="0" w:line="276" w:lineRule="auto"/>
        <w:jc w:val="both"/>
        <w:rPr>
          <w:rFonts w:cstheme="minorHAnsi"/>
          <w:sz w:val="24"/>
          <w:szCs w:val="24"/>
        </w:rPr>
      </w:pPr>
      <w:r>
        <w:rPr>
          <w:rFonts w:cstheme="minorHAnsi"/>
          <w:sz w:val="24"/>
          <w:szCs w:val="24"/>
        </w:rPr>
        <w:t xml:space="preserve">Ponadto WIOŚ w Bydgoszczy w minionym roku, przeprowadził </w:t>
      </w:r>
      <w:r w:rsidRPr="000A0ADF">
        <w:rPr>
          <w:rFonts w:cstheme="minorHAnsi"/>
          <w:b/>
          <w:bCs/>
          <w:sz w:val="24"/>
          <w:szCs w:val="24"/>
        </w:rPr>
        <w:t>1282</w:t>
      </w:r>
      <w:r>
        <w:rPr>
          <w:rFonts w:cstheme="minorHAnsi"/>
          <w:sz w:val="24"/>
          <w:szCs w:val="24"/>
        </w:rPr>
        <w:t xml:space="preserve"> kontrole w oparciu o analizę dokumentacji. </w:t>
      </w:r>
    </w:p>
    <w:p w:rsidR="004F1705" w:rsidRDefault="004F1705" w:rsidP="004F1705">
      <w:pPr>
        <w:spacing w:after="0" w:line="276" w:lineRule="auto"/>
        <w:jc w:val="both"/>
        <w:rPr>
          <w:rFonts w:cstheme="minorHAnsi"/>
          <w:sz w:val="24"/>
          <w:szCs w:val="24"/>
        </w:rPr>
      </w:pPr>
    </w:p>
    <w:p w:rsidR="006F0179" w:rsidRDefault="006F0179" w:rsidP="004F1705">
      <w:pPr>
        <w:spacing w:after="0" w:line="276" w:lineRule="auto"/>
        <w:jc w:val="both"/>
        <w:rPr>
          <w:rFonts w:cstheme="minorHAnsi"/>
          <w:sz w:val="24"/>
          <w:szCs w:val="24"/>
        </w:rPr>
      </w:pPr>
    </w:p>
    <w:p w:rsidR="006F0179" w:rsidRDefault="006F0179" w:rsidP="004F1705">
      <w:pPr>
        <w:spacing w:after="0" w:line="276" w:lineRule="auto"/>
        <w:jc w:val="both"/>
        <w:rPr>
          <w:rFonts w:cstheme="minorHAnsi"/>
          <w:sz w:val="24"/>
          <w:szCs w:val="24"/>
        </w:rPr>
      </w:pPr>
    </w:p>
    <w:p w:rsidR="00DA334B" w:rsidRDefault="00DA334B" w:rsidP="004F1705">
      <w:pPr>
        <w:spacing w:after="0" w:line="276" w:lineRule="auto"/>
        <w:jc w:val="both"/>
        <w:rPr>
          <w:rFonts w:cstheme="minorHAnsi"/>
          <w:sz w:val="24"/>
          <w:szCs w:val="24"/>
        </w:rPr>
      </w:pPr>
    </w:p>
    <w:p w:rsidR="00DA334B" w:rsidRDefault="00DA334B" w:rsidP="004F1705">
      <w:pPr>
        <w:spacing w:after="0" w:line="276" w:lineRule="auto"/>
        <w:jc w:val="both"/>
        <w:rPr>
          <w:rFonts w:cstheme="minorHAnsi"/>
          <w:sz w:val="24"/>
          <w:szCs w:val="24"/>
        </w:rPr>
      </w:pPr>
    </w:p>
    <w:p w:rsidR="006F0179" w:rsidRDefault="006F0179" w:rsidP="004F1705">
      <w:pPr>
        <w:spacing w:after="0" w:line="276" w:lineRule="auto"/>
        <w:jc w:val="both"/>
        <w:rPr>
          <w:rFonts w:cstheme="minorHAnsi"/>
          <w:sz w:val="24"/>
          <w:szCs w:val="24"/>
        </w:rPr>
      </w:pPr>
    </w:p>
    <w:p w:rsidR="006F0179" w:rsidRDefault="006F0179" w:rsidP="004F1705">
      <w:pPr>
        <w:spacing w:after="0" w:line="276" w:lineRule="auto"/>
        <w:jc w:val="both"/>
        <w:rPr>
          <w:rFonts w:cstheme="minorHAnsi"/>
          <w:sz w:val="24"/>
          <w:szCs w:val="24"/>
        </w:rPr>
      </w:pPr>
    </w:p>
    <w:p w:rsidR="004F1705" w:rsidRDefault="004F1705" w:rsidP="004F1705">
      <w:pPr>
        <w:spacing w:after="0" w:line="276" w:lineRule="auto"/>
        <w:jc w:val="both"/>
        <w:rPr>
          <w:rFonts w:cstheme="minorHAnsi"/>
          <w:sz w:val="24"/>
          <w:szCs w:val="24"/>
        </w:rPr>
      </w:pPr>
      <w:r>
        <w:rPr>
          <w:rFonts w:cstheme="minorHAnsi"/>
          <w:sz w:val="24"/>
          <w:szCs w:val="24"/>
        </w:rPr>
        <w:t xml:space="preserve">Zestawienie kontroli </w:t>
      </w:r>
      <w:r w:rsidRPr="003A5B9C">
        <w:rPr>
          <w:rFonts w:cstheme="minorHAnsi"/>
          <w:sz w:val="24"/>
          <w:szCs w:val="24"/>
          <w:u w:val="single"/>
        </w:rPr>
        <w:t>planowych</w:t>
      </w:r>
      <w:r>
        <w:rPr>
          <w:rFonts w:cstheme="minorHAnsi"/>
          <w:sz w:val="24"/>
          <w:szCs w:val="24"/>
        </w:rPr>
        <w:t xml:space="preserve"> zrealizowanych w 2018 r. wraz liczbą stwierdzonych naruszeń:</w:t>
      </w:r>
    </w:p>
    <w:p w:rsidR="006F0179" w:rsidRPr="006F0179" w:rsidRDefault="006F0179" w:rsidP="004F1705">
      <w:pPr>
        <w:spacing w:after="0" w:line="276" w:lineRule="auto"/>
        <w:jc w:val="both"/>
        <w:rPr>
          <w:rFonts w:cstheme="minorHAnsi"/>
          <w:sz w:val="12"/>
          <w:szCs w:val="12"/>
        </w:rPr>
      </w:pP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1342"/>
        <w:gridCol w:w="851"/>
        <w:gridCol w:w="992"/>
        <w:gridCol w:w="1120"/>
        <w:gridCol w:w="1082"/>
        <w:gridCol w:w="2268"/>
      </w:tblGrid>
      <w:tr w:rsidR="004F1705" w:rsidRPr="00F60B79" w:rsidTr="002A3C3E">
        <w:trPr>
          <w:trHeight w:val="697"/>
          <w:jc w:val="center"/>
        </w:trPr>
        <w:tc>
          <w:tcPr>
            <w:tcW w:w="921" w:type="dxa"/>
            <w:vMerge w:val="restart"/>
            <w:shd w:val="clear" w:color="auto" w:fill="D0CECE" w:themeFill="background2" w:themeFillShade="E6"/>
            <w:vAlign w:val="center"/>
          </w:tcPr>
          <w:p w:rsidR="004F1705" w:rsidRPr="002A3C3E" w:rsidRDefault="004F1705" w:rsidP="00123B38">
            <w:pPr>
              <w:spacing w:after="0" w:line="240" w:lineRule="auto"/>
              <w:ind w:left="-99" w:firstLine="99"/>
              <w:jc w:val="center"/>
              <w:rPr>
                <w:rFonts w:eastAsia="Times New Roman" w:cstheme="minorHAnsi"/>
                <w:b/>
                <w:sz w:val="18"/>
                <w:szCs w:val="18"/>
                <w:lang w:eastAsia="pl-PL"/>
              </w:rPr>
            </w:pPr>
            <w:bookmarkStart w:id="1" w:name="_Hlk15903402"/>
            <w:r w:rsidRPr="002A3C3E">
              <w:rPr>
                <w:rFonts w:eastAsia="Times New Roman" w:cstheme="minorHAnsi"/>
                <w:b/>
                <w:sz w:val="18"/>
                <w:szCs w:val="18"/>
                <w:lang w:eastAsia="pl-PL"/>
              </w:rPr>
              <w:t>Kategoria ryzyka zakładów</w:t>
            </w:r>
          </w:p>
        </w:tc>
        <w:tc>
          <w:tcPr>
            <w:tcW w:w="1342" w:type="dxa"/>
            <w:vMerge w:val="restart"/>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 xml:space="preserve">Liczba </w:t>
            </w:r>
            <w:r w:rsidRPr="002A3C3E">
              <w:rPr>
                <w:rFonts w:eastAsia="Times New Roman" w:cstheme="minorHAnsi"/>
                <w:b/>
                <w:sz w:val="18"/>
                <w:szCs w:val="18"/>
                <w:u w:val="single"/>
                <w:lang w:eastAsia="pl-PL"/>
              </w:rPr>
              <w:t>zaplanowanych</w:t>
            </w:r>
            <w:r w:rsidRPr="002A3C3E">
              <w:rPr>
                <w:rFonts w:eastAsia="Times New Roman" w:cstheme="minorHAnsi"/>
                <w:b/>
                <w:sz w:val="18"/>
                <w:szCs w:val="18"/>
                <w:lang w:eastAsia="pl-PL"/>
              </w:rPr>
              <w:t xml:space="preserve"> kontroli w terenie </w:t>
            </w:r>
          </w:p>
        </w:tc>
        <w:tc>
          <w:tcPr>
            <w:tcW w:w="1843" w:type="dxa"/>
            <w:gridSpan w:val="2"/>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Liczba wykonanych kontroli planowych w terenie</w:t>
            </w:r>
          </w:p>
        </w:tc>
        <w:tc>
          <w:tcPr>
            <w:tcW w:w="2202" w:type="dxa"/>
            <w:gridSpan w:val="2"/>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Liczba kontroli, w których stwierdzono naruszenia wymagań ochrony środowiska</w:t>
            </w:r>
          </w:p>
        </w:tc>
        <w:tc>
          <w:tcPr>
            <w:tcW w:w="2268" w:type="dxa"/>
            <w:vMerge w:val="restart"/>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Liczba kontroli ogółem, w których stwierdzono naruszenia</w:t>
            </w:r>
          </w:p>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 xml:space="preserve">(Σ naruszeń </w:t>
            </w:r>
            <w:r w:rsidRPr="002A3C3E">
              <w:rPr>
                <w:rFonts w:eastAsia="Times New Roman" w:cstheme="minorHAnsi"/>
                <w:b/>
                <w:sz w:val="18"/>
                <w:szCs w:val="18"/>
                <w:lang w:eastAsia="pl-PL"/>
              </w:rPr>
              <w:br/>
              <w:t>kl. 1+2)</w:t>
            </w:r>
          </w:p>
        </w:tc>
      </w:tr>
      <w:tr w:rsidR="004F1705" w:rsidRPr="00F60B79" w:rsidTr="002A3C3E">
        <w:trPr>
          <w:cantSplit/>
          <w:trHeight w:val="1134"/>
          <w:jc w:val="center"/>
        </w:trPr>
        <w:tc>
          <w:tcPr>
            <w:tcW w:w="921" w:type="dxa"/>
            <w:vMerge/>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p>
        </w:tc>
        <w:tc>
          <w:tcPr>
            <w:tcW w:w="1342" w:type="dxa"/>
            <w:vMerge/>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p>
        </w:tc>
        <w:tc>
          <w:tcPr>
            <w:tcW w:w="851" w:type="dxa"/>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bCs/>
                <w:sz w:val="18"/>
                <w:szCs w:val="18"/>
                <w:lang w:eastAsia="pl-PL"/>
              </w:rPr>
            </w:pPr>
            <w:r w:rsidRPr="002A3C3E">
              <w:rPr>
                <w:rFonts w:eastAsia="Times New Roman" w:cstheme="minorHAnsi"/>
                <w:b/>
                <w:bCs/>
                <w:sz w:val="18"/>
                <w:szCs w:val="18"/>
                <w:lang w:eastAsia="pl-PL"/>
              </w:rPr>
              <w:t>Ogółem</w:t>
            </w:r>
          </w:p>
        </w:tc>
        <w:tc>
          <w:tcPr>
            <w:tcW w:w="992" w:type="dxa"/>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bCs/>
                <w:sz w:val="18"/>
                <w:szCs w:val="18"/>
                <w:lang w:eastAsia="pl-PL"/>
              </w:rPr>
            </w:pPr>
            <w:r w:rsidRPr="002A3C3E">
              <w:rPr>
                <w:rFonts w:eastAsia="Times New Roman" w:cstheme="minorHAnsi"/>
                <w:b/>
                <w:bCs/>
                <w:sz w:val="18"/>
                <w:szCs w:val="18"/>
                <w:lang w:eastAsia="pl-PL"/>
              </w:rPr>
              <w:t>w tym z pomiarami</w:t>
            </w:r>
          </w:p>
        </w:tc>
        <w:tc>
          <w:tcPr>
            <w:tcW w:w="1120" w:type="dxa"/>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bCs/>
                <w:sz w:val="18"/>
                <w:szCs w:val="18"/>
                <w:lang w:eastAsia="pl-PL"/>
              </w:rPr>
            </w:pPr>
            <w:r w:rsidRPr="002A3C3E">
              <w:rPr>
                <w:rFonts w:eastAsia="Times New Roman" w:cstheme="minorHAnsi"/>
                <w:b/>
                <w:bCs/>
                <w:sz w:val="18"/>
                <w:szCs w:val="18"/>
                <w:lang w:eastAsia="pl-PL"/>
              </w:rPr>
              <w:t>klasa 1</w:t>
            </w:r>
          </w:p>
        </w:tc>
        <w:tc>
          <w:tcPr>
            <w:tcW w:w="1082" w:type="dxa"/>
            <w:shd w:val="clear" w:color="auto" w:fill="D0CECE" w:themeFill="background2" w:themeFillShade="E6"/>
            <w:vAlign w:val="center"/>
          </w:tcPr>
          <w:p w:rsidR="004F1705" w:rsidRPr="002A3C3E" w:rsidRDefault="004F1705" w:rsidP="00123B38">
            <w:pPr>
              <w:spacing w:after="0" w:line="240" w:lineRule="auto"/>
              <w:jc w:val="center"/>
              <w:rPr>
                <w:rFonts w:eastAsia="Times New Roman" w:cstheme="minorHAnsi"/>
                <w:b/>
                <w:bCs/>
                <w:sz w:val="18"/>
                <w:szCs w:val="18"/>
                <w:lang w:eastAsia="pl-PL"/>
              </w:rPr>
            </w:pPr>
            <w:r w:rsidRPr="002A3C3E">
              <w:rPr>
                <w:rFonts w:eastAsia="Times New Roman" w:cstheme="minorHAnsi"/>
                <w:b/>
                <w:bCs/>
                <w:sz w:val="18"/>
                <w:szCs w:val="18"/>
                <w:lang w:eastAsia="pl-PL"/>
              </w:rPr>
              <w:t>klasa 2</w:t>
            </w:r>
          </w:p>
        </w:tc>
        <w:tc>
          <w:tcPr>
            <w:tcW w:w="2268" w:type="dxa"/>
            <w:vMerge/>
          </w:tcPr>
          <w:p w:rsidR="004F1705" w:rsidRPr="002A3C3E" w:rsidRDefault="004F1705" w:rsidP="00123B38">
            <w:pPr>
              <w:spacing w:after="0" w:line="240" w:lineRule="auto"/>
              <w:jc w:val="center"/>
              <w:rPr>
                <w:rFonts w:eastAsia="Times New Roman" w:cstheme="minorHAnsi"/>
                <w:sz w:val="16"/>
                <w:szCs w:val="16"/>
                <w:lang w:eastAsia="pl-PL"/>
              </w:rPr>
            </w:pPr>
          </w:p>
        </w:tc>
      </w:tr>
      <w:tr w:rsidR="004F1705" w:rsidRPr="00F60B79" w:rsidTr="002A3C3E">
        <w:trPr>
          <w:trHeight w:val="307"/>
          <w:jc w:val="center"/>
        </w:trPr>
        <w:tc>
          <w:tcPr>
            <w:tcW w:w="921"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w:t>
            </w:r>
          </w:p>
        </w:tc>
        <w:tc>
          <w:tcPr>
            <w:tcW w:w="134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49</w:t>
            </w:r>
          </w:p>
        </w:tc>
        <w:tc>
          <w:tcPr>
            <w:tcW w:w="851" w:type="dxa"/>
            <w:shd w:val="clear" w:color="auto" w:fill="auto"/>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39</w:t>
            </w:r>
          </w:p>
        </w:tc>
        <w:tc>
          <w:tcPr>
            <w:tcW w:w="99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w:t>
            </w:r>
          </w:p>
        </w:tc>
        <w:tc>
          <w:tcPr>
            <w:tcW w:w="1120"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16</w:t>
            </w:r>
          </w:p>
        </w:tc>
        <w:tc>
          <w:tcPr>
            <w:tcW w:w="108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w:t>
            </w:r>
          </w:p>
        </w:tc>
        <w:tc>
          <w:tcPr>
            <w:tcW w:w="2268"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19</w:t>
            </w:r>
          </w:p>
        </w:tc>
      </w:tr>
      <w:tr w:rsidR="004F1705" w:rsidRPr="00F60B79" w:rsidTr="002A3C3E">
        <w:trPr>
          <w:trHeight w:val="307"/>
          <w:jc w:val="center"/>
        </w:trPr>
        <w:tc>
          <w:tcPr>
            <w:tcW w:w="921"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w:t>
            </w:r>
          </w:p>
        </w:tc>
        <w:tc>
          <w:tcPr>
            <w:tcW w:w="134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60</w:t>
            </w:r>
          </w:p>
        </w:tc>
        <w:tc>
          <w:tcPr>
            <w:tcW w:w="851" w:type="dxa"/>
            <w:shd w:val="clear" w:color="auto" w:fill="auto"/>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28</w:t>
            </w:r>
          </w:p>
        </w:tc>
        <w:tc>
          <w:tcPr>
            <w:tcW w:w="99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w:t>
            </w:r>
          </w:p>
        </w:tc>
        <w:tc>
          <w:tcPr>
            <w:tcW w:w="1120"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9</w:t>
            </w:r>
          </w:p>
        </w:tc>
        <w:tc>
          <w:tcPr>
            <w:tcW w:w="108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w:t>
            </w:r>
          </w:p>
        </w:tc>
        <w:tc>
          <w:tcPr>
            <w:tcW w:w="2268"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13</w:t>
            </w:r>
          </w:p>
        </w:tc>
      </w:tr>
      <w:tr w:rsidR="004F1705" w:rsidRPr="00F60B79" w:rsidTr="002A3C3E">
        <w:trPr>
          <w:trHeight w:val="341"/>
          <w:jc w:val="center"/>
        </w:trPr>
        <w:tc>
          <w:tcPr>
            <w:tcW w:w="921"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III.</w:t>
            </w:r>
          </w:p>
        </w:tc>
        <w:tc>
          <w:tcPr>
            <w:tcW w:w="134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62</w:t>
            </w:r>
          </w:p>
        </w:tc>
        <w:tc>
          <w:tcPr>
            <w:tcW w:w="851" w:type="dxa"/>
            <w:shd w:val="clear" w:color="auto" w:fill="auto"/>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43</w:t>
            </w:r>
          </w:p>
        </w:tc>
        <w:tc>
          <w:tcPr>
            <w:tcW w:w="99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6</w:t>
            </w:r>
          </w:p>
        </w:tc>
        <w:tc>
          <w:tcPr>
            <w:tcW w:w="1120"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20</w:t>
            </w:r>
          </w:p>
        </w:tc>
        <w:tc>
          <w:tcPr>
            <w:tcW w:w="108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8</w:t>
            </w:r>
          </w:p>
        </w:tc>
        <w:tc>
          <w:tcPr>
            <w:tcW w:w="2268"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28</w:t>
            </w:r>
          </w:p>
        </w:tc>
      </w:tr>
      <w:tr w:rsidR="004F1705" w:rsidRPr="00F60B79" w:rsidTr="002A3C3E">
        <w:trPr>
          <w:trHeight w:val="381"/>
          <w:jc w:val="center"/>
        </w:trPr>
        <w:tc>
          <w:tcPr>
            <w:tcW w:w="921"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IV.</w:t>
            </w:r>
          </w:p>
        </w:tc>
        <w:tc>
          <w:tcPr>
            <w:tcW w:w="134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223</w:t>
            </w:r>
          </w:p>
        </w:tc>
        <w:tc>
          <w:tcPr>
            <w:tcW w:w="851" w:type="dxa"/>
            <w:shd w:val="clear" w:color="auto" w:fill="auto"/>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136</w:t>
            </w:r>
          </w:p>
        </w:tc>
        <w:tc>
          <w:tcPr>
            <w:tcW w:w="99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21</w:t>
            </w:r>
          </w:p>
        </w:tc>
        <w:tc>
          <w:tcPr>
            <w:tcW w:w="1120"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68</w:t>
            </w:r>
          </w:p>
        </w:tc>
        <w:tc>
          <w:tcPr>
            <w:tcW w:w="108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10</w:t>
            </w:r>
          </w:p>
        </w:tc>
        <w:tc>
          <w:tcPr>
            <w:tcW w:w="2268"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78</w:t>
            </w:r>
          </w:p>
        </w:tc>
      </w:tr>
      <w:tr w:rsidR="004F1705" w:rsidRPr="00F60B79" w:rsidTr="002A3C3E">
        <w:trPr>
          <w:trHeight w:val="381"/>
          <w:jc w:val="center"/>
        </w:trPr>
        <w:tc>
          <w:tcPr>
            <w:tcW w:w="921"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V.</w:t>
            </w:r>
          </w:p>
        </w:tc>
        <w:tc>
          <w:tcPr>
            <w:tcW w:w="134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83</w:t>
            </w:r>
          </w:p>
        </w:tc>
        <w:tc>
          <w:tcPr>
            <w:tcW w:w="851" w:type="dxa"/>
            <w:shd w:val="clear" w:color="auto" w:fill="auto"/>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76</w:t>
            </w:r>
          </w:p>
        </w:tc>
        <w:tc>
          <w:tcPr>
            <w:tcW w:w="99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6</w:t>
            </w:r>
          </w:p>
        </w:tc>
        <w:tc>
          <w:tcPr>
            <w:tcW w:w="1120"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24</w:t>
            </w:r>
          </w:p>
        </w:tc>
        <w:tc>
          <w:tcPr>
            <w:tcW w:w="1082"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w:t>
            </w:r>
          </w:p>
        </w:tc>
        <w:tc>
          <w:tcPr>
            <w:tcW w:w="2268"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25</w:t>
            </w:r>
          </w:p>
        </w:tc>
      </w:tr>
      <w:tr w:rsidR="004F1705" w:rsidRPr="00F60B79" w:rsidTr="002A3C3E">
        <w:trPr>
          <w:trHeight w:val="324"/>
          <w:jc w:val="center"/>
        </w:trPr>
        <w:tc>
          <w:tcPr>
            <w:tcW w:w="921" w:type="dxa"/>
            <w:tcBorders>
              <w:bottom w:val="single" w:sz="4" w:space="0" w:color="auto"/>
            </w:tcBorders>
            <w:shd w:val="clear" w:color="auto" w:fill="auto"/>
            <w:vAlign w:val="center"/>
          </w:tcPr>
          <w:p w:rsidR="004F1705" w:rsidRPr="002A3C3E" w:rsidRDefault="004F1705" w:rsidP="00123B38">
            <w:pPr>
              <w:spacing w:after="0" w:line="240" w:lineRule="auto"/>
              <w:rPr>
                <w:rFonts w:eastAsia="Times New Roman" w:cstheme="minorHAnsi"/>
                <w:bCs/>
                <w:sz w:val="16"/>
                <w:szCs w:val="16"/>
                <w:lang w:eastAsia="pl-PL"/>
              </w:rPr>
            </w:pPr>
            <w:r w:rsidRPr="002A3C3E">
              <w:rPr>
                <w:rFonts w:eastAsia="Times New Roman" w:cstheme="minorHAnsi"/>
                <w:bCs/>
                <w:sz w:val="16"/>
                <w:szCs w:val="16"/>
                <w:lang w:eastAsia="pl-PL"/>
              </w:rPr>
              <w:t>OGÓŁEM</w:t>
            </w:r>
          </w:p>
        </w:tc>
        <w:tc>
          <w:tcPr>
            <w:tcW w:w="1342"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477</w:t>
            </w:r>
          </w:p>
        </w:tc>
        <w:tc>
          <w:tcPr>
            <w:tcW w:w="851"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color w:val="000000" w:themeColor="text1"/>
                <w:sz w:val="18"/>
                <w:szCs w:val="18"/>
                <w:lang w:eastAsia="pl-PL"/>
              </w:rPr>
            </w:pPr>
            <w:r w:rsidRPr="002A3C3E">
              <w:rPr>
                <w:rFonts w:eastAsia="Times New Roman" w:cstheme="minorHAnsi"/>
                <w:b/>
                <w:color w:val="000000" w:themeColor="text1"/>
                <w:sz w:val="18"/>
                <w:szCs w:val="18"/>
                <w:lang w:eastAsia="pl-PL"/>
              </w:rPr>
              <w:t>322</w:t>
            </w:r>
          </w:p>
        </w:tc>
        <w:tc>
          <w:tcPr>
            <w:tcW w:w="992"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38</w:t>
            </w:r>
          </w:p>
        </w:tc>
        <w:tc>
          <w:tcPr>
            <w:tcW w:w="1120"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137</w:t>
            </w:r>
          </w:p>
        </w:tc>
        <w:tc>
          <w:tcPr>
            <w:tcW w:w="1082"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26</w:t>
            </w:r>
          </w:p>
        </w:tc>
        <w:tc>
          <w:tcPr>
            <w:tcW w:w="2268"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163</w:t>
            </w:r>
          </w:p>
        </w:tc>
      </w:tr>
      <w:bookmarkEnd w:id="1"/>
    </w:tbl>
    <w:p w:rsidR="004F1705" w:rsidRDefault="004F1705"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4F1705" w:rsidRDefault="004F1705" w:rsidP="004F1705">
      <w:pPr>
        <w:spacing w:after="0"/>
        <w:jc w:val="both"/>
        <w:rPr>
          <w:rFonts w:cstheme="minorHAnsi"/>
          <w:sz w:val="24"/>
          <w:szCs w:val="24"/>
        </w:rPr>
      </w:pPr>
      <w:r>
        <w:rPr>
          <w:rFonts w:cstheme="minorHAnsi"/>
          <w:sz w:val="24"/>
          <w:szCs w:val="24"/>
        </w:rPr>
        <w:t xml:space="preserve">Zestawienie kontroli </w:t>
      </w:r>
      <w:r w:rsidRPr="003A5B9C">
        <w:rPr>
          <w:rFonts w:cstheme="minorHAnsi"/>
          <w:sz w:val="24"/>
          <w:szCs w:val="24"/>
          <w:u w:val="single"/>
        </w:rPr>
        <w:t>pozaplanowych</w:t>
      </w:r>
      <w:r>
        <w:rPr>
          <w:rFonts w:cstheme="minorHAnsi"/>
          <w:sz w:val="24"/>
          <w:szCs w:val="24"/>
        </w:rPr>
        <w:t xml:space="preserve"> zrealizowanych w 2018 r. wraz z liczbą stwierdzonych naruszeń:</w:t>
      </w:r>
    </w:p>
    <w:p w:rsidR="004F1705" w:rsidRPr="006F0179" w:rsidRDefault="004F1705" w:rsidP="004F1705">
      <w:pPr>
        <w:spacing w:after="0"/>
        <w:jc w:val="both"/>
        <w:rPr>
          <w:rFonts w:cstheme="minorHAnsi"/>
          <w:sz w:val="14"/>
          <w:szCs w:val="14"/>
        </w:rPr>
      </w:pP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1134"/>
        <w:gridCol w:w="1134"/>
        <w:gridCol w:w="1134"/>
        <w:gridCol w:w="1719"/>
        <w:gridCol w:w="1685"/>
        <w:gridCol w:w="1701"/>
      </w:tblGrid>
      <w:tr w:rsidR="004F1705" w:rsidRPr="003A5B9C" w:rsidTr="00123B38">
        <w:trPr>
          <w:trHeight w:val="355"/>
          <w:jc w:val="center"/>
        </w:trPr>
        <w:tc>
          <w:tcPr>
            <w:tcW w:w="992" w:type="dxa"/>
            <w:vMerge w:val="restart"/>
            <w:shd w:val="clear" w:color="auto" w:fill="D9D9D9" w:themeFill="background1" w:themeFillShade="D9"/>
            <w:vAlign w:val="center"/>
          </w:tcPr>
          <w:p w:rsidR="004F1705" w:rsidRPr="002A3C3E" w:rsidRDefault="004F1705" w:rsidP="00123B38">
            <w:pPr>
              <w:spacing w:after="0" w:line="240" w:lineRule="auto"/>
              <w:ind w:left="-99" w:firstLine="99"/>
              <w:jc w:val="center"/>
              <w:rPr>
                <w:rFonts w:eastAsia="Times New Roman" w:cstheme="minorHAnsi"/>
                <w:b/>
                <w:sz w:val="18"/>
                <w:szCs w:val="18"/>
                <w:lang w:eastAsia="pl-PL"/>
              </w:rPr>
            </w:pPr>
            <w:r w:rsidRPr="002A3C3E">
              <w:rPr>
                <w:rFonts w:eastAsia="Times New Roman" w:cstheme="minorHAnsi"/>
                <w:b/>
                <w:sz w:val="18"/>
                <w:szCs w:val="18"/>
                <w:lang w:eastAsia="pl-PL"/>
              </w:rPr>
              <w:t>Kategoria ryzyka zakładów</w:t>
            </w:r>
          </w:p>
        </w:tc>
        <w:tc>
          <w:tcPr>
            <w:tcW w:w="3402" w:type="dxa"/>
            <w:gridSpan w:val="3"/>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Liczba wykonanych kontroli w terenie pozaplanowych w tym interwencyjnych</w:t>
            </w:r>
          </w:p>
        </w:tc>
        <w:tc>
          <w:tcPr>
            <w:tcW w:w="3404" w:type="dxa"/>
            <w:gridSpan w:val="2"/>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Liczba kontroli, w których stwierdzono naruszenia wymagań ochrony środowiska</w:t>
            </w:r>
          </w:p>
        </w:tc>
        <w:tc>
          <w:tcPr>
            <w:tcW w:w="1701" w:type="dxa"/>
            <w:vMerge w:val="restart"/>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bCs/>
                <w:sz w:val="18"/>
                <w:szCs w:val="18"/>
                <w:lang w:eastAsia="pl-PL"/>
              </w:rPr>
            </w:pPr>
            <w:r w:rsidRPr="002A3C3E">
              <w:rPr>
                <w:rFonts w:eastAsia="Times New Roman" w:cstheme="minorHAnsi"/>
                <w:b/>
                <w:bCs/>
                <w:sz w:val="18"/>
                <w:szCs w:val="18"/>
                <w:lang w:eastAsia="pl-PL"/>
              </w:rPr>
              <w:t>Liczba kontroli ogółem, w których stwierdzono naruszenia</w:t>
            </w:r>
          </w:p>
          <w:p w:rsidR="004F1705" w:rsidRPr="002A3C3E" w:rsidRDefault="004F1705" w:rsidP="00123B38">
            <w:pPr>
              <w:spacing w:after="0" w:line="240" w:lineRule="auto"/>
              <w:jc w:val="center"/>
              <w:rPr>
                <w:rFonts w:eastAsia="Times New Roman" w:cstheme="minorHAnsi"/>
                <w:b/>
                <w:bCs/>
                <w:sz w:val="18"/>
                <w:szCs w:val="18"/>
                <w:lang w:eastAsia="pl-PL"/>
              </w:rPr>
            </w:pPr>
            <w:r w:rsidRPr="002A3C3E">
              <w:rPr>
                <w:rFonts w:eastAsia="Times New Roman" w:cstheme="minorHAnsi"/>
                <w:b/>
                <w:bCs/>
                <w:sz w:val="18"/>
                <w:szCs w:val="18"/>
                <w:lang w:eastAsia="pl-PL"/>
              </w:rPr>
              <w:t xml:space="preserve">(Σ naruszeń </w:t>
            </w:r>
            <w:r w:rsidRPr="002A3C3E">
              <w:rPr>
                <w:rFonts w:eastAsia="Times New Roman" w:cstheme="minorHAnsi"/>
                <w:b/>
                <w:bCs/>
                <w:sz w:val="18"/>
                <w:szCs w:val="18"/>
                <w:lang w:eastAsia="pl-PL"/>
              </w:rPr>
              <w:br/>
              <w:t>kl. 1+2)</w:t>
            </w:r>
          </w:p>
        </w:tc>
      </w:tr>
      <w:tr w:rsidR="004F1705" w:rsidRPr="003A5B9C" w:rsidTr="00123B38">
        <w:trPr>
          <w:cantSplit/>
          <w:trHeight w:val="1329"/>
          <w:jc w:val="center"/>
        </w:trPr>
        <w:tc>
          <w:tcPr>
            <w:tcW w:w="992" w:type="dxa"/>
            <w:vMerge/>
            <w:shd w:val="clear" w:color="auto" w:fill="D9D9D9" w:themeFill="background1" w:themeFillShade="D9"/>
            <w:vAlign w:val="center"/>
          </w:tcPr>
          <w:p w:rsidR="004F1705" w:rsidRPr="002A3C3E" w:rsidRDefault="004F1705" w:rsidP="00123B38">
            <w:pPr>
              <w:spacing w:after="0" w:line="240" w:lineRule="auto"/>
              <w:ind w:firstLineChars="50" w:firstLine="90"/>
              <w:jc w:val="center"/>
              <w:rPr>
                <w:rFonts w:eastAsia="Times New Roman" w:cstheme="minorHAnsi"/>
                <w:b/>
                <w:sz w:val="18"/>
                <w:szCs w:val="18"/>
                <w:lang w:eastAsia="pl-PL"/>
              </w:rPr>
            </w:pPr>
          </w:p>
        </w:tc>
        <w:tc>
          <w:tcPr>
            <w:tcW w:w="1134" w:type="dxa"/>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ogółem</w:t>
            </w:r>
          </w:p>
        </w:tc>
        <w:tc>
          <w:tcPr>
            <w:tcW w:w="1134" w:type="dxa"/>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 xml:space="preserve">w tym </w:t>
            </w:r>
            <w:proofErr w:type="spellStart"/>
            <w:r w:rsidRPr="002A3C3E">
              <w:rPr>
                <w:rFonts w:eastAsia="Times New Roman" w:cstheme="minorHAnsi"/>
                <w:b/>
                <w:sz w:val="18"/>
                <w:szCs w:val="18"/>
                <w:lang w:eastAsia="pl-PL"/>
              </w:rPr>
              <w:t>interwen</w:t>
            </w:r>
            <w:proofErr w:type="spellEnd"/>
            <w:r w:rsidRPr="002A3C3E">
              <w:rPr>
                <w:rFonts w:eastAsia="Times New Roman" w:cstheme="minorHAnsi"/>
                <w:b/>
                <w:sz w:val="18"/>
                <w:szCs w:val="18"/>
                <w:lang w:eastAsia="pl-PL"/>
              </w:rPr>
              <w:t>-</w:t>
            </w:r>
          </w:p>
          <w:p w:rsidR="004F1705" w:rsidRPr="002A3C3E" w:rsidRDefault="004F1705" w:rsidP="00123B38">
            <w:pPr>
              <w:spacing w:after="0" w:line="240" w:lineRule="auto"/>
              <w:jc w:val="center"/>
              <w:rPr>
                <w:rFonts w:eastAsia="Times New Roman" w:cstheme="minorHAnsi"/>
                <w:b/>
                <w:sz w:val="18"/>
                <w:szCs w:val="18"/>
                <w:lang w:eastAsia="pl-PL"/>
              </w:rPr>
            </w:pPr>
            <w:proofErr w:type="spellStart"/>
            <w:r w:rsidRPr="002A3C3E">
              <w:rPr>
                <w:rFonts w:eastAsia="Times New Roman" w:cstheme="minorHAnsi"/>
                <w:b/>
                <w:sz w:val="18"/>
                <w:szCs w:val="18"/>
                <w:lang w:eastAsia="pl-PL"/>
              </w:rPr>
              <w:t>cyjnych</w:t>
            </w:r>
            <w:proofErr w:type="spellEnd"/>
          </w:p>
        </w:tc>
        <w:tc>
          <w:tcPr>
            <w:tcW w:w="1134" w:type="dxa"/>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w tym z pomiarami</w:t>
            </w:r>
          </w:p>
        </w:tc>
        <w:tc>
          <w:tcPr>
            <w:tcW w:w="1719" w:type="dxa"/>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klasa 1</w:t>
            </w:r>
          </w:p>
        </w:tc>
        <w:tc>
          <w:tcPr>
            <w:tcW w:w="1685" w:type="dxa"/>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klasa 2</w:t>
            </w:r>
          </w:p>
        </w:tc>
        <w:tc>
          <w:tcPr>
            <w:tcW w:w="1701" w:type="dxa"/>
            <w:vMerge/>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sz w:val="16"/>
                <w:szCs w:val="16"/>
                <w:lang w:eastAsia="pl-PL"/>
              </w:rPr>
            </w:pPr>
          </w:p>
        </w:tc>
      </w:tr>
      <w:tr w:rsidR="004F1705" w:rsidRPr="003A5B9C" w:rsidTr="00123B38">
        <w:trPr>
          <w:trHeight w:val="342"/>
          <w:jc w:val="center"/>
        </w:trPr>
        <w:tc>
          <w:tcPr>
            <w:tcW w:w="992"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15</w:t>
            </w:r>
          </w:p>
        </w:tc>
        <w:tc>
          <w:tcPr>
            <w:tcW w:w="1134"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7</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w:t>
            </w:r>
          </w:p>
        </w:tc>
        <w:tc>
          <w:tcPr>
            <w:tcW w:w="1719"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w:t>
            </w:r>
          </w:p>
        </w:tc>
        <w:tc>
          <w:tcPr>
            <w:tcW w:w="1685"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w:t>
            </w:r>
          </w:p>
        </w:tc>
        <w:tc>
          <w:tcPr>
            <w:tcW w:w="1701"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w:t>
            </w:r>
          </w:p>
        </w:tc>
      </w:tr>
      <w:tr w:rsidR="004F1705" w:rsidRPr="003A5B9C" w:rsidTr="00123B38">
        <w:trPr>
          <w:trHeight w:val="307"/>
          <w:jc w:val="center"/>
        </w:trPr>
        <w:tc>
          <w:tcPr>
            <w:tcW w:w="992"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11</w:t>
            </w:r>
          </w:p>
        </w:tc>
        <w:tc>
          <w:tcPr>
            <w:tcW w:w="1134"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7</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w:t>
            </w:r>
          </w:p>
        </w:tc>
        <w:tc>
          <w:tcPr>
            <w:tcW w:w="1719"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w:t>
            </w:r>
          </w:p>
        </w:tc>
        <w:tc>
          <w:tcPr>
            <w:tcW w:w="1685"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6</w:t>
            </w:r>
          </w:p>
        </w:tc>
        <w:tc>
          <w:tcPr>
            <w:tcW w:w="1701"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8</w:t>
            </w:r>
          </w:p>
        </w:tc>
      </w:tr>
      <w:tr w:rsidR="004F1705" w:rsidRPr="003A5B9C" w:rsidTr="00123B38">
        <w:trPr>
          <w:trHeight w:val="341"/>
          <w:jc w:val="center"/>
        </w:trPr>
        <w:tc>
          <w:tcPr>
            <w:tcW w:w="992"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III.</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47</w:t>
            </w:r>
          </w:p>
        </w:tc>
        <w:tc>
          <w:tcPr>
            <w:tcW w:w="1134"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39</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13</w:t>
            </w:r>
          </w:p>
        </w:tc>
        <w:tc>
          <w:tcPr>
            <w:tcW w:w="1719"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9</w:t>
            </w:r>
          </w:p>
        </w:tc>
        <w:tc>
          <w:tcPr>
            <w:tcW w:w="1685"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28</w:t>
            </w:r>
          </w:p>
        </w:tc>
        <w:tc>
          <w:tcPr>
            <w:tcW w:w="1701"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37</w:t>
            </w:r>
          </w:p>
        </w:tc>
      </w:tr>
      <w:tr w:rsidR="004F1705" w:rsidRPr="003A5B9C" w:rsidTr="00123B38">
        <w:trPr>
          <w:trHeight w:val="381"/>
          <w:jc w:val="center"/>
        </w:trPr>
        <w:tc>
          <w:tcPr>
            <w:tcW w:w="992"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IV.</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126</w:t>
            </w:r>
          </w:p>
        </w:tc>
        <w:tc>
          <w:tcPr>
            <w:tcW w:w="1134"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90</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30</w:t>
            </w:r>
          </w:p>
        </w:tc>
        <w:tc>
          <w:tcPr>
            <w:tcW w:w="1719"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53</w:t>
            </w:r>
          </w:p>
        </w:tc>
        <w:tc>
          <w:tcPr>
            <w:tcW w:w="1685"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37</w:t>
            </w:r>
          </w:p>
        </w:tc>
        <w:tc>
          <w:tcPr>
            <w:tcW w:w="1701"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90</w:t>
            </w:r>
          </w:p>
        </w:tc>
      </w:tr>
      <w:tr w:rsidR="004F1705" w:rsidRPr="003A5B9C" w:rsidTr="00123B38">
        <w:trPr>
          <w:trHeight w:val="324"/>
          <w:jc w:val="center"/>
        </w:trPr>
        <w:tc>
          <w:tcPr>
            <w:tcW w:w="992"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V.</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132</w:t>
            </w:r>
          </w:p>
        </w:tc>
        <w:tc>
          <w:tcPr>
            <w:tcW w:w="1134"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98</w:t>
            </w:r>
          </w:p>
        </w:tc>
        <w:tc>
          <w:tcPr>
            <w:tcW w:w="1134"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24</w:t>
            </w:r>
          </w:p>
        </w:tc>
        <w:tc>
          <w:tcPr>
            <w:tcW w:w="1719"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29</w:t>
            </w:r>
          </w:p>
        </w:tc>
        <w:tc>
          <w:tcPr>
            <w:tcW w:w="1685" w:type="dxa"/>
            <w:shd w:val="clear" w:color="auto" w:fill="auto"/>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10</w:t>
            </w:r>
          </w:p>
        </w:tc>
        <w:tc>
          <w:tcPr>
            <w:tcW w:w="1701"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39</w:t>
            </w:r>
          </w:p>
        </w:tc>
      </w:tr>
      <w:tr w:rsidR="004F1705" w:rsidRPr="003A5B9C" w:rsidTr="00123B38">
        <w:trPr>
          <w:trHeight w:val="324"/>
          <w:jc w:val="center"/>
        </w:trPr>
        <w:tc>
          <w:tcPr>
            <w:tcW w:w="992"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Cs/>
                <w:sz w:val="16"/>
                <w:szCs w:val="16"/>
                <w:lang w:eastAsia="pl-PL"/>
              </w:rPr>
            </w:pPr>
            <w:r w:rsidRPr="002A3C3E">
              <w:rPr>
                <w:rFonts w:eastAsia="Times New Roman" w:cstheme="minorHAnsi"/>
                <w:bCs/>
                <w:sz w:val="16"/>
                <w:szCs w:val="16"/>
                <w:lang w:eastAsia="pl-PL"/>
              </w:rPr>
              <w:t>OGÓŁEM</w:t>
            </w:r>
          </w:p>
        </w:tc>
        <w:tc>
          <w:tcPr>
            <w:tcW w:w="1134"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331</w:t>
            </w:r>
          </w:p>
        </w:tc>
        <w:tc>
          <w:tcPr>
            <w:tcW w:w="1134"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241</w:t>
            </w:r>
          </w:p>
        </w:tc>
        <w:tc>
          <w:tcPr>
            <w:tcW w:w="1134"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72</w:t>
            </w:r>
          </w:p>
        </w:tc>
        <w:tc>
          <w:tcPr>
            <w:tcW w:w="1719"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95</w:t>
            </w:r>
          </w:p>
        </w:tc>
        <w:tc>
          <w:tcPr>
            <w:tcW w:w="1685"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82</w:t>
            </w:r>
          </w:p>
        </w:tc>
        <w:tc>
          <w:tcPr>
            <w:tcW w:w="1701"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177</w:t>
            </w:r>
          </w:p>
        </w:tc>
      </w:tr>
    </w:tbl>
    <w:p w:rsidR="004F1705" w:rsidRDefault="004F1705" w:rsidP="004F1705">
      <w:pPr>
        <w:spacing w:after="0"/>
        <w:jc w:val="both"/>
        <w:rPr>
          <w:rFonts w:cstheme="minorHAnsi"/>
          <w:sz w:val="24"/>
          <w:szCs w:val="24"/>
        </w:rPr>
      </w:pPr>
    </w:p>
    <w:p w:rsidR="004F1705" w:rsidRDefault="004F1705"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6F0179" w:rsidRDefault="006F0179" w:rsidP="004F1705">
      <w:pPr>
        <w:spacing w:after="0"/>
        <w:jc w:val="both"/>
        <w:rPr>
          <w:rFonts w:cstheme="minorHAnsi"/>
          <w:sz w:val="24"/>
          <w:szCs w:val="24"/>
        </w:rPr>
      </w:pPr>
    </w:p>
    <w:p w:rsidR="004F1705" w:rsidRDefault="004F1705" w:rsidP="004F1705">
      <w:pPr>
        <w:spacing w:after="0"/>
        <w:jc w:val="both"/>
        <w:rPr>
          <w:rFonts w:cstheme="minorHAnsi"/>
          <w:sz w:val="24"/>
          <w:szCs w:val="24"/>
        </w:rPr>
      </w:pPr>
      <w:r>
        <w:rPr>
          <w:rFonts w:cstheme="minorHAnsi"/>
          <w:sz w:val="24"/>
          <w:szCs w:val="24"/>
        </w:rPr>
        <w:t>W toku przeprowadzonych kontroli, za stwierdzone naruszenia WIOŚ w Bydgoszczy podjął następujące działania pokontrolne:</w:t>
      </w:r>
    </w:p>
    <w:p w:rsidR="004F1705" w:rsidRDefault="004F1705" w:rsidP="004F1705">
      <w:pPr>
        <w:spacing w:after="0"/>
        <w:jc w:val="both"/>
        <w:rPr>
          <w:rFonts w:cstheme="minorHAnsi"/>
          <w:sz w:val="24"/>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7"/>
        <w:gridCol w:w="873"/>
        <w:gridCol w:w="850"/>
        <w:gridCol w:w="993"/>
        <w:gridCol w:w="992"/>
        <w:gridCol w:w="992"/>
        <w:gridCol w:w="992"/>
        <w:gridCol w:w="993"/>
        <w:gridCol w:w="992"/>
      </w:tblGrid>
      <w:tr w:rsidR="004F1705" w:rsidRPr="00F60B79" w:rsidTr="00123B38">
        <w:trPr>
          <w:trHeight w:val="406"/>
          <w:jc w:val="center"/>
        </w:trPr>
        <w:tc>
          <w:tcPr>
            <w:tcW w:w="1107" w:type="dxa"/>
            <w:vMerge w:val="restart"/>
            <w:shd w:val="clear" w:color="auto" w:fill="D9D9D9" w:themeFill="background1" w:themeFillShade="D9"/>
            <w:vAlign w:val="center"/>
          </w:tcPr>
          <w:p w:rsidR="004F1705" w:rsidRPr="002A3C3E" w:rsidRDefault="004F1705" w:rsidP="00123B38">
            <w:pPr>
              <w:spacing w:after="0" w:line="240" w:lineRule="auto"/>
              <w:ind w:left="-99" w:firstLine="99"/>
              <w:jc w:val="center"/>
              <w:rPr>
                <w:rFonts w:eastAsia="Times New Roman" w:cstheme="minorHAnsi"/>
                <w:b/>
                <w:sz w:val="20"/>
                <w:szCs w:val="20"/>
                <w:lang w:eastAsia="pl-PL"/>
              </w:rPr>
            </w:pPr>
            <w:r w:rsidRPr="002A3C3E">
              <w:rPr>
                <w:rFonts w:eastAsia="Times New Roman" w:cstheme="minorHAnsi"/>
                <w:b/>
                <w:sz w:val="20"/>
                <w:szCs w:val="20"/>
                <w:lang w:eastAsia="pl-PL"/>
              </w:rPr>
              <w:t>Kategoria ryzyka zakładów</w:t>
            </w:r>
          </w:p>
        </w:tc>
        <w:tc>
          <w:tcPr>
            <w:tcW w:w="7677" w:type="dxa"/>
            <w:gridSpan w:val="8"/>
            <w:shd w:val="clear" w:color="auto" w:fill="D9D9D9" w:themeFill="background1" w:themeFillShade="D9"/>
            <w:vAlign w:val="center"/>
          </w:tcPr>
          <w:p w:rsidR="004F1705" w:rsidRPr="002A3C3E" w:rsidRDefault="004F1705" w:rsidP="00123B38">
            <w:pPr>
              <w:spacing w:after="0" w:line="240" w:lineRule="auto"/>
              <w:jc w:val="center"/>
              <w:rPr>
                <w:rFonts w:eastAsia="Times New Roman" w:cstheme="minorHAnsi"/>
                <w:b/>
                <w:sz w:val="20"/>
                <w:szCs w:val="20"/>
                <w:lang w:eastAsia="pl-PL"/>
              </w:rPr>
            </w:pPr>
            <w:r w:rsidRPr="002A3C3E">
              <w:rPr>
                <w:rFonts w:eastAsia="Times New Roman" w:cstheme="minorHAnsi"/>
                <w:b/>
                <w:sz w:val="20"/>
                <w:szCs w:val="20"/>
                <w:lang w:eastAsia="pl-PL"/>
              </w:rPr>
              <w:t>Działania pokontrolne</w:t>
            </w:r>
          </w:p>
        </w:tc>
      </w:tr>
      <w:tr w:rsidR="004F1705" w:rsidRPr="00F60B79" w:rsidTr="00123B38">
        <w:trPr>
          <w:cantSplit/>
          <w:trHeight w:val="1523"/>
          <w:jc w:val="center"/>
        </w:trPr>
        <w:tc>
          <w:tcPr>
            <w:tcW w:w="1107" w:type="dxa"/>
            <w:vMerge/>
            <w:shd w:val="clear" w:color="auto" w:fill="D9D9D9" w:themeFill="background1" w:themeFillShade="D9"/>
            <w:vAlign w:val="center"/>
          </w:tcPr>
          <w:p w:rsidR="004F1705" w:rsidRPr="002A3C3E" w:rsidRDefault="004F1705" w:rsidP="00123B38">
            <w:pPr>
              <w:spacing w:after="0" w:line="240" w:lineRule="auto"/>
              <w:ind w:firstLineChars="50" w:firstLine="100"/>
              <w:jc w:val="center"/>
              <w:rPr>
                <w:rFonts w:eastAsia="Times New Roman" w:cstheme="minorHAnsi"/>
                <w:b/>
                <w:sz w:val="20"/>
                <w:szCs w:val="20"/>
                <w:lang w:eastAsia="pl-PL"/>
              </w:rPr>
            </w:pPr>
          </w:p>
        </w:tc>
        <w:tc>
          <w:tcPr>
            <w:tcW w:w="873"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sz w:val="20"/>
                <w:szCs w:val="20"/>
                <w:lang w:eastAsia="pl-PL"/>
              </w:rPr>
            </w:pPr>
            <w:r w:rsidRPr="002A3C3E">
              <w:rPr>
                <w:rFonts w:eastAsia="Times New Roman" w:cstheme="minorHAnsi"/>
                <w:b/>
                <w:sz w:val="20"/>
                <w:szCs w:val="20"/>
                <w:lang w:eastAsia="pl-PL"/>
              </w:rPr>
              <w:t>pouczenie</w:t>
            </w:r>
          </w:p>
        </w:tc>
        <w:tc>
          <w:tcPr>
            <w:tcW w:w="850"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sz w:val="20"/>
                <w:szCs w:val="20"/>
                <w:lang w:eastAsia="pl-PL"/>
              </w:rPr>
            </w:pPr>
            <w:r w:rsidRPr="002A3C3E">
              <w:rPr>
                <w:rFonts w:eastAsia="Times New Roman" w:cstheme="minorHAnsi"/>
                <w:b/>
                <w:sz w:val="20"/>
                <w:szCs w:val="20"/>
                <w:lang w:eastAsia="pl-PL"/>
              </w:rPr>
              <w:t>mandat karny</w:t>
            </w:r>
          </w:p>
        </w:tc>
        <w:tc>
          <w:tcPr>
            <w:tcW w:w="993"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sz w:val="20"/>
                <w:szCs w:val="20"/>
                <w:lang w:eastAsia="pl-PL"/>
              </w:rPr>
            </w:pPr>
            <w:r w:rsidRPr="002A3C3E">
              <w:rPr>
                <w:rFonts w:eastAsia="Times New Roman" w:cstheme="minorHAnsi"/>
                <w:b/>
                <w:sz w:val="20"/>
                <w:szCs w:val="20"/>
                <w:lang w:eastAsia="pl-PL"/>
              </w:rPr>
              <w:t>zarządzenia pokontrolne</w:t>
            </w:r>
          </w:p>
        </w:tc>
        <w:tc>
          <w:tcPr>
            <w:tcW w:w="992"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sz w:val="20"/>
                <w:szCs w:val="20"/>
                <w:lang w:eastAsia="pl-PL"/>
              </w:rPr>
            </w:pPr>
            <w:r w:rsidRPr="002A3C3E">
              <w:rPr>
                <w:rFonts w:eastAsia="Times New Roman" w:cstheme="minorHAnsi"/>
                <w:b/>
                <w:sz w:val="20"/>
                <w:szCs w:val="20"/>
                <w:lang w:eastAsia="pl-PL"/>
              </w:rPr>
              <w:t>zalecenia pokontrolne</w:t>
            </w:r>
          </w:p>
        </w:tc>
        <w:tc>
          <w:tcPr>
            <w:tcW w:w="992"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sz w:val="20"/>
                <w:szCs w:val="20"/>
                <w:lang w:eastAsia="pl-PL"/>
              </w:rPr>
            </w:pPr>
            <w:r w:rsidRPr="002A3C3E">
              <w:rPr>
                <w:rFonts w:eastAsia="Times New Roman" w:cstheme="minorHAnsi"/>
                <w:b/>
                <w:sz w:val="20"/>
                <w:szCs w:val="20"/>
                <w:lang w:eastAsia="pl-PL"/>
              </w:rPr>
              <w:t>wnioski do organów ścigania</w:t>
            </w:r>
          </w:p>
        </w:tc>
        <w:tc>
          <w:tcPr>
            <w:tcW w:w="992"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sz w:val="20"/>
                <w:szCs w:val="20"/>
                <w:lang w:eastAsia="pl-PL"/>
              </w:rPr>
            </w:pPr>
            <w:r w:rsidRPr="002A3C3E">
              <w:rPr>
                <w:rFonts w:eastAsia="Times New Roman" w:cstheme="minorHAnsi"/>
                <w:b/>
                <w:sz w:val="20"/>
                <w:szCs w:val="20"/>
                <w:lang w:eastAsia="pl-PL"/>
              </w:rPr>
              <w:t>wystąpienia do innych organów</w:t>
            </w:r>
          </w:p>
        </w:tc>
        <w:tc>
          <w:tcPr>
            <w:tcW w:w="993"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color w:val="FF0000"/>
                <w:sz w:val="20"/>
                <w:szCs w:val="20"/>
                <w:lang w:eastAsia="pl-PL"/>
              </w:rPr>
            </w:pPr>
            <w:r w:rsidRPr="002A3C3E">
              <w:rPr>
                <w:rFonts w:eastAsia="Times New Roman" w:cstheme="minorHAnsi"/>
                <w:b/>
                <w:sz w:val="20"/>
                <w:szCs w:val="20"/>
                <w:lang w:eastAsia="pl-PL"/>
              </w:rPr>
              <w:t>kara pieniężna</w:t>
            </w:r>
          </w:p>
        </w:tc>
        <w:tc>
          <w:tcPr>
            <w:tcW w:w="992" w:type="dxa"/>
            <w:shd w:val="clear" w:color="auto" w:fill="D9D9D9" w:themeFill="background1" w:themeFillShade="D9"/>
            <w:textDirection w:val="btLr"/>
            <w:vAlign w:val="center"/>
          </w:tcPr>
          <w:p w:rsidR="004F1705" w:rsidRPr="002A3C3E" w:rsidRDefault="004F1705" w:rsidP="00123B38">
            <w:pPr>
              <w:spacing w:after="0" w:line="240" w:lineRule="auto"/>
              <w:ind w:left="113" w:right="113"/>
              <w:jc w:val="center"/>
              <w:rPr>
                <w:rFonts w:eastAsia="Times New Roman" w:cstheme="minorHAnsi"/>
                <w:b/>
                <w:sz w:val="20"/>
                <w:szCs w:val="20"/>
                <w:lang w:eastAsia="pl-PL"/>
              </w:rPr>
            </w:pPr>
            <w:r w:rsidRPr="002A3C3E">
              <w:rPr>
                <w:rFonts w:eastAsia="Times New Roman" w:cstheme="minorHAnsi"/>
                <w:b/>
                <w:sz w:val="20"/>
                <w:szCs w:val="20"/>
                <w:lang w:eastAsia="pl-PL"/>
              </w:rPr>
              <w:t>wstrzymanie decyzją (ostateczna)</w:t>
            </w:r>
          </w:p>
        </w:tc>
      </w:tr>
      <w:tr w:rsidR="004F1705" w:rsidRPr="00F60B79" w:rsidTr="00123B38">
        <w:trPr>
          <w:trHeight w:val="392"/>
          <w:jc w:val="center"/>
        </w:trPr>
        <w:tc>
          <w:tcPr>
            <w:tcW w:w="1107"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w:t>
            </w:r>
          </w:p>
        </w:tc>
        <w:tc>
          <w:tcPr>
            <w:tcW w:w="873"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7</w:t>
            </w:r>
          </w:p>
        </w:tc>
        <w:tc>
          <w:tcPr>
            <w:tcW w:w="850"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13</w:t>
            </w:r>
          </w:p>
        </w:tc>
        <w:tc>
          <w:tcPr>
            <w:tcW w:w="993" w:type="dxa"/>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11</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0</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5</w:t>
            </w:r>
          </w:p>
        </w:tc>
        <w:tc>
          <w:tcPr>
            <w:tcW w:w="993" w:type="dxa"/>
            <w:vAlign w:val="center"/>
          </w:tcPr>
          <w:p w:rsidR="004F1705" w:rsidRPr="002A3C3E" w:rsidRDefault="001D1B5E"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16</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w:t>
            </w:r>
          </w:p>
        </w:tc>
      </w:tr>
      <w:tr w:rsidR="004F1705" w:rsidRPr="00F60B79" w:rsidTr="00123B38">
        <w:trPr>
          <w:trHeight w:val="351"/>
          <w:jc w:val="center"/>
        </w:trPr>
        <w:tc>
          <w:tcPr>
            <w:tcW w:w="1107"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w:t>
            </w:r>
          </w:p>
        </w:tc>
        <w:tc>
          <w:tcPr>
            <w:tcW w:w="873"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16</w:t>
            </w:r>
          </w:p>
        </w:tc>
        <w:tc>
          <w:tcPr>
            <w:tcW w:w="850"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10</w:t>
            </w:r>
          </w:p>
        </w:tc>
        <w:tc>
          <w:tcPr>
            <w:tcW w:w="993" w:type="dxa"/>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16</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0</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10</w:t>
            </w:r>
          </w:p>
        </w:tc>
        <w:tc>
          <w:tcPr>
            <w:tcW w:w="993" w:type="dxa"/>
            <w:vAlign w:val="center"/>
          </w:tcPr>
          <w:p w:rsidR="004F1705" w:rsidRPr="002A3C3E" w:rsidRDefault="001D1B5E"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17</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0</w:t>
            </w:r>
          </w:p>
        </w:tc>
      </w:tr>
      <w:tr w:rsidR="004F1705" w:rsidRPr="00F60B79" w:rsidTr="00123B38">
        <w:trPr>
          <w:trHeight w:val="390"/>
          <w:jc w:val="center"/>
        </w:trPr>
        <w:tc>
          <w:tcPr>
            <w:tcW w:w="1107"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III.</w:t>
            </w:r>
          </w:p>
        </w:tc>
        <w:tc>
          <w:tcPr>
            <w:tcW w:w="873"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46</w:t>
            </w:r>
          </w:p>
        </w:tc>
        <w:tc>
          <w:tcPr>
            <w:tcW w:w="850"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44</w:t>
            </w:r>
          </w:p>
        </w:tc>
        <w:tc>
          <w:tcPr>
            <w:tcW w:w="993" w:type="dxa"/>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49</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0</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33</w:t>
            </w:r>
          </w:p>
        </w:tc>
        <w:tc>
          <w:tcPr>
            <w:tcW w:w="993" w:type="dxa"/>
            <w:vAlign w:val="center"/>
          </w:tcPr>
          <w:p w:rsidR="004F1705" w:rsidRPr="002A3C3E" w:rsidRDefault="001D1B5E"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26</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0</w:t>
            </w:r>
          </w:p>
        </w:tc>
      </w:tr>
      <w:tr w:rsidR="004F1705" w:rsidRPr="00F60B79" w:rsidTr="00123B38">
        <w:trPr>
          <w:trHeight w:val="436"/>
          <w:jc w:val="center"/>
        </w:trPr>
        <w:tc>
          <w:tcPr>
            <w:tcW w:w="1107"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IV.</w:t>
            </w:r>
          </w:p>
        </w:tc>
        <w:tc>
          <w:tcPr>
            <w:tcW w:w="873"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108</w:t>
            </w:r>
          </w:p>
        </w:tc>
        <w:tc>
          <w:tcPr>
            <w:tcW w:w="850"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63</w:t>
            </w:r>
          </w:p>
        </w:tc>
        <w:tc>
          <w:tcPr>
            <w:tcW w:w="993" w:type="dxa"/>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130</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15</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43</w:t>
            </w:r>
          </w:p>
        </w:tc>
        <w:tc>
          <w:tcPr>
            <w:tcW w:w="993" w:type="dxa"/>
            <w:vAlign w:val="center"/>
          </w:tcPr>
          <w:p w:rsidR="004F1705" w:rsidRPr="002A3C3E" w:rsidRDefault="001D1B5E"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144</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w:t>
            </w:r>
          </w:p>
        </w:tc>
      </w:tr>
      <w:tr w:rsidR="004F1705" w:rsidRPr="00F60B79" w:rsidTr="00123B38">
        <w:trPr>
          <w:trHeight w:val="371"/>
          <w:jc w:val="center"/>
        </w:trPr>
        <w:tc>
          <w:tcPr>
            <w:tcW w:w="1107" w:type="dxa"/>
            <w:shd w:val="clear" w:color="auto" w:fill="auto"/>
            <w:vAlign w:val="center"/>
          </w:tcPr>
          <w:p w:rsidR="004F1705" w:rsidRPr="002A3C3E" w:rsidRDefault="004F1705" w:rsidP="00123B38">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V.</w:t>
            </w:r>
          </w:p>
        </w:tc>
        <w:tc>
          <w:tcPr>
            <w:tcW w:w="873"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45</w:t>
            </w:r>
          </w:p>
        </w:tc>
        <w:tc>
          <w:tcPr>
            <w:tcW w:w="850"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24</w:t>
            </w:r>
          </w:p>
        </w:tc>
        <w:tc>
          <w:tcPr>
            <w:tcW w:w="993" w:type="dxa"/>
            <w:vAlign w:val="center"/>
          </w:tcPr>
          <w:p w:rsidR="004F1705" w:rsidRPr="002A3C3E" w:rsidRDefault="004F1705" w:rsidP="00123B38">
            <w:pPr>
              <w:spacing w:after="0" w:line="240" w:lineRule="auto"/>
              <w:jc w:val="center"/>
              <w:rPr>
                <w:rFonts w:eastAsia="Times New Roman" w:cstheme="minorHAnsi"/>
                <w:color w:val="000000" w:themeColor="text1"/>
                <w:sz w:val="16"/>
                <w:szCs w:val="16"/>
                <w:lang w:eastAsia="pl-PL"/>
              </w:rPr>
            </w:pPr>
            <w:r w:rsidRPr="002A3C3E">
              <w:rPr>
                <w:rFonts w:eastAsia="Times New Roman" w:cstheme="minorHAnsi"/>
                <w:color w:val="000000" w:themeColor="text1"/>
                <w:sz w:val="16"/>
                <w:szCs w:val="16"/>
                <w:lang w:eastAsia="pl-PL"/>
              </w:rPr>
              <w:t>53</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3</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24</w:t>
            </w:r>
          </w:p>
        </w:tc>
        <w:tc>
          <w:tcPr>
            <w:tcW w:w="993" w:type="dxa"/>
            <w:vAlign w:val="center"/>
          </w:tcPr>
          <w:p w:rsidR="004F1705" w:rsidRPr="002A3C3E" w:rsidRDefault="001D1B5E"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133</w:t>
            </w:r>
          </w:p>
        </w:tc>
        <w:tc>
          <w:tcPr>
            <w:tcW w:w="992" w:type="dxa"/>
            <w:vAlign w:val="center"/>
          </w:tcPr>
          <w:p w:rsidR="004F1705" w:rsidRPr="002A3C3E" w:rsidRDefault="004F1705" w:rsidP="00123B38">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0</w:t>
            </w:r>
          </w:p>
        </w:tc>
      </w:tr>
      <w:tr w:rsidR="004F1705" w:rsidRPr="00F60B79" w:rsidTr="00123B38">
        <w:trPr>
          <w:trHeight w:val="382"/>
          <w:jc w:val="center"/>
        </w:trPr>
        <w:tc>
          <w:tcPr>
            <w:tcW w:w="1107" w:type="dxa"/>
            <w:tcBorders>
              <w:bottom w:val="single" w:sz="4" w:space="0" w:color="auto"/>
            </w:tcBorders>
            <w:shd w:val="clear" w:color="auto" w:fill="auto"/>
            <w:vAlign w:val="center"/>
          </w:tcPr>
          <w:p w:rsidR="004F1705" w:rsidRPr="002A3C3E" w:rsidRDefault="004F1705" w:rsidP="00123B38">
            <w:pPr>
              <w:spacing w:after="0" w:line="240" w:lineRule="auto"/>
              <w:jc w:val="center"/>
              <w:rPr>
                <w:rFonts w:eastAsia="Times New Roman" w:cstheme="minorHAnsi"/>
                <w:bCs/>
                <w:sz w:val="16"/>
                <w:szCs w:val="16"/>
                <w:lang w:eastAsia="pl-PL"/>
              </w:rPr>
            </w:pPr>
            <w:r w:rsidRPr="002A3C3E">
              <w:rPr>
                <w:rFonts w:eastAsia="Times New Roman" w:cstheme="minorHAnsi"/>
                <w:bCs/>
                <w:sz w:val="16"/>
                <w:szCs w:val="16"/>
                <w:lang w:eastAsia="pl-PL"/>
              </w:rPr>
              <w:t>OGÓŁEM</w:t>
            </w:r>
          </w:p>
        </w:tc>
        <w:tc>
          <w:tcPr>
            <w:tcW w:w="873"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222</w:t>
            </w:r>
          </w:p>
        </w:tc>
        <w:tc>
          <w:tcPr>
            <w:tcW w:w="850"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154</w:t>
            </w:r>
          </w:p>
        </w:tc>
        <w:tc>
          <w:tcPr>
            <w:tcW w:w="993"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color w:val="000000" w:themeColor="text1"/>
                <w:sz w:val="18"/>
                <w:szCs w:val="18"/>
                <w:lang w:eastAsia="pl-PL"/>
              </w:rPr>
            </w:pPr>
            <w:r w:rsidRPr="002A3C3E">
              <w:rPr>
                <w:rFonts w:eastAsia="Times New Roman" w:cstheme="minorHAnsi"/>
                <w:b/>
                <w:color w:val="000000" w:themeColor="text1"/>
                <w:sz w:val="18"/>
                <w:szCs w:val="18"/>
                <w:lang w:eastAsia="pl-PL"/>
              </w:rPr>
              <w:t>259</w:t>
            </w:r>
          </w:p>
        </w:tc>
        <w:tc>
          <w:tcPr>
            <w:tcW w:w="992"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17</w:t>
            </w:r>
          </w:p>
        </w:tc>
        <w:tc>
          <w:tcPr>
            <w:tcW w:w="992"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color w:val="FF0000"/>
                <w:sz w:val="18"/>
                <w:szCs w:val="18"/>
                <w:lang w:eastAsia="pl-PL"/>
              </w:rPr>
            </w:pPr>
            <w:r w:rsidRPr="002A3C3E">
              <w:rPr>
                <w:rFonts w:eastAsia="Times New Roman" w:cstheme="minorHAnsi"/>
                <w:b/>
                <w:sz w:val="18"/>
                <w:szCs w:val="18"/>
                <w:lang w:eastAsia="pl-PL"/>
              </w:rPr>
              <w:t>11</w:t>
            </w:r>
          </w:p>
        </w:tc>
        <w:tc>
          <w:tcPr>
            <w:tcW w:w="992"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115</w:t>
            </w:r>
          </w:p>
        </w:tc>
        <w:tc>
          <w:tcPr>
            <w:tcW w:w="993" w:type="dxa"/>
            <w:tcBorders>
              <w:bottom w:val="single" w:sz="4" w:space="0" w:color="auto"/>
            </w:tcBorders>
            <w:vAlign w:val="center"/>
          </w:tcPr>
          <w:p w:rsidR="004F1705" w:rsidRPr="002A3C3E" w:rsidRDefault="001D1B5E"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336</w:t>
            </w:r>
          </w:p>
        </w:tc>
        <w:tc>
          <w:tcPr>
            <w:tcW w:w="992" w:type="dxa"/>
            <w:tcBorders>
              <w:bottom w:val="single" w:sz="4" w:space="0" w:color="auto"/>
            </w:tcBorders>
            <w:vAlign w:val="center"/>
          </w:tcPr>
          <w:p w:rsidR="004F1705" w:rsidRPr="002A3C3E" w:rsidRDefault="004F1705" w:rsidP="00123B38">
            <w:pPr>
              <w:spacing w:after="0" w:line="240" w:lineRule="auto"/>
              <w:jc w:val="center"/>
              <w:rPr>
                <w:rFonts w:eastAsia="Times New Roman" w:cstheme="minorHAnsi"/>
                <w:b/>
                <w:sz w:val="18"/>
                <w:szCs w:val="18"/>
                <w:lang w:eastAsia="pl-PL"/>
              </w:rPr>
            </w:pPr>
            <w:r w:rsidRPr="002A3C3E">
              <w:rPr>
                <w:rFonts w:eastAsia="Times New Roman" w:cstheme="minorHAnsi"/>
                <w:b/>
                <w:sz w:val="18"/>
                <w:szCs w:val="18"/>
                <w:lang w:eastAsia="pl-PL"/>
              </w:rPr>
              <w:t>2</w:t>
            </w:r>
          </w:p>
        </w:tc>
      </w:tr>
    </w:tbl>
    <w:p w:rsidR="004F1705" w:rsidRDefault="004F1705" w:rsidP="004F1705">
      <w:pPr>
        <w:spacing w:after="0"/>
        <w:jc w:val="both"/>
        <w:rPr>
          <w:rFonts w:cstheme="minorHAnsi"/>
          <w:sz w:val="24"/>
          <w:szCs w:val="24"/>
        </w:rPr>
      </w:pPr>
    </w:p>
    <w:p w:rsidR="004F1705" w:rsidRDefault="001D1B5E" w:rsidP="004F1705">
      <w:pPr>
        <w:spacing w:after="0"/>
        <w:jc w:val="both"/>
        <w:rPr>
          <w:rFonts w:cstheme="minorHAnsi"/>
          <w:sz w:val="24"/>
          <w:szCs w:val="24"/>
        </w:rPr>
      </w:pPr>
      <w:r>
        <w:rPr>
          <w:rFonts w:cstheme="minorHAnsi"/>
          <w:sz w:val="24"/>
          <w:szCs w:val="24"/>
        </w:rPr>
        <w:t xml:space="preserve">Za stwierdzone w toku kontroli naruszenia, Wojewódzki Inspektorat Ochrony Środowiska w Bydgoszczy nałożył łącznie </w:t>
      </w:r>
      <w:r w:rsidRPr="001D1B5E">
        <w:rPr>
          <w:rFonts w:cstheme="minorHAnsi"/>
          <w:b/>
          <w:bCs/>
          <w:sz w:val="24"/>
          <w:szCs w:val="24"/>
        </w:rPr>
        <w:t>336</w:t>
      </w:r>
      <w:r>
        <w:rPr>
          <w:rFonts w:cstheme="minorHAnsi"/>
          <w:sz w:val="24"/>
          <w:szCs w:val="24"/>
        </w:rPr>
        <w:t xml:space="preserve"> administracyjnych kar pieniężnych na łączną kwotę </w:t>
      </w:r>
      <w:r w:rsidRPr="001D1B5E">
        <w:rPr>
          <w:rFonts w:cstheme="minorHAnsi"/>
          <w:b/>
          <w:bCs/>
          <w:sz w:val="24"/>
          <w:szCs w:val="24"/>
        </w:rPr>
        <w:t>1 821 378,77 zł</w:t>
      </w:r>
      <w:r>
        <w:rPr>
          <w:rFonts w:cstheme="minorHAnsi"/>
          <w:b/>
          <w:bCs/>
          <w:sz w:val="24"/>
          <w:szCs w:val="24"/>
        </w:rPr>
        <w:t>.</w:t>
      </w:r>
      <w:r>
        <w:rPr>
          <w:rFonts w:cstheme="minorHAnsi"/>
          <w:sz w:val="24"/>
          <w:szCs w:val="24"/>
        </w:rPr>
        <w:t xml:space="preserve"> </w:t>
      </w:r>
    </w:p>
    <w:p w:rsidR="001D1B5E" w:rsidRDefault="001D1B5E" w:rsidP="004F1705">
      <w:pPr>
        <w:spacing w:after="0"/>
        <w:jc w:val="both"/>
        <w:rPr>
          <w:rFonts w:cstheme="minorHAnsi"/>
          <w:sz w:val="24"/>
          <w:szCs w:val="24"/>
        </w:rPr>
      </w:pPr>
    </w:p>
    <w:p w:rsidR="004F1705" w:rsidRDefault="004F1705" w:rsidP="004F1705">
      <w:pPr>
        <w:spacing w:after="0"/>
        <w:jc w:val="both"/>
        <w:rPr>
          <w:rFonts w:cstheme="minorHAnsi"/>
          <w:sz w:val="24"/>
          <w:szCs w:val="24"/>
        </w:rPr>
      </w:pPr>
      <w:r>
        <w:rPr>
          <w:rFonts w:cstheme="minorHAnsi"/>
          <w:sz w:val="24"/>
          <w:szCs w:val="24"/>
        </w:rPr>
        <w:t>Ponadto w minionym roku, tut. Inspektorat oprócz działań kontrolnych:</w:t>
      </w:r>
    </w:p>
    <w:p w:rsidR="004F1705" w:rsidRPr="00F01E44" w:rsidRDefault="004F1705" w:rsidP="004F1705">
      <w:pPr>
        <w:pStyle w:val="Akapitzlist"/>
        <w:numPr>
          <w:ilvl w:val="0"/>
          <w:numId w:val="27"/>
        </w:numPr>
        <w:spacing w:after="0"/>
        <w:jc w:val="both"/>
        <w:rPr>
          <w:rFonts w:cstheme="minorHAnsi"/>
          <w:sz w:val="24"/>
          <w:szCs w:val="24"/>
        </w:rPr>
      </w:pPr>
      <w:r w:rsidRPr="00F01E44">
        <w:rPr>
          <w:rFonts w:cstheme="minorHAnsi"/>
          <w:sz w:val="24"/>
          <w:szCs w:val="24"/>
        </w:rPr>
        <w:t xml:space="preserve">wydał </w:t>
      </w:r>
      <w:r w:rsidRPr="00F01E44">
        <w:rPr>
          <w:rFonts w:cstheme="minorHAnsi"/>
          <w:b/>
          <w:bCs/>
          <w:sz w:val="24"/>
          <w:szCs w:val="24"/>
        </w:rPr>
        <w:t>171</w:t>
      </w:r>
      <w:r w:rsidRPr="00F01E44">
        <w:rPr>
          <w:rFonts w:cstheme="minorHAnsi"/>
          <w:sz w:val="24"/>
          <w:szCs w:val="24"/>
        </w:rPr>
        <w:t xml:space="preserve"> postanowień,</w:t>
      </w:r>
    </w:p>
    <w:p w:rsidR="004F1705" w:rsidRPr="00F01E44" w:rsidRDefault="004F1705" w:rsidP="004F1705">
      <w:pPr>
        <w:pStyle w:val="Akapitzlist"/>
        <w:numPr>
          <w:ilvl w:val="0"/>
          <w:numId w:val="27"/>
        </w:numPr>
        <w:spacing w:after="0"/>
        <w:jc w:val="both"/>
        <w:rPr>
          <w:rFonts w:cstheme="minorHAnsi"/>
          <w:sz w:val="24"/>
          <w:szCs w:val="24"/>
        </w:rPr>
      </w:pPr>
      <w:r w:rsidRPr="00F01E44">
        <w:rPr>
          <w:rFonts w:cstheme="minorHAnsi"/>
          <w:sz w:val="24"/>
          <w:szCs w:val="24"/>
        </w:rPr>
        <w:t xml:space="preserve">wydał </w:t>
      </w:r>
      <w:r w:rsidRPr="00F01E44">
        <w:rPr>
          <w:rFonts w:cstheme="minorHAnsi"/>
          <w:b/>
          <w:bCs/>
          <w:sz w:val="24"/>
          <w:szCs w:val="24"/>
        </w:rPr>
        <w:t>128</w:t>
      </w:r>
      <w:r w:rsidRPr="00F01E44">
        <w:rPr>
          <w:rFonts w:cstheme="minorHAnsi"/>
          <w:sz w:val="24"/>
          <w:szCs w:val="24"/>
        </w:rPr>
        <w:t xml:space="preserve"> opinii, zaświadczeń, stanowisk i informacji,</w:t>
      </w:r>
    </w:p>
    <w:p w:rsidR="004F1705" w:rsidRPr="00F01E44" w:rsidRDefault="004F1705" w:rsidP="004F1705">
      <w:pPr>
        <w:pStyle w:val="Akapitzlist"/>
        <w:numPr>
          <w:ilvl w:val="0"/>
          <w:numId w:val="27"/>
        </w:numPr>
        <w:spacing w:after="0"/>
        <w:jc w:val="both"/>
        <w:rPr>
          <w:rFonts w:cstheme="minorHAnsi"/>
          <w:sz w:val="24"/>
          <w:szCs w:val="24"/>
        </w:rPr>
      </w:pPr>
      <w:r w:rsidRPr="00F01E44">
        <w:rPr>
          <w:rFonts w:cstheme="minorHAnsi"/>
          <w:sz w:val="24"/>
          <w:szCs w:val="24"/>
        </w:rPr>
        <w:t xml:space="preserve">zrealizował </w:t>
      </w:r>
      <w:r w:rsidRPr="00F01E44">
        <w:rPr>
          <w:rFonts w:cstheme="minorHAnsi"/>
          <w:b/>
          <w:bCs/>
          <w:sz w:val="24"/>
          <w:szCs w:val="24"/>
        </w:rPr>
        <w:t>50</w:t>
      </w:r>
      <w:r w:rsidRPr="00F01E44">
        <w:rPr>
          <w:rFonts w:cstheme="minorHAnsi"/>
          <w:sz w:val="24"/>
          <w:szCs w:val="24"/>
        </w:rPr>
        <w:t xml:space="preserve"> wniosków o udostępnienie informacji o środowisku i jego ochronie,</w:t>
      </w:r>
    </w:p>
    <w:p w:rsidR="00194D24" w:rsidRPr="004F1705" w:rsidRDefault="004F1705" w:rsidP="00123B38">
      <w:pPr>
        <w:pStyle w:val="Akapitzlist"/>
        <w:numPr>
          <w:ilvl w:val="0"/>
          <w:numId w:val="27"/>
        </w:numPr>
        <w:spacing w:after="120" w:line="240" w:lineRule="auto"/>
        <w:jc w:val="both"/>
        <w:rPr>
          <w:rFonts w:ascii="Arial" w:hAnsi="Arial" w:cs="Arial"/>
        </w:rPr>
      </w:pPr>
      <w:r w:rsidRPr="004F1705">
        <w:rPr>
          <w:rFonts w:cstheme="minorHAnsi"/>
          <w:sz w:val="24"/>
          <w:szCs w:val="24"/>
        </w:rPr>
        <w:t xml:space="preserve">zrealizował </w:t>
      </w:r>
      <w:r w:rsidRPr="004F1705">
        <w:rPr>
          <w:rFonts w:cstheme="minorHAnsi"/>
          <w:b/>
          <w:bCs/>
          <w:sz w:val="24"/>
          <w:szCs w:val="24"/>
        </w:rPr>
        <w:t>12</w:t>
      </w:r>
      <w:r w:rsidRPr="004F1705">
        <w:rPr>
          <w:rFonts w:cstheme="minorHAnsi"/>
          <w:sz w:val="24"/>
          <w:szCs w:val="24"/>
        </w:rPr>
        <w:t xml:space="preserve"> wniosków o udostępnienie informacji publicznej.</w:t>
      </w: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CA447B" w:rsidRDefault="00CA447B" w:rsidP="00B82695">
      <w:pPr>
        <w:tabs>
          <w:tab w:val="left" w:pos="6566"/>
        </w:tabs>
        <w:spacing w:after="120" w:line="240" w:lineRule="auto"/>
        <w:jc w:val="both"/>
        <w:rPr>
          <w:rFonts w:ascii="Arial" w:hAnsi="Arial" w:cs="Arial"/>
        </w:rPr>
      </w:pPr>
    </w:p>
    <w:p w:rsidR="006F0179" w:rsidRDefault="006F0179" w:rsidP="00B82695">
      <w:pPr>
        <w:tabs>
          <w:tab w:val="left" w:pos="6566"/>
        </w:tabs>
        <w:spacing w:after="120" w:line="240" w:lineRule="auto"/>
        <w:jc w:val="both"/>
        <w:rPr>
          <w:rFonts w:ascii="Arial" w:hAnsi="Arial" w:cs="Arial"/>
        </w:rPr>
      </w:pPr>
    </w:p>
    <w:p w:rsidR="006F0179" w:rsidRDefault="006F0179" w:rsidP="00B82695">
      <w:pPr>
        <w:tabs>
          <w:tab w:val="left" w:pos="6566"/>
        </w:tabs>
        <w:spacing w:after="120" w:line="240" w:lineRule="auto"/>
        <w:jc w:val="both"/>
        <w:rPr>
          <w:rFonts w:ascii="Arial" w:hAnsi="Arial" w:cs="Arial"/>
        </w:rPr>
      </w:pPr>
    </w:p>
    <w:p w:rsidR="002763AC" w:rsidRPr="005F5EA1" w:rsidRDefault="00B82695" w:rsidP="00B82695">
      <w:pPr>
        <w:tabs>
          <w:tab w:val="left" w:pos="6566"/>
        </w:tabs>
        <w:spacing w:after="120" w:line="240" w:lineRule="auto"/>
        <w:jc w:val="both"/>
        <w:rPr>
          <w:rFonts w:ascii="Arial" w:hAnsi="Arial" w:cs="Arial"/>
        </w:rPr>
      </w:pPr>
      <w:r>
        <w:rPr>
          <w:rFonts w:ascii="Arial" w:hAnsi="Arial" w:cs="Arial"/>
        </w:rPr>
        <w:lastRenderedPageBreak/>
        <w:tab/>
      </w:r>
    </w:p>
    <w:p w:rsidR="00B82695" w:rsidRPr="00B82695" w:rsidRDefault="00B82695" w:rsidP="00B82695">
      <w:pPr>
        <w:tabs>
          <w:tab w:val="left" w:pos="6566"/>
        </w:tabs>
        <w:spacing w:after="120" w:line="240" w:lineRule="auto"/>
        <w:jc w:val="both"/>
        <w:rPr>
          <w:rFonts w:cstheme="minorHAnsi"/>
          <w:b/>
          <w:bCs/>
          <w:sz w:val="28"/>
          <w:szCs w:val="28"/>
        </w:rPr>
      </w:pPr>
      <w:r w:rsidRPr="00B82695">
        <w:rPr>
          <w:rFonts w:cstheme="minorHAnsi"/>
          <w:b/>
          <w:bCs/>
          <w:sz w:val="28"/>
          <w:szCs w:val="28"/>
        </w:rPr>
        <w:t>Schemat procedur kontroli prowadzonych przez IOŚ:</w:t>
      </w:r>
    </w:p>
    <w:p w:rsidR="00B82695" w:rsidRPr="00B82695" w:rsidRDefault="00B82695" w:rsidP="00B82695">
      <w:pPr>
        <w:tabs>
          <w:tab w:val="left" w:pos="6566"/>
        </w:tabs>
        <w:spacing w:after="120" w:line="240" w:lineRule="auto"/>
        <w:jc w:val="both"/>
        <w:rPr>
          <w:rFonts w:cstheme="minorHAnsi"/>
          <w:b/>
          <w:bCs/>
          <w:sz w:val="24"/>
          <w:szCs w:val="24"/>
        </w:rPr>
      </w:pPr>
    </w:p>
    <w:p w:rsidR="005F35D6" w:rsidRDefault="00B82695" w:rsidP="005D0293">
      <w:pPr>
        <w:spacing w:after="120" w:line="240" w:lineRule="auto"/>
        <w:jc w:val="both"/>
        <w:rPr>
          <w:rFonts w:ascii="Arial" w:hAnsi="Arial" w:cs="Arial"/>
        </w:rPr>
      </w:pPr>
      <w:r>
        <w:rPr>
          <w:rFonts w:ascii="Arial" w:hAnsi="Arial" w:cs="Arial"/>
          <w:noProof/>
          <w:lang w:eastAsia="pl-PL"/>
        </w:rPr>
        <w:drawing>
          <wp:inline distT="0" distB="0" distL="0" distR="0">
            <wp:extent cx="5782998" cy="7315200"/>
            <wp:effectExtent l="0" t="0" r="825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7140" cy="7333089"/>
                    </a:xfrm>
                    <a:prstGeom prst="rect">
                      <a:avLst/>
                    </a:prstGeom>
                    <a:noFill/>
                    <a:ln>
                      <a:noFill/>
                    </a:ln>
                  </pic:spPr>
                </pic:pic>
              </a:graphicData>
            </a:graphic>
          </wp:inline>
        </w:drawing>
      </w:r>
    </w:p>
    <w:p w:rsidR="002763AC" w:rsidRDefault="002763AC" w:rsidP="005D0293">
      <w:pPr>
        <w:spacing w:after="120" w:line="240" w:lineRule="auto"/>
        <w:jc w:val="both"/>
        <w:rPr>
          <w:rFonts w:ascii="Arial" w:hAnsi="Arial" w:cs="Arial"/>
        </w:rPr>
      </w:pPr>
    </w:p>
    <w:p w:rsidR="004F1705" w:rsidRDefault="004F1705" w:rsidP="005D0293">
      <w:pPr>
        <w:spacing w:after="120" w:line="240" w:lineRule="auto"/>
        <w:jc w:val="both"/>
        <w:rPr>
          <w:rFonts w:ascii="Arial" w:hAnsi="Arial" w:cs="Arial"/>
        </w:rPr>
      </w:pPr>
    </w:p>
    <w:p w:rsidR="004F1705" w:rsidRDefault="004F1705" w:rsidP="005D0293">
      <w:pPr>
        <w:spacing w:after="120" w:line="240" w:lineRule="auto"/>
        <w:jc w:val="both"/>
        <w:rPr>
          <w:rFonts w:ascii="Arial" w:hAnsi="Arial" w:cs="Arial"/>
        </w:rPr>
      </w:pPr>
    </w:p>
    <w:p w:rsidR="005F35D6" w:rsidRPr="00B82695" w:rsidRDefault="00B82695" w:rsidP="005D0293">
      <w:pPr>
        <w:spacing w:after="120" w:line="240" w:lineRule="auto"/>
        <w:jc w:val="both"/>
        <w:rPr>
          <w:rFonts w:cstheme="minorHAnsi"/>
          <w:b/>
          <w:bCs/>
          <w:sz w:val="28"/>
          <w:szCs w:val="28"/>
        </w:rPr>
      </w:pPr>
      <w:r w:rsidRPr="00B82695">
        <w:rPr>
          <w:rFonts w:cstheme="minorHAnsi"/>
          <w:b/>
          <w:bCs/>
          <w:sz w:val="28"/>
          <w:szCs w:val="28"/>
        </w:rPr>
        <w:lastRenderedPageBreak/>
        <w:t>2.3. Działania kontrolne w stosunku do obiektów o podstawowym znaczeniu dla województwa</w:t>
      </w:r>
      <w:r w:rsidR="007C3BC0">
        <w:rPr>
          <w:rFonts w:cstheme="minorHAnsi"/>
          <w:b/>
          <w:bCs/>
          <w:sz w:val="28"/>
          <w:szCs w:val="28"/>
        </w:rPr>
        <w:t>.</w:t>
      </w:r>
    </w:p>
    <w:p w:rsidR="002763AC" w:rsidRDefault="002763AC" w:rsidP="005D0293">
      <w:pPr>
        <w:spacing w:after="120" w:line="240" w:lineRule="auto"/>
        <w:jc w:val="both"/>
        <w:rPr>
          <w:rFonts w:ascii="Arial" w:hAnsi="Arial" w:cs="Arial"/>
        </w:rPr>
      </w:pPr>
    </w:p>
    <w:p w:rsidR="00D70825" w:rsidRPr="00D70825" w:rsidRDefault="00D70825" w:rsidP="00D70825">
      <w:pPr>
        <w:spacing w:after="120" w:line="276" w:lineRule="auto"/>
        <w:jc w:val="both"/>
        <w:rPr>
          <w:rFonts w:cstheme="minorHAnsi"/>
          <w:sz w:val="24"/>
          <w:szCs w:val="24"/>
        </w:rPr>
      </w:pPr>
      <w:r w:rsidRPr="00D70825">
        <w:rPr>
          <w:rFonts w:cstheme="minorHAnsi"/>
          <w:sz w:val="24"/>
          <w:szCs w:val="24"/>
        </w:rPr>
        <w:t xml:space="preserve">Do zakładów </w:t>
      </w:r>
      <w:r w:rsidRPr="00D70825">
        <w:rPr>
          <w:rFonts w:cstheme="minorHAnsi"/>
          <w:b/>
          <w:bCs/>
          <w:sz w:val="24"/>
          <w:szCs w:val="24"/>
        </w:rPr>
        <w:t>I kategorii</w:t>
      </w:r>
      <w:r w:rsidRPr="00D70825">
        <w:rPr>
          <w:rFonts w:cstheme="minorHAnsi"/>
          <w:sz w:val="24"/>
          <w:szCs w:val="24"/>
        </w:rPr>
        <w:t xml:space="preserve"> zaliczane są:</w:t>
      </w:r>
    </w:p>
    <w:p w:rsidR="00D70825" w:rsidRPr="00D70825" w:rsidRDefault="00D70825" w:rsidP="00D70825">
      <w:pPr>
        <w:pStyle w:val="Akapitzlist"/>
        <w:numPr>
          <w:ilvl w:val="0"/>
          <w:numId w:val="17"/>
        </w:numPr>
        <w:spacing w:after="120" w:line="276" w:lineRule="auto"/>
        <w:jc w:val="both"/>
        <w:rPr>
          <w:rFonts w:cstheme="minorHAnsi"/>
          <w:sz w:val="24"/>
          <w:szCs w:val="24"/>
        </w:rPr>
      </w:pPr>
      <w:r w:rsidRPr="00D70825">
        <w:rPr>
          <w:rFonts w:cstheme="minorHAnsi"/>
          <w:sz w:val="24"/>
          <w:szCs w:val="24"/>
        </w:rPr>
        <w:t>Zakłady dużego ryzyka wystąpienia poważnej awarii (ZDR)</w:t>
      </w:r>
      <w:r w:rsidR="001267FC">
        <w:rPr>
          <w:rFonts w:cstheme="minorHAnsi"/>
          <w:sz w:val="24"/>
          <w:szCs w:val="24"/>
        </w:rPr>
        <w:t>;</w:t>
      </w:r>
    </w:p>
    <w:p w:rsidR="00D70825" w:rsidRPr="00D70825" w:rsidRDefault="00D70825" w:rsidP="00D70825">
      <w:pPr>
        <w:pStyle w:val="Akapitzlist"/>
        <w:numPr>
          <w:ilvl w:val="0"/>
          <w:numId w:val="17"/>
        </w:numPr>
        <w:spacing w:after="120" w:line="276" w:lineRule="auto"/>
        <w:jc w:val="both"/>
        <w:rPr>
          <w:rFonts w:cstheme="minorHAnsi"/>
          <w:sz w:val="24"/>
          <w:szCs w:val="24"/>
        </w:rPr>
      </w:pPr>
      <w:r w:rsidRPr="00D70825">
        <w:rPr>
          <w:rFonts w:cstheme="minorHAnsi"/>
          <w:sz w:val="24"/>
          <w:szCs w:val="24"/>
        </w:rPr>
        <w:t>Zakłady przetwarzania zużytego sprzętu elektrycznego i elektronicznego;</w:t>
      </w:r>
    </w:p>
    <w:p w:rsidR="00D70825" w:rsidRPr="00D70825" w:rsidRDefault="00D70825" w:rsidP="00D70825">
      <w:pPr>
        <w:pStyle w:val="Akapitzlist"/>
        <w:numPr>
          <w:ilvl w:val="0"/>
          <w:numId w:val="16"/>
        </w:numPr>
        <w:spacing w:after="120" w:line="276" w:lineRule="auto"/>
        <w:jc w:val="both"/>
        <w:rPr>
          <w:rFonts w:cstheme="minorHAnsi"/>
          <w:sz w:val="24"/>
          <w:szCs w:val="24"/>
        </w:rPr>
      </w:pPr>
      <w:r w:rsidRPr="00D70825">
        <w:rPr>
          <w:rFonts w:cstheme="minorHAnsi"/>
          <w:sz w:val="24"/>
          <w:szCs w:val="24"/>
        </w:rPr>
        <w:t>Instalacje IPPC, których dotyczy Traktat Akcesyjny;</w:t>
      </w:r>
    </w:p>
    <w:p w:rsidR="00D70825" w:rsidRPr="00D70825" w:rsidRDefault="00D70825" w:rsidP="00D70825">
      <w:pPr>
        <w:pStyle w:val="Akapitzlist"/>
        <w:numPr>
          <w:ilvl w:val="0"/>
          <w:numId w:val="15"/>
        </w:numPr>
        <w:spacing w:after="120" w:line="276" w:lineRule="auto"/>
        <w:jc w:val="both"/>
        <w:rPr>
          <w:rFonts w:cstheme="minorHAnsi"/>
          <w:sz w:val="24"/>
          <w:szCs w:val="24"/>
        </w:rPr>
      </w:pPr>
      <w:r w:rsidRPr="00D70825">
        <w:rPr>
          <w:rFonts w:cstheme="minorHAnsi"/>
          <w:sz w:val="24"/>
          <w:szCs w:val="24"/>
        </w:rPr>
        <w:t>Zakłady, które przetwarzają odpady sprowadzane z zagranicy, wymagające pozwolenia zintegrowanego;</w:t>
      </w:r>
    </w:p>
    <w:p w:rsidR="005F5EA1" w:rsidRDefault="00D70825" w:rsidP="00D70825">
      <w:pPr>
        <w:pStyle w:val="Akapitzlist"/>
        <w:numPr>
          <w:ilvl w:val="0"/>
          <w:numId w:val="14"/>
        </w:numPr>
        <w:spacing w:after="120" w:line="276" w:lineRule="auto"/>
        <w:jc w:val="both"/>
        <w:rPr>
          <w:rFonts w:cstheme="minorHAnsi"/>
          <w:sz w:val="24"/>
          <w:szCs w:val="24"/>
        </w:rPr>
      </w:pPr>
      <w:r w:rsidRPr="00D70825">
        <w:rPr>
          <w:rFonts w:cstheme="minorHAnsi"/>
          <w:sz w:val="24"/>
          <w:szCs w:val="24"/>
        </w:rPr>
        <w:t>Wielkoprzemysłowe fermy tuczu trzody chlewnej wymagające pozwolenia zintegrowanego.</w:t>
      </w:r>
    </w:p>
    <w:p w:rsidR="00D70825" w:rsidRDefault="00D70825" w:rsidP="00D70825">
      <w:pPr>
        <w:spacing w:after="120" w:line="276" w:lineRule="auto"/>
        <w:jc w:val="both"/>
        <w:rPr>
          <w:rFonts w:cstheme="minorHAnsi"/>
          <w:sz w:val="24"/>
          <w:szCs w:val="24"/>
        </w:rPr>
      </w:pPr>
      <w:r>
        <w:rPr>
          <w:rFonts w:cstheme="minorHAnsi"/>
          <w:sz w:val="24"/>
          <w:szCs w:val="24"/>
        </w:rPr>
        <w:t xml:space="preserve">Do zakładów </w:t>
      </w:r>
      <w:r w:rsidRPr="00252B5A">
        <w:rPr>
          <w:rFonts w:cstheme="minorHAnsi"/>
          <w:b/>
          <w:bCs/>
          <w:sz w:val="24"/>
          <w:szCs w:val="24"/>
        </w:rPr>
        <w:t>II kategorii</w:t>
      </w:r>
      <w:r>
        <w:rPr>
          <w:rFonts w:cstheme="minorHAnsi"/>
          <w:sz w:val="24"/>
          <w:szCs w:val="24"/>
        </w:rPr>
        <w:t xml:space="preserve"> zaliczane są:</w:t>
      </w:r>
    </w:p>
    <w:p w:rsidR="00D70825" w:rsidRPr="00D70825" w:rsidRDefault="00D70825" w:rsidP="00D70825">
      <w:pPr>
        <w:pStyle w:val="Akapitzlist"/>
        <w:numPr>
          <w:ilvl w:val="0"/>
          <w:numId w:val="14"/>
        </w:numPr>
        <w:spacing w:after="120" w:line="276" w:lineRule="auto"/>
        <w:jc w:val="both"/>
        <w:rPr>
          <w:rFonts w:cstheme="minorHAnsi"/>
          <w:sz w:val="24"/>
          <w:szCs w:val="24"/>
        </w:rPr>
      </w:pPr>
      <w:r w:rsidRPr="00D70825">
        <w:rPr>
          <w:rFonts w:cstheme="minorHAnsi"/>
          <w:sz w:val="24"/>
          <w:szCs w:val="24"/>
        </w:rPr>
        <w:t>Zakłady zwiększonego ryzyka wystąpienia poważnej awarii (ZZR);</w:t>
      </w:r>
    </w:p>
    <w:p w:rsidR="00D70825" w:rsidRPr="00D70825" w:rsidRDefault="00D70825" w:rsidP="00D70825">
      <w:pPr>
        <w:pStyle w:val="Akapitzlist"/>
        <w:numPr>
          <w:ilvl w:val="0"/>
          <w:numId w:val="14"/>
        </w:numPr>
        <w:spacing w:after="120" w:line="276" w:lineRule="auto"/>
        <w:jc w:val="both"/>
        <w:rPr>
          <w:rFonts w:cstheme="minorHAnsi"/>
          <w:sz w:val="24"/>
          <w:szCs w:val="24"/>
        </w:rPr>
      </w:pPr>
      <w:r w:rsidRPr="00D70825">
        <w:rPr>
          <w:rFonts w:cstheme="minorHAnsi"/>
          <w:sz w:val="24"/>
          <w:szCs w:val="24"/>
        </w:rPr>
        <w:t>Zakłady podlegające rozporządzeniu nr 166/2006 Parlamentu Europejskiego i Rady w sprawie PRTR, inne niż zaliczone do kategorii I;</w:t>
      </w:r>
    </w:p>
    <w:p w:rsidR="00D70825" w:rsidRPr="00D70825" w:rsidRDefault="00D70825" w:rsidP="00D70825">
      <w:pPr>
        <w:pStyle w:val="Akapitzlist"/>
        <w:numPr>
          <w:ilvl w:val="0"/>
          <w:numId w:val="14"/>
        </w:numPr>
        <w:spacing w:after="120" w:line="276" w:lineRule="auto"/>
        <w:jc w:val="both"/>
        <w:rPr>
          <w:rFonts w:cstheme="minorHAnsi"/>
          <w:sz w:val="24"/>
          <w:szCs w:val="24"/>
        </w:rPr>
      </w:pPr>
      <w:r w:rsidRPr="00D70825">
        <w:rPr>
          <w:rFonts w:cstheme="minorHAnsi"/>
          <w:sz w:val="24"/>
          <w:szCs w:val="24"/>
        </w:rPr>
        <w:t>Oczyszczalnie ścieków powyżej 2000 RLM;</w:t>
      </w:r>
    </w:p>
    <w:p w:rsidR="00D70825" w:rsidRPr="00D70825" w:rsidRDefault="00D70825" w:rsidP="00D70825">
      <w:pPr>
        <w:pStyle w:val="Akapitzlist"/>
        <w:numPr>
          <w:ilvl w:val="0"/>
          <w:numId w:val="14"/>
        </w:numPr>
        <w:spacing w:after="120" w:line="276" w:lineRule="auto"/>
        <w:jc w:val="both"/>
        <w:rPr>
          <w:rFonts w:cstheme="minorHAnsi"/>
          <w:sz w:val="24"/>
          <w:szCs w:val="24"/>
        </w:rPr>
      </w:pPr>
      <w:r w:rsidRPr="00D70825">
        <w:rPr>
          <w:rFonts w:cstheme="minorHAnsi"/>
          <w:sz w:val="24"/>
          <w:szCs w:val="24"/>
        </w:rPr>
        <w:t>Instalacje eksploatowane bez wymaganych pozwoleń, zaliczone do przedsięwzięć mogących znacząco oddziaływać na środowisko, dla których sporządzenie raportu oddziaływaniu na środowisko jest obowiązkowe;</w:t>
      </w:r>
    </w:p>
    <w:p w:rsidR="00D70825" w:rsidRPr="00D70825" w:rsidRDefault="00D70825" w:rsidP="00D70825">
      <w:pPr>
        <w:pStyle w:val="Akapitzlist"/>
        <w:numPr>
          <w:ilvl w:val="0"/>
          <w:numId w:val="14"/>
        </w:numPr>
        <w:spacing w:after="120" w:line="276" w:lineRule="auto"/>
        <w:jc w:val="both"/>
        <w:rPr>
          <w:rFonts w:cstheme="minorHAnsi"/>
          <w:sz w:val="24"/>
          <w:szCs w:val="24"/>
        </w:rPr>
      </w:pPr>
      <w:r w:rsidRPr="00D70825">
        <w:rPr>
          <w:rFonts w:cstheme="minorHAnsi"/>
          <w:sz w:val="24"/>
          <w:szCs w:val="24"/>
        </w:rPr>
        <w:t>Zakłady nie spełniające warunków pozwoleń, zaliczone do przedsięwzięć mogących znacząco oddziaływać na środowisko, dla których sporządzenie raportu o oddziaływaniu na środowisko jest obowiązkowe;</w:t>
      </w:r>
    </w:p>
    <w:p w:rsidR="00D70825" w:rsidRPr="00D70825" w:rsidRDefault="00D70825" w:rsidP="00D70825">
      <w:pPr>
        <w:pStyle w:val="Akapitzlist"/>
        <w:numPr>
          <w:ilvl w:val="0"/>
          <w:numId w:val="14"/>
        </w:numPr>
        <w:spacing w:after="120" w:line="276" w:lineRule="auto"/>
        <w:jc w:val="both"/>
        <w:rPr>
          <w:rFonts w:cstheme="minorHAnsi"/>
          <w:sz w:val="24"/>
          <w:szCs w:val="24"/>
        </w:rPr>
      </w:pPr>
      <w:r w:rsidRPr="00D70825">
        <w:rPr>
          <w:rFonts w:cstheme="minorHAnsi"/>
          <w:sz w:val="24"/>
          <w:szCs w:val="24"/>
        </w:rPr>
        <w:t>Zakłady nie realizujące zarządzeń pokontrolnych, zaliczone do przedsięwzięć mogących znacząco oddziaływać na środowisko, dla których sporządzenie raportu o oddziaływaniu na środowisko jest obowiązkowe.</w:t>
      </w:r>
    </w:p>
    <w:p w:rsidR="005F5EA1" w:rsidRDefault="005F5EA1" w:rsidP="005D0293">
      <w:pPr>
        <w:spacing w:after="120" w:line="240" w:lineRule="auto"/>
        <w:jc w:val="both"/>
        <w:rPr>
          <w:rFonts w:ascii="Arial" w:hAnsi="Arial" w:cs="Arial"/>
        </w:rPr>
      </w:pPr>
    </w:p>
    <w:p w:rsidR="00252B5A" w:rsidRPr="005D046C" w:rsidRDefault="005D046C" w:rsidP="00252B5A">
      <w:pPr>
        <w:spacing w:after="0"/>
        <w:jc w:val="both"/>
        <w:rPr>
          <w:rFonts w:cstheme="minorHAnsi"/>
          <w:sz w:val="24"/>
          <w:szCs w:val="24"/>
        </w:rPr>
      </w:pPr>
      <w:r>
        <w:rPr>
          <w:rFonts w:cstheme="minorHAnsi"/>
          <w:sz w:val="24"/>
          <w:szCs w:val="24"/>
        </w:rPr>
        <w:t xml:space="preserve">W roku 2018  pośród </w:t>
      </w:r>
      <w:r w:rsidRPr="005D046C">
        <w:rPr>
          <w:rFonts w:cstheme="minorHAnsi"/>
          <w:b/>
          <w:bCs/>
          <w:sz w:val="24"/>
          <w:szCs w:val="24"/>
        </w:rPr>
        <w:t>712 zrealizowanych kontroli</w:t>
      </w:r>
      <w:r>
        <w:rPr>
          <w:rFonts w:cstheme="minorHAnsi"/>
          <w:sz w:val="24"/>
          <w:szCs w:val="24"/>
        </w:rPr>
        <w:t xml:space="preserve"> z wyjazdem w teren, Inspekcja Ochrony Środowiska w Bydgoszczy przeprowadziła  </w:t>
      </w:r>
      <w:r w:rsidR="00252B5A" w:rsidRPr="00252B5A">
        <w:rPr>
          <w:rFonts w:cstheme="minorHAnsi"/>
          <w:b/>
          <w:bCs/>
          <w:sz w:val="24"/>
          <w:szCs w:val="24"/>
        </w:rPr>
        <w:t>54 kontrole</w:t>
      </w:r>
      <w:r w:rsidR="00252B5A">
        <w:rPr>
          <w:rFonts w:cstheme="minorHAnsi"/>
          <w:b/>
          <w:bCs/>
          <w:sz w:val="24"/>
          <w:szCs w:val="24"/>
        </w:rPr>
        <w:t xml:space="preserve"> </w:t>
      </w:r>
      <w:r w:rsidR="00EB0723">
        <w:rPr>
          <w:rFonts w:cstheme="minorHAnsi"/>
          <w:sz w:val="24"/>
          <w:szCs w:val="24"/>
        </w:rPr>
        <w:t>(planowe i pozaplanowe)</w:t>
      </w:r>
      <w:r w:rsidR="00252B5A" w:rsidRPr="00252B5A">
        <w:rPr>
          <w:rFonts w:cstheme="minorHAnsi"/>
          <w:sz w:val="24"/>
          <w:szCs w:val="24"/>
        </w:rPr>
        <w:t xml:space="preserve"> </w:t>
      </w:r>
      <w:r w:rsidR="00252B5A" w:rsidRPr="004F1705">
        <w:rPr>
          <w:rFonts w:cstheme="minorHAnsi"/>
          <w:b/>
          <w:bCs/>
          <w:sz w:val="24"/>
          <w:szCs w:val="24"/>
          <w:u w:val="single"/>
        </w:rPr>
        <w:t>zakładów</w:t>
      </w:r>
      <w:r w:rsidR="004F1705" w:rsidRPr="004F1705">
        <w:rPr>
          <w:rFonts w:cstheme="minorHAnsi"/>
          <w:b/>
          <w:bCs/>
          <w:sz w:val="24"/>
          <w:szCs w:val="24"/>
          <w:u w:val="single"/>
        </w:rPr>
        <w:t> </w:t>
      </w:r>
      <w:r w:rsidR="00252B5A" w:rsidRPr="004F1705">
        <w:rPr>
          <w:rFonts w:cstheme="minorHAnsi"/>
          <w:b/>
          <w:bCs/>
          <w:sz w:val="24"/>
          <w:szCs w:val="24"/>
          <w:u w:val="single"/>
        </w:rPr>
        <w:t>I</w:t>
      </w:r>
      <w:r w:rsidR="004F1705" w:rsidRPr="004F1705">
        <w:rPr>
          <w:rFonts w:cstheme="minorHAnsi"/>
          <w:b/>
          <w:bCs/>
          <w:sz w:val="24"/>
          <w:szCs w:val="24"/>
          <w:u w:val="single"/>
        </w:rPr>
        <w:t> </w:t>
      </w:r>
      <w:r w:rsidR="00252B5A" w:rsidRPr="004F1705">
        <w:rPr>
          <w:rFonts w:cstheme="minorHAnsi"/>
          <w:b/>
          <w:bCs/>
          <w:sz w:val="24"/>
          <w:szCs w:val="24"/>
          <w:u w:val="single"/>
        </w:rPr>
        <w:t>kategorii</w:t>
      </w:r>
      <w:r w:rsidR="00252B5A">
        <w:rPr>
          <w:rFonts w:cstheme="minorHAnsi"/>
          <w:sz w:val="24"/>
          <w:szCs w:val="24"/>
        </w:rPr>
        <w:t xml:space="preserve">, </w:t>
      </w:r>
      <w:r>
        <w:rPr>
          <w:rFonts w:cstheme="minorHAnsi"/>
          <w:sz w:val="24"/>
          <w:szCs w:val="24"/>
        </w:rPr>
        <w:t>z czego</w:t>
      </w:r>
      <w:r w:rsidR="00252B5A">
        <w:rPr>
          <w:rFonts w:cstheme="minorHAnsi"/>
          <w:sz w:val="24"/>
          <w:szCs w:val="24"/>
        </w:rPr>
        <w:t xml:space="preserve"> </w:t>
      </w:r>
      <w:r w:rsidR="00252B5A" w:rsidRPr="00252B5A">
        <w:rPr>
          <w:rFonts w:cstheme="minorHAnsi"/>
          <w:b/>
          <w:bCs/>
          <w:sz w:val="24"/>
          <w:szCs w:val="24"/>
        </w:rPr>
        <w:t>22 stanowił</w:t>
      </w:r>
      <w:r>
        <w:rPr>
          <w:rFonts w:cstheme="minorHAnsi"/>
          <w:b/>
          <w:bCs/>
          <w:sz w:val="24"/>
          <w:szCs w:val="24"/>
        </w:rPr>
        <w:t>y</w:t>
      </w:r>
      <w:r w:rsidR="00252B5A" w:rsidRPr="00252B5A">
        <w:rPr>
          <w:rFonts w:cstheme="minorHAnsi"/>
          <w:b/>
          <w:bCs/>
          <w:sz w:val="24"/>
          <w:szCs w:val="24"/>
        </w:rPr>
        <w:t xml:space="preserve"> kontrole z naruszeniem.</w:t>
      </w:r>
    </w:p>
    <w:p w:rsidR="00252B5A" w:rsidRDefault="00252B5A" w:rsidP="00252B5A">
      <w:pPr>
        <w:spacing w:after="0"/>
        <w:jc w:val="both"/>
        <w:rPr>
          <w:rFonts w:cstheme="minorHAnsi"/>
          <w:b/>
          <w:bCs/>
          <w:sz w:val="24"/>
          <w:szCs w:val="24"/>
        </w:rPr>
      </w:pPr>
    </w:p>
    <w:p w:rsidR="00A206F9" w:rsidRPr="00C16A46" w:rsidRDefault="00252B5A" w:rsidP="00C16A46">
      <w:pPr>
        <w:spacing w:after="0" w:line="276" w:lineRule="auto"/>
        <w:jc w:val="both"/>
        <w:rPr>
          <w:rFonts w:cstheme="minorHAnsi"/>
          <w:sz w:val="24"/>
          <w:szCs w:val="24"/>
        </w:rPr>
      </w:pPr>
      <w:r w:rsidRPr="00C16A46">
        <w:rPr>
          <w:rFonts w:cstheme="minorHAnsi"/>
          <w:sz w:val="24"/>
          <w:szCs w:val="24"/>
        </w:rPr>
        <w:t>W toku przeprowadzonych kontroli zakładów I kategorii</w:t>
      </w:r>
      <w:r w:rsidR="00A206F9" w:rsidRPr="00C16A46">
        <w:rPr>
          <w:rFonts w:cstheme="minorHAnsi"/>
          <w:sz w:val="24"/>
          <w:szCs w:val="24"/>
        </w:rPr>
        <w:t xml:space="preserve">: </w:t>
      </w:r>
    </w:p>
    <w:p w:rsidR="00252B5A" w:rsidRPr="00C16A46" w:rsidRDefault="00145AB3" w:rsidP="00C16A46">
      <w:pPr>
        <w:pStyle w:val="Akapitzlist"/>
        <w:numPr>
          <w:ilvl w:val="0"/>
          <w:numId w:val="19"/>
        </w:numPr>
        <w:spacing w:after="0" w:line="276" w:lineRule="auto"/>
        <w:jc w:val="both"/>
        <w:rPr>
          <w:rFonts w:cstheme="minorHAnsi"/>
          <w:sz w:val="24"/>
          <w:szCs w:val="24"/>
        </w:rPr>
      </w:pPr>
      <w:r>
        <w:rPr>
          <w:rFonts w:cstheme="minorHAnsi"/>
          <w:sz w:val="24"/>
          <w:szCs w:val="24"/>
        </w:rPr>
        <w:t>udzielono</w:t>
      </w:r>
      <w:r w:rsidR="00A206F9" w:rsidRPr="00C16A46">
        <w:rPr>
          <w:rFonts w:cstheme="minorHAnsi"/>
          <w:sz w:val="24"/>
          <w:szCs w:val="24"/>
        </w:rPr>
        <w:t xml:space="preserve"> </w:t>
      </w:r>
      <w:r w:rsidR="00A206F9" w:rsidRPr="00FA6D60">
        <w:rPr>
          <w:rFonts w:cstheme="minorHAnsi"/>
          <w:b/>
          <w:bCs/>
          <w:sz w:val="24"/>
          <w:szCs w:val="24"/>
        </w:rPr>
        <w:t xml:space="preserve">7 </w:t>
      </w:r>
      <w:r w:rsidR="00A206F9" w:rsidRPr="00C16A46">
        <w:rPr>
          <w:rFonts w:cstheme="minorHAnsi"/>
          <w:sz w:val="24"/>
          <w:szCs w:val="24"/>
        </w:rPr>
        <w:t>pouczeń;</w:t>
      </w:r>
    </w:p>
    <w:p w:rsidR="00A206F9" w:rsidRPr="00C16A46" w:rsidRDefault="00A206F9" w:rsidP="00C16A46">
      <w:pPr>
        <w:pStyle w:val="Akapitzlist"/>
        <w:numPr>
          <w:ilvl w:val="0"/>
          <w:numId w:val="18"/>
        </w:numPr>
        <w:spacing w:after="0" w:line="276" w:lineRule="auto"/>
        <w:jc w:val="both"/>
        <w:rPr>
          <w:rFonts w:cstheme="minorHAnsi"/>
          <w:sz w:val="24"/>
          <w:szCs w:val="24"/>
        </w:rPr>
      </w:pPr>
      <w:r w:rsidRPr="00C16A46">
        <w:rPr>
          <w:rFonts w:cstheme="minorHAnsi"/>
          <w:sz w:val="24"/>
          <w:szCs w:val="24"/>
        </w:rPr>
        <w:t xml:space="preserve">nałożono </w:t>
      </w:r>
      <w:r w:rsidRPr="00FA6D60">
        <w:rPr>
          <w:rFonts w:cstheme="minorHAnsi"/>
          <w:b/>
          <w:bCs/>
          <w:sz w:val="24"/>
          <w:szCs w:val="24"/>
        </w:rPr>
        <w:t>13</w:t>
      </w:r>
      <w:r w:rsidRPr="00C16A46">
        <w:rPr>
          <w:rFonts w:cstheme="minorHAnsi"/>
          <w:sz w:val="24"/>
          <w:szCs w:val="24"/>
        </w:rPr>
        <w:t xml:space="preserve"> grzywien w postaci mandat</w:t>
      </w:r>
      <w:r w:rsidR="00145AB3">
        <w:rPr>
          <w:rFonts w:cstheme="minorHAnsi"/>
          <w:sz w:val="24"/>
          <w:szCs w:val="24"/>
        </w:rPr>
        <w:t xml:space="preserve">u </w:t>
      </w:r>
      <w:r w:rsidRPr="00C16A46">
        <w:rPr>
          <w:rFonts w:cstheme="minorHAnsi"/>
          <w:sz w:val="24"/>
          <w:szCs w:val="24"/>
        </w:rPr>
        <w:t>karn</w:t>
      </w:r>
      <w:r w:rsidR="00145AB3">
        <w:rPr>
          <w:rFonts w:cstheme="minorHAnsi"/>
          <w:sz w:val="24"/>
          <w:szCs w:val="24"/>
        </w:rPr>
        <w:t>ego</w:t>
      </w:r>
      <w:r w:rsidRPr="00C16A46">
        <w:rPr>
          <w:rFonts w:cstheme="minorHAnsi"/>
          <w:sz w:val="24"/>
          <w:szCs w:val="24"/>
        </w:rPr>
        <w:t xml:space="preserve"> na łączną kwotę 4500 zł;</w:t>
      </w:r>
    </w:p>
    <w:p w:rsidR="00A206F9" w:rsidRPr="00C16A46" w:rsidRDefault="00A206F9" w:rsidP="00C16A46">
      <w:pPr>
        <w:pStyle w:val="Akapitzlist"/>
        <w:numPr>
          <w:ilvl w:val="0"/>
          <w:numId w:val="18"/>
        </w:numPr>
        <w:spacing w:after="0" w:line="276" w:lineRule="auto"/>
        <w:jc w:val="both"/>
        <w:rPr>
          <w:rFonts w:cstheme="minorHAnsi"/>
          <w:sz w:val="24"/>
          <w:szCs w:val="24"/>
        </w:rPr>
      </w:pPr>
      <w:r w:rsidRPr="00C16A46">
        <w:rPr>
          <w:rFonts w:cstheme="minorHAnsi"/>
          <w:sz w:val="24"/>
          <w:szCs w:val="24"/>
        </w:rPr>
        <w:t xml:space="preserve">wydano </w:t>
      </w:r>
      <w:r w:rsidRPr="00FA6D60">
        <w:rPr>
          <w:rFonts w:cstheme="minorHAnsi"/>
          <w:b/>
          <w:bCs/>
          <w:sz w:val="24"/>
          <w:szCs w:val="24"/>
        </w:rPr>
        <w:t>12</w:t>
      </w:r>
      <w:r w:rsidRPr="00C16A46">
        <w:rPr>
          <w:rFonts w:cstheme="minorHAnsi"/>
          <w:sz w:val="24"/>
          <w:szCs w:val="24"/>
        </w:rPr>
        <w:t xml:space="preserve"> zarządzeń pokontrolnych;</w:t>
      </w:r>
    </w:p>
    <w:p w:rsidR="00A206F9" w:rsidRPr="00C16A46" w:rsidRDefault="00A206F9" w:rsidP="00C16A46">
      <w:pPr>
        <w:pStyle w:val="Akapitzlist"/>
        <w:numPr>
          <w:ilvl w:val="0"/>
          <w:numId w:val="18"/>
        </w:numPr>
        <w:spacing w:after="0" w:line="276" w:lineRule="auto"/>
        <w:jc w:val="both"/>
        <w:rPr>
          <w:rFonts w:cstheme="minorHAnsi"/>
          <w:sz w:val="24"/>
          <w:szCs w:val="24"/>
        </w:rPr>
      </w:pPr>
      <w:r w:rsidRPr="00C16A46">
        <w:rPr>
          <w:rFonts w:cstheme="minorHAnsi"/>
          <w:sz w:val="24"/>
          <w:szCs w:val="24"/>
        </w:rPr>
        <w:t xml:space="preserve">skierowano </w:t>
      </w:r>
      <w:r w:rsidRPr="00FA6D60">
        <w:rPr>
          <w:rFonts w:cstheme="minorHAnsi"/>
          <w:b/>
          <w:bCs/>
          <w:sz w:val="24"/>
          <w:szCs w:val="24"/>
        </w:rPr>
        <w:t>5</w:t>
      </w:r>
      <w:r w:rsidRPr="00C16A46">
        <w:rPr>
          <w:rFonts w:cstheme="minorHAnsi"/>
          <w:sz w:val="24"/>
          <w:szCs w:val="24"/>
        </w:rPr>
        <w:t xml:space="preserve"> wystąpień do organów administracji rządowej lub/i samorządowej;</w:t>
      </w:r>
    </w:p>
    <w:p w:rsidR="00A206F9" w:rsidRPr="00C16A46" w:rsidRDefault="00A206F9" w:rsidP="00C16A46">
      <w:pPr>
        <w:pStyle w:val="Akapitzlist"/>
        <w:numPr>
          <w:ilvl w:val="0"/>
          <w:numId w:val="18"/>
        </w:numPr>
        <w:spacing w:after="0" w:line="276" w:lineRule="auto"/>
        <w:jc w:val="both"/>
        <w:rPr>
          <w:rFonts w:cstheme="minorHAnsi"/>
          <w:sz w:val="24"/>
          <w:szCs w:val="24"/>
        </w:rPr>
      </w:pPr>
      <w:r w:rsidRPr="00C16A46">
        <w:rPr>
          <w:rFonts w:cstheme="minorHAnsi"/>
          <w:sz w:val="24"/>
          <w:szCs w:val="24"/>
        </w:rPr>
        <w:t xml:space="preserve">wydano </w:t>
      </w:r>
      <w:r w:rsidRPr="00FA6D60">
        <w:rPr>
          <w:rFonts w:cstheme="minorHAnsi"/>
          <w:b/>
          <w:bCs/>
          <w:sz w:val="24"/>
          <w:szCs w:val="24"/>
        </w:rPr>
        <w:t>4</w:t>
      </w:r>
      <w:r w:rsidRPr="00C16A46">
        <w:rPr>
          <w:rFonts w:cstheme="minorHAnsi"/>
          <w:sz w:val="24"/>
          <w:szCs w:val="24"/>
        </w:rPr>
        <w:t xml:space="preserve"> decyzje </w:t>
      </w:r>
      <w:r w:rsidR="00145AB3">
        <w:rPr>
          <w:rFonts w:cstheme="minorHAnsi"/>
          <w:sz w:val="24"/>
          <w:szCs w:val="24"/>
        </w:rPr>
        <w:t>wymierzające administracyjne kary pieniężne.</w:t>
      </w:r>
    </w:p>
    <w:p w:rsidR="00252B5A" w:rsidRDefault="00252B5A" w:rsidP="00C16A46">
      <w:pPr>
        <w:spacing w:after="0" w:line="276" w:lineRule="auto"/>
        <w:rPr>
          <w:rFonts w:cstheme="minorHAnsi"/>
          <w:sz w:val="24"/>
          <w:szCs w:val="24"/>
        </w:rPr>
      </w:pPr>
    </w:p>
    <w:p w:rsidR="004F1705" w:rsidRDefault="004F1705" w:rsidP="00C16A46">
      <w:pPr>
        <w:spacing w:after="0" w:line="276" w:lineRule="auto"/>
        <w:rPr>
          <w:rFonts w:cstheme="minorHAnsi"/>
          <w:sz w:val="24"/>
          <w:szCs w:val="24"/>
        </w:rPr>
      </w:pPr>
    </w:p>
    <w:p w:rsidR="004F1705" w:rsidRPr="00C16A46" w:rsidRDefault="004F1705" w:rsidP="00C16A46">
      <w:pPr>
        <w:spacing w:after="0" w:line="276" w:lineRule="auto"/>
        <w:rPr>
          <w:rFonts w:cstheme="minorHAnsi"/>
          <w:sz w:val="24"/>
          <w:szCs w:val="24"/>
        </w:rPr>
      </w:pPr>
    </w:p>
    <w:p w:rsidR="00252B5A" w:rsidRPr="00FA6D60" w:rsidRDefault="002115E9" w:rsidP="00C16A46">
      <w:pPr>
        <w:spacing w:after="0" w:line="276" w:lineRule="auto"/>
        <w:rPr>
          <w:rFonts w:cstheme="minorHAnsi"/>
          <w:sz w:val="24"/>
          <w:szCs w:val="24"/>
          <w:u w:val="single"/>
        </w:rPr>
      </w:pPr>
      <w:r w:rsidRPr="00FA6D60">
        <w:rPr>
          <w:rFonts w:cstheme="minorHAnsi"/>
          <w:sz w:val="24"/>
          <w:szCs w:val="24"/>
          <w:u w:val="single"/>
        </w:rPr>
        <w:lastRenderedPageBreak/>
        <w:t>Pośród kontroli zakładów I kategorii, najczęściej stwierdzanymi naruszeniami były:</w:t>
      </w:r>
    </w:p>
    <w:p w:rsidR="002115E9" w:rsidRPr="00C16A46" w:rsidRDefault="002115E9" w:rsidP="00C16A46">
      <w:pPr>
        <w:spacing w:after="0" w:line="276" w:lineRule="auto"/>
        <w:jc w:val="both"/>
        <w:rPr>
          <w:rFonts w:cstheme="minorHAnsi"/>
          <w:sz w:val="24"/>
          <w:szCs w:val="24"/>
        </w:rPr>
      </w:pPr>
    </w:p>
    <w:p w:rsidR="00B13F9D" w:rsidRPr="00C16A46" w:rsidRDefault="00B13F9D"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nierealizowanie obowiązków mających na celu przeciwdziałanie poważnym awariom;</w:t>
      </w:r>
    </w:p>
    <w:p w:rsidR="00B13F9D" w:rsidRPr="00C16A46" w:rsidRDefault="00B13F9D"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naruszenie warunków posiadanego pozwolenia zintegrowanego w zakresi</w:t>
      </w:r>
      <w:r w:rsidR="00145AB3">
        <w:rPr>
          <w:rFonts w:cstheme="minorHAnsi"/>
          <w:sz w:val="24"/>
          <w:szCs w:val="24"/>
        </w:rPr>
        <w:t>e</w:t>
      </w:r>
      <w:r w:rsidRPr="00C16A46">
        <w:rPr>
          <w:rFonts w:cstheme="minorHAnsi"/>
          <w:sz w:val="24"/>
          <w:szCs w:val="24"/>
        </w:rPr>
        <w:t xml:space="preserve">  przeprowadz</w:t>
      </w:r>
      <w:r w:rsidR="00145AB3">
        <w:rPr>
          <w:rFonts w:cstheme="minorHAnsi"/>
          <w:sz w:val="24"/>
          <w:szCs w:val="24"/>
        </w:rPr>
        <w:t>a</w:t>
      </w:r>
      <w:r w:rsidRPr="00C16A46">
        <w:rPr>
          <w:rFonts w:cstheme="minorHAnsi"/>
          <w:sz w:val="24"/>
          <w:szCs w:val="24"/>
        </w:rPr>
        <w:t>nia badań wody lub ściekó</w:t>
      </w:r>
      <w:r w:rsidR="00145AB3">
        <w:rPr>
          <w:rFonts w:cstheme="minorHAnsi"/>
          <w:sz w:val="24"/>
          <w:szCs w:val="24"/>
        </w:rPr>
        <w:t>w</w:t>
      </w:r>
      <w:r w:rsidRPr="00C16A46">
        <w:rPr>
          <w:rFonts w:cstheme="minorHAnsi"/>
          <w:sz w:val="24"/>
          <w:szCs w:val="24"/>
        </w:rPr>
        <w:t>, zmian</w:t>
      </w:r>
      <w:r w:rsidR="00145AB3">
        <w:rPr>
          <w:rFonts w:cstheme="minorHAnsi"/>
          <w:sz w:val="24"/>
          <w:szCs w:val="24"/>
        </w:rPr>
        <w:t>y</w:t>
      </w:r>
      <w:r w:rsidRPr="00C16A46">
        <w:rPr>
          <w:rFonts w:cstheme="minorHAnsi"/>
          <w:sz w:val="24"/>
          <w:szCs w:val="24"/>
        </w:rPr>
        <w:t xml:space="preserve"> sposobu zagospodarowania gnojowicy, </w:t>
      </w:r>
      <w:r w:rsidR="00D72DA3" w:rsidRPr="00C16A46">
        <w:rPr>
          <w:rFonts w:cstheme="minorHAnsi"/>
          <w:sz w:val="24"/>
          <w:szCs w:val="24"/>
        </w:rPr>
        <w:t>przekroczeni</w:t>
      </w:r>
      <w:r w:rsidR="00145AB3">
        <w:rPr>
          <w:rFonts w:cstheme="minorHAnsi"/>
          <w:sz w:val="24"/>
          <w:szCs w:val="24"/>
        </w:rPr>
        <w:t>a</w:t>
      </w:r>
      <w:r w:rsidR="00D72DA3" w:rsidRPr="00C16A46">
        <w:rPr>
          <w:rFonts w:cstheme="minorHAnsi"/>
          <w:sz w:val="24"/>
          <w:szCs w:val="24"/>
        </w:rPr>
        <w:t xml:space="preserve"> ilości zużywanej paszy na potrzeby Fermy Trzody Chlewnej, </w:t>
      </w:r>
      <w:r w:rsidRPr="00C16A46">
        <w:rPr>
          <w:rFonts w:cstheme="minorHAnsi"/>
          <w:sz w:val="24"/>
          <w:szCs w:val="24"/>
        </w:rPr>
        <w:t>przekroczeni</w:t>
      </w:r>
      <w:r w:rsidR="00145AB3">
        <w:rPr>
          <w:rFonts w:cstheme="minorHAnsi"/>
          <w:sz w:val="24"/>
          <w:szCs w:val="24"/>
        </w:rPr>
        <w:t>a</w:t>
      </w:r>
      <w:r w:rsidRPr="00C16A46">
        <w:rPr>
          <w:rFonts w:cstheme="minorHAnsi"/>
          <w:sz w:val="24"/>
          <w:szCs w:val="24"/>
        </w:rPr>
        <w:t xml:space="preserve"> dopuszczalnej normy emisji hałasu,</w:t>
      </w:r>
    </w:p>
    <w:p w:rsidR="00B13F9D" w:rsidRPr="00C16A46" w:rsidRDefault="00B13F9D"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nierzetelne prowadzenie ewidencji ilościowo-jakościowej odpadów,</w:t>
      </w:r>
    </w:p>
    <w:p w:rsidR="00B13F9D" w:rsidRPr="00C16A46" w:rsidRDefault="00B13F9D"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 xml:space="preserve">niedopełnienie obowiązków sprawozdawczych: </w:t>
      </w:r>
      <w:r w:rsidR="00D72DA3" w:rsidRPr="00C16A46">
        <w:rPr>
          <w:rFonts w:cstheme="minorHAnsi"/>
          <w:sz w:val="24"/>
          <w:szCs w:val="24"/>
        </w:rPr>
        <w:t xml:space="preserve">niezłożenie w ustawowo określonym terminie zbiorczego zestawienia danych o odpadach, sporządzenie sprawozdania ZSEiE niezgodnie ze stanem rzeczywistym, </w:t>
      </w:r>
    </w:p>
    <w:p w:rsidR="00D72DA3" w:rsidRPr="00C16A46" w:rsidRDefault="00D72DA3"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nieinformowanie WIOŚ w wyznaczonym terminie o wykonaniu zarządzeń pokontrolnych oraz informowanie niezgodnie z prawdą,</w:t>
      </w:r>
    </w:p>
    <w:p w:rsidR="00D72DA3" w:rsidRPr="00C16A46" w:rsidRDefault="00D72DA3"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naruszenie warunków posiadanej decyzji w postaci przekroczenia dozwolonej ilości wytwarzanych odpadów,</w:t>
      </w:r>
    </w:p>
    <w:p w:rsidR="00D72DA3" w:rsidRPr="00C16A46" w:rsidRDefault="00D72DA3"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nieterminowe przekazanie sprawozdania z przeprowadzonego audytu zakładu przetwarzania ZSEiE oraz nieterminowe przeprowadzenie ww. audytu,</w:t>
      </w:r>
    </w:p>
    <w:p w:rsidR="00D72DA3" w:rsidRPr="00C16A46" w:rsidRDefault="00D72DA3"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brak pozytywnie zaopiniowanego planu nawozowego oraz nieprzeka</w:t>
      </w:r>
      <w:r w:rsidR="00145AB3">
        <w:rPr>
          <w:rFonts w:cstheme="minorHAnsi"/>
          <w:sz w:val="24"/>
          <w:szCs w:val="24"/>
        </w:rPr>
        <w:t>za</w:t>
      </w:r>
      <w:r w:rsidRPr="00C16A46">
        <w:rPr>
          <w:rFonts w:cstheme="minorHAnsi"/>
          <w:sz w:val="24"/>
          <w:szCs w:val="24"/>
        </w:rPr>
        <w:t>nie planu nawożenia w wymaganym terminie,</w:t>
      </w:r>
    </w:p>
    <w:p w:rsidR="00D72DA3" w:rsidRDefault="00D72DA3" w:rsidP="00C16A46">
      <w:pPr>
        <w:pStyle w:val="Akapitzlist"/>
        <w:numPr>
          <w:ilvl w:val="0"/>
          <w:numId w:val="20"/>
        </w:numPr>
        <w:spacing w:after="0" w:line="276" w:lineRule="auto"/>
        <w:jc w:val="both"/>
        <w:rPr>
          <w:rFonts w:cstheme="minorHAnsi"/>
          <w:sz w:val="24"/>
          <w:szCs w:val="24"/>
        </w:rPr>
      </w:pPr>
      <w:r w:rsidRPr="00C16A46">
        <w:rPr>
          <w:rFonts w:cstheme="minorHAnsi"/>
          <w:sz w:val="24"/>
          <w:szCs w:val="24"/>
        </w:rPr>
        <w:t>zanieczyszczenie środowiska poprzez odprowadzanie ścieków przemysłowych do rzeki.</w:t>
      </w:r>
    </w:p>
    <w:p w:rsidR="00AE2B00" w:rsidRDefault="00AE2B00" w:rsidP="00C64471">
      <w:pPr>
        <w:spacing w:after="0" w:line="276" w:lineRule="auto"/>
        <w:jc w:val="both"/>
        <w:rPr>
          <w:rFonts w:cstheme="minorHAnsi"/>
          <w:sz w:val="24"/>
          <w:szCs w:val="24"/>
        </w:rPr>
      </w:pPr>
    </w:p>
    <w:p w:rsidR="00C64471" w:rsidRPr="00C64471" w:rsidRDefault="00AE2B00" w:rsidP="00C64471">
      <w:pPr>
        <w:spacing w:after="0" w:line="276" w:lineRule="auto"/>
        <w:jc w:val="both"/>
        <w:rPr>
          <w:rFonts w:cstheme="minorHAnsi"/>
          <w:sz w:val="24"/>
          <w:szCs w:val="24"/>
        </w:rPr>
      </w:pPr>
      <w:r>
        <w:rPr>
          <w:rFonts w:cstheme="minorHAnsi"/>
          <w:sz w:val="24"/>
          <w:szCs w:val="24"/>
        </w:rPr>
        <w:t xml:space="preserve">Ponadto, wśród 712 kontroli terenowych zrealizowanych w 2018 roku, przeprowadzono </w:t>
      </w:r>
      <w:r w:rsidR="00C64471" w:rsidRPr="00C64471">
        <w:rPr>
          <w:rFonts w:cstheme="minorHAnsi"/>
          <w:b/>
          <w:bCs/>
          <w:sz w:val="24"/>
          <w:szCs w:val="24"/>
        </w:rPr>
        <w:t>36 kontroli</w:t>
      </w:r>
      <w:r w:rsidR="00C64471" w:rsidRPr="00C64471">
        <w:rPr>
          <w:rFonts w:cstheme="minorHAnsi"/>
          <w:sz w:val="24"/>
          <w:szCs w:val="24"/>
        </w:rPr>
        <w:t xml:space="preserve"> (planowych i pozaplanowych) </w:t>
      </w:r>
      <w:r w:rsidR="00C64471" w:rsidRPr="004F1705">
        <w:rPr>
          <w:rFonts w:cstheme="minorHAnsi"/>
          <w:b/>
          <w:bCs/>
          <w:sz w:val="24"/>
          <w:szCs w:val="24"/>
          <w:u w:val="single"/>
        </w:rPr>
        <w:t>zakładów II kategorii</w:t>
      </w:r>
      <w:r w:rsidR="00C64471" w:rsidRPr="00C64471">
        <w:rPr>
          <w:rFonts w:cstheme="minorHAnsi"/>
          <w:sz w:val="24"/>
          <w:szCs w:val="24"/>
        </w:rPr>
        <w:t xml:space="preserve">, </w:t>
      </w:r>
      <w:r>
        <w:rPr>
          <w:rFonts w:cstheme="minorHAnsi"/>
          <w:sz w:val="24"/>
          <w:szCs w:val="24"/>
        </w:rPr>
        <w:t>z czego</w:t>
      </w:r>
      <w:r w:rsidR="00C64471" w:rsidRPr="00C64471">
        <w:rPr>
          <w:rFonts w:cstheme="minorHAnsi"/>
          <w:sz w:val="24"/>
          <w:szCs w:val="24"/>
        </w:rPr>
        <w:t xml:space="preserve"> </w:t>
      </w:r>
      <w:r w:rsidR="00C64471" w:rsidRPr="00C64471">
        <w:rPr>
          <w:rFonts w:cstheme="minorHAnsi"/>
          <w:b/>
          <w:bCs/>
          <w:sz w:val="24"/>
          <w:szCs w:val="24"/>
        </w:rPr>
        <w:t xml:space="preserve">20 </w:t>
      </w:r>
      <w:r>
        <w:rPr>
          <w:rFonts w:cstheme="minorHAnsi"/>
          <w:b/>
          <w:bCs/>
          <w:sz w:val="24"/>
          <w:szCs w:val="24"/>
        </w:rPr>
        <w:t xml:space="preserve">z nich </w:t>
      </w:r>
      <w:r w:rsidR="00C64471" w:rsidRPr="00C64471">
        <w:rPr>
          <w:rFonts w:cstheme="minorHAnsi"/>
          <w:b/>
          <w:bCs/>
          <w:sz w:val="24"/>
          <w:szCs w:val="24"/>
        </w:rPr>
        <w:t>stanowiło kontrole z naruszeniem.</w:t>
      </w:r>
    </w:p>
    <w:p w:rsidR="00C64471" w:rsidRPr="00C64471" w:rsidRDefault="00C64471" w:rsidP="00C64471">
      <w:pPr>
        <w:spacing w:after="0" w:line="276" w:lineRule="auto"/>
        <w:jc w:val="both"/>
        <w:rPr>
          <w:rFonts w:cstheme="minorHAnsi"/>
          <w:b/>
          <w:bCs/>
          <w:sz w:val="24"/>
          <w:szCs w:val="24"/>
          <w:u w:val="single"/>
        </w:rPr>
      </w:pPr>
    </w:p>
    <w:p w:rsidR="00C64471" w:rsidRPr="00C64471" w:rsidRDefault="00C64471" w:rsidP="00C64471">
      <w:pPr>
        <w:spacing w:after="0" w:line="276" w:lineRule="auto"/>
        <w:jc w:val="both"/>
        <w:rPr>
          <w:rFonts w:cstheme="minorHAnsi"/>
          <w:sz w:val="24"/>
          <w:szCs w:val="24"/>
        </w:rPr>
      </w:pPr>
      <w:r w:rsidRPr="00C64471">
        <w:rPr>
          <w:rFonts w:cstheme="minorHAnsi"/>
          <w:sz w:val="24"/>
          <w:szCs w:val="24"/>
        </w:rPr>
        <w:t>W toku przeprowadzonych kontroli zakładów II kategorii:</w:t>
      </w:r>
    </w:p>
    <w:p w:rsidR="00C64471" w:rsidRPr="00C64471" w:rsidRDefault="00145AB3" w:rsidP="00C64471">
      <w:pPr>
        <w:numPr>
          <w:ilvl w:val="0"/>
          <w:numId w:val="21"/>
        </w:numPr>
        <w:spacing w:after="0" w:line="276" w:lineRule="auto"/>
        <w:jc w:val="both"/>
        <w:rPr>
          <w:rFonts w:cstheme="minorHAnsi"/>
          <w:sz w:val="24"/>
          <w:szCs w:val="24"/>
        </w:rPr>
      </w:pPr>
      <w:r>
        <w:rPr>
          <w:rFonts w:cstheme="minorHAnsi"/>
          <w:sz w:val="24"/>
          <w:szCs w:val="24"/>
        </w:rPr>
        <w:t>udzielono</w:t>
      </w:r>
      <w:r w:rsidR="00C64471" w:rsidRPr="00C64471">
        <w:rPr>
          <w:rFonts w:cstheme="minorHAnsi"/>
          <w:sz w:val="24"/>
          <w:szCs w:val="24"/>
        </w:rPr>
        <w:t xml:space="preserve"> </w:t>
      </w:r>
      <w:r w:rsidR="00C64471" w:rsidRPr="00C64471">
        <w:rPr>
          <w:rFonts w:cstheme="minorHAnsi"/>
          <w:b/>
          <w:bCs/>
          <w:sz w:val="24"/>
          <w:szCs w:val="24"/>
        </w:rPr>
        <w:t xml:space="preserve">16 </w:t>
      </w:r>
      <w:r w:rsidR="00C64471" w:rsidRPr="00C64471">
        <w:rPr>
          <w:rFonts w:cstheme="minorHAnsi"/>
          <w:sz w:val="24"/>
          <w:szCs w:val="24"/>
        </w:rPr>
        <w:t>pouczeń;</w:t>
      </w:r>
    </w:p>
    <w:p w:rsidR="00C64471" w:rsidRPr="00C64471" w:rsidRDefault="00C64471" w:rsidP="00C64471">
      <w:pPr>
        <w:numPr>
          <w:ilvl w:val="0"/>
          <w:numId w:val="21"/>
        </w:numPr>
        <w:spacing w:after="0" w:line="276" w:lineRule="auto"/>
        <w:jc w:val="both"/>
        <w:rPr>
          <w:rFonts w:cstheme="minorHAnsi"/>
          <w:sz w:val="24"/>
          <w:szCs w:val="24"/>
        </w:rPr>
      </w:pPr>
      <w:r w:rsidRPr="00C64471">
        <w:rPr>
          <w:rFonts w:cstheme="minorHAnsi"/>
          <w:sz w:val="24"/>
          <w:szCs w:val="24"/>
        </w:rPr>
        <w:t xml:space="preserve">nałożono </w:t>
      </w:r>
      <w:r w:rsidRPr="00C64471">
        <w:rPr>
          <w:rFonts w:cstheme="minorHAnsi"/>
          <w:b/>
          <w:bCs/>
          <w:sz w:val="24"/>
          <w:szCs w:val="24"/>
        </w:rPr>
        <w:t>10</w:t>
      </w:r>
      <w:r w:rsidRPr="00C64471">
        <w:rPr>
          <w:rFonts w:cstheme="minorHAnsi"/>
          <w:sz w:val="24"/>
          <w:szCs w:val="24"/>
        </w:rPr>
        <w:t xml:space="preserve"> grzywien w postaci manda</w:t>
      </w:r>
      <w:r w:rsidR="00145AB3">
        <w:rPr>
          <w:rFonts w:cstheme="minorHAnsi"/>
          <w:sz w:val="24"/>
          <w:szCs w:val="24"/>
        </w:rPr>
        <w:t>tu</w:t>
      </w:r>
      <w:r w:rsidRPr="00C64471">
        <w:rPr>
          <w:rFonts w:cstheme="minorHAnsi"/>
          <w:sz w:val="24"/>
          <w:szCs w:val="24"/>
        </w:rPr>
        <w:t xml:space="preserve"> karn</w:t>
      </w:r>
      <w:r w:rsidR="00145AB3">
        <w:rPr>
          <w:rFonts w:cstheme="minorHAnsi"/>
          <w:sz w:val="24"/>
          <w:szCs w:val="24"/>
        </w:rPr>
        <w:t>ego</w:t>
      </w:r>
      <w:r w:rsidRPr="00C64471">
        <w:rPr>
          <w:rFonts w:cstheme="minorHAnsi"/>
          <w:sz w:val="24"/>
          <w:szCs w:val="24"/>
        </w:rPr>
        <w:t xml:space="preserve"> na łączną kwotę 4400 zł;</w:t>
      </w:r>
    </w:p>
    <w:p w:rsidR="00C64471" w:rsidRPr="00C64471" w:rsidRDefault="00C64471" w:rsidP="00C64471">
      <w:pPr>
        <w:numPr>
          <w:ilvl w:val="0"/>
          <w:numId w:val="21"/>
        </w:numPr>
        <w:spacing w:after="0" w:line="276" w:lineRule="auto"/>
        <w:jc w:val="both"/>
        <w:rPr>
          <w:rFonts w:cstheme="minorHAnsi"/>
          <w:sz w:val="24"/>
          <w:szCs w:val="24"/>
        </w:rPr>
      </w:pPr>
      <w:r w:rsidRPr="00C64471">
        <w:rPr>
          <w:rFonts w:cstheme="minorHAnsi"/>
          <w:sz w:val="24"/>
          <w:szCs w:val="24"/>
        </w:rPr>
        <w:t xml:space="preserve">wydano </w:t>
      </w:r>
      <w:r w:rsidRPr="00C64471">
        <w:rPr>
          <w:rFonts w:cstheme="minorHAnsi"/>
          <w:b/>
          <w:bCs/>
          <w:sz w:val="24"/>
          <w:szCs w:val="24"/>
        </w:rPr>
        <w:t>13</w:t>
      </w:r>
      <w:r w:rsidRPr="00C64471">
        <w:rPr>
          <w:rFonts w:cstheme="minorHAnsi"/>
          <w:sz w:val="24"/>
          <w:szCs w:val="24"/>
        </w:rPr>
        <w:t xml:space="preserve"> zarządzeń pokontrolnych;</w:t>
      </w:r>
    </w:p>
    <w:p w:rsidR="00C64471" w:rsidRPr="00C64471" w:rsidRDefault="00C64471" w:rsidP="00C64471">
      <w:pPr>
        <w:numPr>
          <w:ilvl w:val="0"/>
          <w:numId w:val="21"/>
        </w:numPr>
        <w:spacing w:after="0" w:line="276" w:lineRule="auto"/>
        <w:jc w:val="both"/>
        <w:rPr>
          <w:rFonts w:cstheme="minorHAnsi"/>
          <w:sz w:val="24"/>
          <w:szCs w:val="24"/>
        </w:rPr>
      </w:pPr>
      <w:r w:rsidRPr="00C64471">
        <w:rPr>
          <w:rFonts w:cstheme="minorHAnsi"/>
          <w:sz w:val="24"/>
          <w:szCs w:val="24"/>
        </w:rPr>
        <w:t xml:space="preserve">skierowano </w:t>
      </w:r>
      <w:r w:rsidRPr="00C64471">
        <w:rPr>
          <w:rFonts w:cstheme="minorHAnsi"/>
          <w:b/>
          <w:bCs/>
          <w:sz w:val="24"/>
          <w:szCs w:val="24"/>
        </w:rPr>
        <w:t>10</w:t>
      </w:r>
      <w:r w:rsidRPr="00C64471">
        <w:rPr>
          <w:rFonts w:cstheme="minorHAnsi"/>
          <w:sz w:val="24"/>
          <w:szCs w:val="24"/>
        </w:rPr>
        <w:t xml:space="preserve"> wystąpień do organów administracji rządowej lub/i samorządowej;</w:t>
      </w:r>
    </w:p>
    <w:p w:rsidR="00FA6D60" w:rsidRDefault="00C64471" w:rsidP="004B71EB">
      <w:pPr>
        <w:numPr>
          <w:ilvl w:val="0"/>
          <w:numId w:val="21"/>
        </w:numPr>
        <w:spacing w:after="0" w:line="276" w:lineRule="auto"/>
        <w:jc w:val="both"/>
        <w:rPr>
          <w:rFonts w:cstheme="minorHAnsi"/>
          <w:sz w:val="24"/>
          <w:szCs w:val="24"/>
        </w:rPr>
      </w:pPr>
      <w:r w:rsidRPr="00C64471">
        <w:rPr>
          <w:rFonts w:cstheme="minorHAnsi"/>
          <w:sz w:val="24"/>
          <w:szCs w:val="24"/>
        </w:rPr>
        <w:t xml:space="preserve">wydano </w:t>
      </w:r>
      <w:r w:rsidRPr="00C64471">
        <w:rPr>
          <w:rFonts w:cstheme="minorHAnsi"/>
          <w:b/>
          <w:bCs/>
          <w:sz w:val="24"/>
          <w:szCs w:val="24"/>
        </w:rPr>
        <w:t>8</w:t>
      </w:r>
      <w:r w:rsidRPr="00C64471">
        <w:rPr>
          <w:rFonts w:cstheme="minorHAnsi"/>
          <w:sz w:val="24"/>
          <w:szCs w:val="24"/>
        </w:rPr>
        <w:t xml:space="preserve"> decyzji </w:t>
      </w:r>
      <w:r w:rsidR="00145AB3">
        <w:rPr>
          <w:rFonts w:cstheme="minorHAnsi"/>
          <w:sz w:val="24"/>
          <w:szCs w:val="24"/>
        </w:rPr>
        <w:t>wymierzających administracyjne kary pieniężne.</w:t>
      </w:r>
    </w:p>
    <w:p w:rsidR="004B71EB" w:rsidRPr="004B71EB" w:rsidRDefault="004B71EB" w:rsidP="004B71EB">
      <w:pPr>
        <w:spacing w:after="0" w:line="276" w:lineRule="auto"/>
        <w:ind w:left="720"/>
        <w:jc w:val="both"/>
        <w:rPr>
          <w:rFonts w:cstheme="minorHAnsi"/>
          <w:sz w:val="24"/>
          <w:szCs w:val="24"/>
        </w:rPr>
      </w:pPr>
    </w:p>
    <w:p w:rsidR="00FA6D60" w:rsidRPr="00FA6D60" w:rsidRDefault="00FA6D60" w:rsidP="00FA6D60">
      <w:pPr>
        <w:spacing w:after="0" w:line="276" w:lineRule="auto"/>
        <w:jc w:val="both"/>
        <w:rPr>
          <w:rFonts w:cstheme="minorHAnsi"/>
          <w:sz w:val="24"/>
          <w:szCs w:val="24"/>
          <w:u w:val="single"/>
        </w:rPr>
      </w:pPr>
      <w:r w:rsidRPr="00FA6D60">
        <w:rPr>
          <w:rFonts w:cstheme="minorHAnsi"/>
          <w:sz w:val="24"/>
          <w:szCs w:val="24"/>
          <w:u w:val="single"/>
        </w:rPr>
        <w:t>Pośród kontroli zakładów II kategorii, najczęściej stwierdzanymi naruszeniami były:</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nierzetelne sporządzanie raportów o wielkości emisji gazów cieplarnianych i innych substancji wprowadzanych do powietrza,</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nieprawidłowe zgłoszenia instalacji lub brak informacji o planowanym terminie oddania instalacji do użytkowania,</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nieprzedkładanie wyników pomiarów okresowych,</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niedopełnienie obowiązków sprawozdawczych: nierzetelne sporządzanie sprawozdań oraz przekazywanie sprawozdań po ustawowo określonym terminie,</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lastRenderedPageBreak/>
        <w:t>nieprowadzenie ewidencji ilościowo-jakościowej wytwarzanych odpadów oraz prowadzenie jej w sposób nierzetelny,</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zbieranie odpadów bez wymaganego zezwolenia,</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gospodarowanie odpadami niezgodnie z posiadanym zezwoleniem,</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naruszenie warunków posiadanego pozwolenia zintegrowanego w zakresie</w:t>
      </w:r>
      <w:r w:rsidR="00145AB3">
        <w:rPr>
          <w:rFonts w:cstheme="minorHAnsi"/>
          <w:sz w:val="24"/>
          <w:szCs w:val="24"/>
        </w:rPr>
        <w:t xml:space="preserve"> </w:t>
      </w:r>
      <w:r w:rsidRPr="00FA6D60">
        <w:rPr>
          <w:rFonts w:cstheme="minorHAnsi"/>
          <w:sz w:val="24"/>
          <w:szCs w:val="24"/>
        </w:rPr>
        <w:t>wykonywania pomiarów, magazynowania odpadów niezgodnie z warunkami określonymi w pozwoleniu, przekroczenie dopuszczalnej normy emisji hałasu,</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naruszenie warunków posiadanego pozwolenia wodno-prawnego,</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wytwarzanie odpadów z instalacji bez wymaganej decyzji,</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zanieczyszczenie środowiska poprzez wylewanie ścieków do rzeki,</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prowadzenie składowiska niezgodnie z decyzją zatwierdzającą instrukcję prowadzenia składowiska,</w:t>
      </w:r>
    </w:p>
    <w:p w:rsidR="00FA6D60" w:rsidRP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unieszkodliwianie odpadów bez wymaganego zezwolenia,</w:t>
      </w:r>
    </w:p>
    <w:p w:rsidR="00FA6D60" w:rsidRDefault="00FA6D60" w:rsidP="00FA6D60">
      <w:pPr>
        <w:numPr>
          <w:ilvl w:val="0"/>
          <w:numId w:val="22"/>
        </w:numPr>
        <w:spacing w:after="0" w:line="276" w:lineRule="auto"/>
        <w:jc w:val="both"/>
        <w:rPr>
          <w:rFonts w:cstheme="minorHAnsi"/>
          <w:sz w:val="24"/>
          <w:szCs w:val="24"/>
        </w:rPr>
      </w:pPr>
      <w:r w:rsidRPr="00FA6D60">
        <w:rPr>
          <w:rFonts w:cstheme="minorHAnsi"/>
          <w:sz w:val="24"/>
          <w:szCs w:val="24"/>
        </w:rPr>
        <w:t>zły stan techniczny urządzeń do oczyszczania ścieków,</w:t>
      </w:r>
    </w:p>
    <w:p w:rsidR="00FA6D60" w:rsidRPr="00FA6D60" w:rsidRDefault="00145AB3" w:rsidP="00FA6D60">
      <w:pPr>
        <w:numPr>
          <w:ilvl w:val="0"/>
          <w:numId w:val="22"/>
        </w:numPr>
        <w:spacing w:after="0" w:line="276" w:lineRule="auto"/>
        <w:jc w:val="both"/>
        <w:rPr>
          <w:rFonts w:cstheme="minorHAnsi"/>
          <w:b/>
          <w:bCs/>
          <w:sz w:val="24"/>
          <w:szCs w:val="24"/>
          <w:u w:val="single"/>
        </w:rPr>
      </w:pPr>
      <w:r>
        <w:rPr>
          <w:rFonts w:cstheme="minorHAnsi"/>
          <w:sz w:val="24"/>
          <w:szCs w:val="24"/>
        </w:rPr>
        <w:t>stosowanie</w:t>
      </w:r>
      <w:r w:rsidR="00FA6D60" w:rsidRPr="00FA6D60">
        <w:rPr>
          <w:rFonts w:cstheme="minorHAnsi"/>
          <w:sz w:val="24"/>
          <w:szCs w:val="24"/>
        </w:rPr>
        <w:t xml:space="preserve"> komunalnych osadów ściekowych na tere</w:t>
      </w:r>
      <w:r>
        <w:rPr>
          <w:rFonts w:cstheme="minorHAnsi"/>
          <w:sz w:val="24"/>
          <w:szCs w:val="24"/>
        </w:rPr>
        <w:t>nach</w:t>
      </w:r>
      <w:r w:rsidR="00FA6D60" w:rsidRPr="00FA6D60">
        <w:rPr>
          <w:rFonts w:cstheme="minorHAnsi"/>
          <w:sz w:val="24"/>
          <w:szCs w:val="24"/>
        </w:rPr>
        <w:t xml:space="preserve"> leśn</w:t>
      </w:r>
      <w:r>
        <w:rPr>
          <w:rFonts w:cstheme="minorHAnsi"/>
          <w:sz w:val="24"/>
          <w:szCs w:val="24"/>
        </w:rPr>
        <w:t>ych</w:t>
      </w:r>
      <w:r w:rsidR="00FA6D60" w:rsidRPr="00FA6D60">
        <w:rPr>
          <w:rFonts w:cstheme="minorHAnsi"/>
          <w:sz w:val="24"/>
          <w:szCs w:val="24"/>
        </w:rPr>
        <w:t>.</w:t>
      </w:r>
    </w:p>
    <w:p w:rsidR="00FA6D60" w:rsidRDefault="00FA6D60"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6F0179" w:rsidRDefault="006F0179" w:rsidP="00FA6D60">
      <w:pPr>
        <w:spacing w:after="0" w:line="276" w:lineRule="auto"/>
        <w:ind w:left="720"/>
        <w:jc w:val="both"/>
        <w:rPr>
          <w:rFonts w:cstheme="minorHAnsi"/>
          <w:sz w:val="24"/>
          <w:szCs w:val="24"/>
        </w:rPr>
      </w:pPr>
    </w:p>
    <w:p w:rsidR="00DA334B" w:rsidRDefault="00DA334B" w:rsidP="00FA6D60">
      <w:pPr>
        <w:spacing w:after="0" w:line="276" w:lineRule="auto"/>
        <w:ind w:left="720"/>
        <w:jc w:val="both"/>
        <w:rPr>
          <w:rFonts w:cstheme="minorHAnsi"/>
          <w:sz w:val="24"/>
          <w:szCs w:val="24"/>
        </w:rPr>
      </w:pPr>
    </w:p>
    <w:p w:rsidR="00DA334B" w:rsidRDefault="00DA334B" w:rsidP="00FA6D60">
      <w:pPr>
        <w:spacing w:after="0" w:line="276" w:lineRule="auto"/>
        <w:ind w:left="720"/>
        <w:jc w:val="both"/>
        <w:rPr>
          <w:rFonts w:cstheme="minorHAnsi"/>
          <w:sz w:val="24"/>
          <w:szCs w:val="24"/>
        </w:rPr>
      </w:pPr>
    </w:p>
    <w:p w:rsidR="002A3C3E" w:rsidRDefault="002A3C3E" w:rsidP="00FA6D60">
      <w:pPr>
        <w:spacing w:after="0" w:line="276" w:lineRule="auto"/>
        <w:ind w:left="720"/>
        <w:jc w:val="both"/>
        <w:rPr>
          <w:rFonts w:cstheme="minorHAnsi"/>
          <w:sz w:val="24"/>
          <w:szCs w:val="24"/>
        </w:rPr>
      </w:pPr>
    </w:p>
    <w:p w:rsidR="002A3C3E" w:rsidRDefault="002A3C3E" w:rsidP="00FA6D60">
      <w:pPr>
        <w:spacing w:after="0" w:line="276" w:lineRule="auto"/>
        <w:ind w:left="720"/>
        <w:jc w:val="both"/>
        <w:rPr>
          <w:rFonts w:cstheme="minorHAnsi"/>
          <w:sz w:val="24"/>
          <w:szCs w:val="24"/>
        </w:rPr>
      </w:pPr>
    </w:p>
    <w:p w:rsidR="006F0179" w:rsidRPr="00FA6D60" w:rsidRDefault="006F0179" w:rsidP="00FA6D60">
      <w:pPr>
        <w:spacing w:after="0" w:line="276" w:lineRule="auto"/>
        <w:ind w:left="720"/>
        <w:jc w:val="both"/>
        <w:rPr>
          <w:rFonts w:cstheme="minorHAnsi"/>
          <w:sz w:val="24"/>
          <w:szCs w:val="24"/>
        </w:rPr>
      </w:pPr>
    </w:p>
    <w:p w:rsidR="000A0ADF" w:rsidRPr="005B6E41" w:rsidRDefault="0005394E" w:rsidP="00DC25FE">
      <w:pPr>
        <w:spacing w:after="0" w:line="276" w:lineRule="auto"/>
        <w:jc w:val="both"/>
        <w:rPr>
          <w:rFonts w:cstheme="minorHAnsi"/>
          <w:b/>
          <w:bCs/>
          <w:sz w:val="26"/>
          <w:szCs w:val="26"/>
        </w:rPr>
      </w:pPr>
      <w:r>
        <w:rPr>
          <w:rFonts w:cstheme="minorHAnsi"/>
          <w:b/>
          <w:bCs/>
          <w:sz w:val="26"/>
          <w:szCs w:val="26"/>
        </w:rPr>
        <w:lastRenderedPageBreak/>
        <w:t>2</w:t>
      </w:r>
      <w:r w:rsidR="00AF454A" w:rsidRPr="006F0179">
        <w:rPr>
          <w:rFonts w:cstheme="minorHAnsi"/>
          <w:b/>
          <w:bCs/>
          <w:sz w:val="26"/>
          <w:szCs w:val="26"/>
        </w:rPr>
        <w:t>.</w:t>
      </w:r>
      <w:r>
        <w:rPr>
          <w:rFonts w:cstheme="minorHAnsi"/>
          <w:b/>
          <w:bCs/>
          <w:sz w:val="26"/>
          <w:szCs w:val="26"/>
        </w:rPr>
        <w:t>4</w:t>
      </w:r>
      <w:r w:rsidR="00AF454A" w:rsidRPr="006F0179">
        <w:rPr>
          <w:rFonts w:cstheme="minorHAnsi"/>
          <w:b/>
          <w:bCs/>
          <w:sz w:val="26"/>
          <w:szCs w:val="26"/>
        </w:rPr>
        <w:t xml:space="preserve">. </w:t>
      </w:r>
      <w:r w:rsidR="00CA447B" w:rsidRPr="006F0179">
        <w:rPr>
          <w:rFonts w:cstheme="minorHAnsi"/>
          <w:b/>
          <w:bCs/>
          <w:sz w:val="26"/>
          <w:szCs w:val="26"/>
        </w:rPr>
        <w:t xml:space="preserve">Rozpatrywanie </w:t>
      </w:r>
      <w:r w:rsidR="000A0ADF" w:rsidRPr="005B6E41">
        <w:rPr>
          <w:rFonts w:cstheme="minorHAnsi"/>
          <w:b/>
          <w:bCs/>
          <w:sz w:val="26"/>
          <w:szCs w:val="26"/>
        </w:rPr>
        <w:t xml:space="preserve">skarg i wniosków o podjęcie interwencji w 2018 r. </w:t>
      </w:r>
    </w:p>
    <w:p w:rsidR="00DC25FE" w:rsidRDefault="00DC25FE" w:rsidP="00DC25FE">
      <w:pPr>
        <w:spacing w:after="0" w:line="276" w:lineRule="auto"/>
        <w:jc w:val="both"/>
        <w:rPr>
          <w:rFonts w:cstheme="minorHAnsi"/>
          <w:b/>
          <w:bCs/>
          <w:sz w:val="24"/>
          <w:szCs w:val="24"/>
        </w:rPr>
      </w:pPr>
    </w:p>
    <w:p w:rsidR="00DC25FE" w:rsidRDefault="00DC25FE" w:rsidP="00DC25FE">
      <w:pPr>
        <w:spacing w:line="276" w:lineRule="auto"/>
        <w:ind w:firstLine="708"/>
        <w:jc w:val="both"/>
        <w:rPr>
          <w:sz w:val="24"/>
          <w:szCs w:val="24"/>
        </w:rPr>
      </w:pPr>
      <w:r w:rsidRPr="00A16448">
        <w:rPr>
          <w:sz w:val="24"/>
          <w:szCs w:val="24"/>
        </w:rPr>
        <w:t xml:space="preserve">W roku 2018 </w:t>
      </w:r>
      <w:r>
        <w:rPr>
          <w:sz w:val="24"/>
          <w:szCs w:val="24"/>
        </w:rPr>
        <w:t xml:space="preserve">z obszaru województwa kujawsko – pomorskiego, </w:t>
      </w:r>
      <w:r w:rsidRPr="00A16448">
        <w:rPr>
          <w:sz w:val="24"/>
          <w:szCs w:val="24"/>
        </w:rPr>
        <w:t xml:space="preserve">wpłynęło do </w:t>
      </w:r>
      <w:r>
        <w:rPr>
          <w:sz w:val="24"/>
          <w:szCs w:val="24"/>
        </w:rPr>
        <w:t xml:space="preserve">tut. </w:t>
      </w:r>
      <w:r w:rsidRPr="00A16448">
        <w:rPr>
          <w:sz w:val="24"/>
          <w:szCs w:val="24"/>
        </w:rPr>
        <w:t xml:space="preserve">Inspektoratu </w:t>
      </w:r>
      <w:r w:rsidRPr="00A16448">
        <w:rPr>
          <w:b/>
          <w:sz w:val="24"/>
          <w:szCs w:val="24"/>
        </w:rPr>
        <w:t>39</w:t>
      </w:r>
      <w:r>
        <w:rPr>
          <w:b/>
          <w:sz w:val="24"/>
          <w:szCs w:val="24"/>
        </w:rPr>
        <w:t>7</w:t>
      </w:r>
      <w:r w:rsidRPr="00A16448">
        <w:rPr>
          <w:sz w:val="24"/>
          <w:szCs w:val="24"/>
        </w:rPr>
        <w:t xml:space="preserve"> zgłoszeń interwencyjnyc</w:t>
      </w:r>
      <w:r>
        <w:rPr>
          <w:sz w:val="24"/>
          <w:szCs w:val="24"/>
        </w:rPr>
        <w:t xml:space="preserve">h, z czego 92 z nich stanowiły sprawy, które skierowano do WIOŚ niezgodnie z właściwością, w związku z czym zostały przekazane organom stosownie do posiadanych kompetencji. </w:t>
      </w:r>
    </w:p>
    <w:p w:rsidR="00592FF2" w:rsidRPr="00CA447B" w:rsidRDefault="00592FF2" w:rsidP="00DC25FE">
      <w:pPr>
        <w:spacing w:line="276" w:lineRule="auto"/>
        <w:ind w:firstLine="708"/>
        <w:jc w:val="both"/>
        <w:rPr>
          <w:strike/>
          <w:color w:val="FF0000"/>
          <w:sz w:val="24"/>
          <w:szCs w:val="24"/>
        </w:rPr>
      </w:pPr>
      <w:r w:rsidRPr="00592FF2">
        <w:rPr>
          <w:sz w:val="24"/>
          <w:szCs w:val="24"/>
        </w:rPr>
        <w:t>WIOŚ w Bydgoszczy zrealizował</w:t>
      </w:r>
      <w:r>
        <w:rPr>
          <w:b/>
          <w:bCs/>
          <w:sz w:val="24"/>
          <w:szCs w:val="24"/>
        </w:rPr>
        <w:t xml:space="preserve"> </w:t>
      </w:r>
      <w:r w:rsidR="00DC25FE" w:rsidRPr="00DC25FE">
        <w:rPr>
          <w:b/>
          <w:bCs/>
          <w:sz w:val="24"/>
          <w:szCs w:val="24"/>
        </w:rPr>
        <w:t>305</w:t>
      </w:r>
      <w:r w:rsidR="00DC25FE">
        <w:rPr>
          <w:sz w:val="24"/>
          <w:szCs w:val="24"/>
        </w:rPr>
        <w:t xml:space="preserve"> spraw we własnym zakresie, poprzez przeprowadzenie kontroli, wizji lokalnych, pomiarów i analiz. </w:t>
      </w:r>
      <w:r w:rsidRPr="00A16448">
        <w:rPr>
          <w:sz w:val="24"/>
          <w:szCs w:val="24"/>
        </w:rPr>
        <w:t xml:space="preserve">Jednocześnie należy zwrócić uwagę, że część wniosków o interwencję </w:t>
      </w:r>
      <w:r>
        <w:rPr>
          <w:sz w:val="24"/>
          <w:szCs w:val="24"/>
        </w:rPr>
        <w:t>zostało</w:t>
      </w:r>
      <w:r w:rsidRPr="00A16448">
        <w:rPr>
          <w:sz w:val="24"/>
          <w:szCs w:val="24"/>
        </w:rPr>
        <w:t xml:space="preserve"> </w:t>
      </w:r>
      <w:r>
        <w:rPr>
          <w:sz w:val="24"/>
          <w:szCs w:val="24"/>
        </w:rPr>
        <w:t>z</w:t>
      </w:r>
      <w:r w:rsidRPr="00A16448">
        <w:rPr>
          <w:sz w:val="24"/>
          <w:szCs w:val="24"/>
        </w:rPr>
        <w:t xml:space="preserve">realizowanych </w:t>
      </w:r>
      <w:r w:rsidR="00CA447B">
        <w:rPr>
          <w:sz w:val="24"/>
          <w:szCs w:val="24"/>
        </w:rPr>
        <w:t xml:space="preserve">w ramach </w:t>
      </w:r>
      <w:r w:rsidRPr="00A16448">
        <w:rPr>
          <w:sz w:val="24"/>
          <w:szCs w:val="24"/>
        </w:rPr>
        <w:t>kontroli planowych</w:t>
      </w:r>
      <w:r w:rsidR="00CA447B">
        <w:rPr>
          <w:sz w:val="24"/>
          <w:szCs w:val="24"/>
        </w:rPr>
        <w:t>.</w:t>
      </w:r>
      <w:r w:rsidRPr="00A16448">
        <w:rPr>
          <w:sz w:val="24"/>
          <w:szCs w:val="24"/>
        </w:rPr>
        <w:t xml:space="preserve"> </w:t>
      </w:r>
    </w:p>
    <w:p w:rsidR="00DC25FE" w:rsidRDefault="00592FF2" w:rsidP="00DC25FE">
      <w:pPr>
        <w:spacing w:line="276" w:lineRule="auto"/>
        <w:jc w:val="both"/>
        <w:rPr>
          <w:sz w:val="24"/>
          <w:szCs w:val="24"/>
        </w:rPr>
      </w:pPr>
      <w:r>
        <w:rPr>
          <w:sz w:val="24"/>
          <w:szCs w:val="24"/>
        </w:rPr>
        <w:tab/>
      </w:r>
      <w:r w:rsidR="00DC25FE">
        <w:rPr>
          <w:sz w:val="24"/>
          <w:szCs w:val="24"/>
        </w:rPr>
        <w:t>Zakres kontroli interwencyjnych zrealizowanych na terenie województwa kujawsko – pomorskiego przedstawia się następująco:</w:t>
      </w:r>
    </w:p>
    <w:p w:rsidR="00DC25FE" w:rsidRDefault="00DC25FE" w:rsidP="00DC25FE">
      <w:pPr>
        <w:pStyle w:val="Akapitzlist"/>
        <w:numPr>
          <w:ilvl w:val="0"/>
          <w:numId w:val="28"/>
        </w:numPr>
        <w:spacing w:line="276" w:lineRule="auto"/>
        <w:jc w:val="both"/>
        <w:rPr>
          <w:sz w:val="24"/>
          <w:szCs w:val="24"/>
        </w:rPr>
      </w:pPr>
      <w:r>
        <w:rPr>
          <w:sz w:val="24"/>
          <w:szCs w:val="24"/>
        </w:rPr>
        <w:t>110 interwencji w zakresie gospodarki odpadami</w:t>
      </w:r>
      <w:r w:rsidR="001267FC">
        <w:rPr>
          <w:sz w:val="24"/>
          <w:szCs w:val="24"/>
        </w:rPr>
        <w:t>,</w:t>
      </w:r>
    </w:p>
    <w:p w:rsidR="00DC25FE" w:rsidRDefault="00DC25FE" w:rsidP="00DC25FE">
      <w:pPr>
        <w:pStyle w:val="Akapitzlist"/>
        <w:numPr>
          <w:ilvl w:val="0"/>
          <w:numId w:val="28"/>
        </w:numPr>
        <w:spacing w:line="276" w:lineRule="auto"/>
        <w:jc w:val="both"/>
        <w:rPr>
          <w:sz w:val="24"/>
          <w:szCs w:val="24"/>
        </w:rPr>
      </w:pPr>
      <w:r>
        <w:rPr>
          <w:sz w:val="24"/>
          <w:szCs w:val="24"/>
        </w:rPr>
        <w:t>67 interwencji w zakresie ochrony przed hałasem</w:t>
      </w:r>
      <w:r w:rsidR="001267FC">
        <w:rPr>
          <w:sz w:val="24"/>
          <w:szCs w:val="24"/>
        </w:rPr>
        <w:t>,</w:t>
      </w:r>
    </w:p>
    <w:p w:rsidR="00DC25FE" w:rsidRDefault="00DC25FE" w:rsidP="00DC25FE">
      <w:pPr>
        <w:pStyle w:val="Akapitzlist"/>
        <w:numPr>
          <w:ilvl w:val="0"/>
          <w:numId w:val="28"/>
        </w:numPr>
        <w:spacing w:line="276" w:lineRule="auto"/>
        <w:jc w:val="both"/>
        <w:rPr>
          <w:sz w:val="24"/>
          <w:szCs w:val="24"/>
        </w:rPr>
      </w:pPr>
      <w:r>
        <w:rPr>
          <w:sz w:val="24"/>
          <w:szCs w:val="24"/>
        </w:rPr>
        <w:t>58 interwencji w zakresie ochrony powietrza</w:t>
      </w:r>
      <w:r w:rsidR="001267FC">
        <w:rPr>
          <w:sz w:val="24"/>
          <w:szCs w:val="24"/>
        </w:rPr>
        <w:t>,</w:t>
      </w:r>
    </w:p>
    <w:p w:rsidR="00DC25FE" w:rsidRDefault="00B75427" w:rsidP="00DC25FE">
      <w:pPr>
        <w:pStyle w:val="Akapitzlist"/>
        <w:numPr>
          <w:ilvl w:val="0"/>
          <w:numId w:val="28"/>
        </w:numPr>
        <w:spacing w:line="276" w:lineRule="auto"/>
        <w:jc w:val="both"/>
        <w:rPr>
          <w:sz w:val="24"/>
          <w:szCs w:val="24"/>
        </w:rPr>
      </w:pPr>
      <w:r>
        <w:rPr>
          <w:sz w:val="24"/>
          <w:szCs w:val="24"/>
        </w:rPr>
        <w:t>51 interwencji w zakresie gospodarki wodno-ściekowej</w:t>
      </w:r>
      <w:r w:rsidR="001267FC">
        <w:rPr>
          <w:sz w:val="24"/>
          <w:szCs w:val="24"/>
        </w:rPr>
        <w:t>,</w:t>
      </w:r>
      <w:r>
        <w:rPr>
          <w:sz w:val="24"/>
          <w:szCs w:val="24"/>
        </w:rPr>
        <w:t xml:space="preserve"> </w:t>
      </w:r>
    </w:p>
    <w:p w:rsidR="00B75427" w:rsidRDefault="00B75427" w:rsidP="00B75427">
      <w:pPr>
        <w:pStyle w:val="Akapitzlist"/>
        <w:numPr>
          <w:ilvl w:val="0"/>
          <w:numId w:val="28"/>
        </w:numPr>
        <w:spacing w:line="276" w:lineRule="auto"/>
        <w:jc w:val="both"/>
        <w:rPr>
          <w:sz w:val="24"/>
          <w:szCs w:val="24"/>
        </w:rPr>
      </w:pPr>
      <w:r>
        <w:rPr>
          <w:sz w:val="24"/>
          <w:szCs w:val="24"/>
        </w:rPr>
        <w:t>19 pozostałych interwencji (m.in. w zakresie promieniowania elektromagnetycznego, gospodarki nawozami i inne).</w:t>
      </w:r>
    </w:p>
    <w:p w:rsidR="00B75427" w:rsidRPr="00B75427" w:rsidRDefault="00B75427" w:rsidP="00B75427">
      <w:pPr>
        <w:spacing w:line="276" w:lineRule="auto"/>
        <w:jc w:val="both"/>
        <w:rPr>
          <w:sz w:val="24"/>
          <w:szCs w:val="24"/>
        </w:rPr>
      </w:pPr>
      <w:r>
        <w:rPr>
          <w:sz w:val="24"/>
          <w:szCs w:val="24"/>
        </w:rPr>
        <w:t xml:space="preserve">Ponadto </w:t>
      </w:r>
      <w:r w:rsidR="00CA447B">
        <w:rPr>
          <w:sz w:val="24"/>
          <w:szCs w:val="24"/>
        </w:rPr>
        <w:t xml:space="preserve">złożono </w:t>
      </w:r>
      <w:r>
        <w:rPr>
          <w:sz w:val="24"/>
          <w:szCs w:val="24"/>
        </w:rPr>
        <w:t>64 wnioski</w:t>
      </w:r>
      <w:r w:rsidR="00CA447B">
        <w:rPr>
          <w:sz w:val="24"/>
          <w:szCs w:val="24"/>
        </w:rPr>
        <w:t xml:space="preserve">, </w:t>
      </w:r>
      <w:r>
        <w:rPr>
          <w:sz w:val="24"/>
          <w:szCs w:val="24"/>
        </w:rPr>
        <w:t>dotycz</w:t>
      </w:r>
      <w:r w:rsidR="00CA447B">
        <w:rPr>
          <w:sz w:val="24"/>
          <w:szCs w:val="24"/>
        </w:rPr>
        <w:t>ące</w:t>
      </w:r>
      <w:r>
        <w:rPr>
          <w:sz w:val="24"/>
          <w:szCs w:val="24"/>
        </w:rPr>
        <w:t xml:space="preserve"> uciążliwości zapachowej. </w:t>
      </w:r>
    </w:p>
    <w:p w:rsidR="00B75427" w:rsidRDefault="00B75427" w:rsidP="00B75427">
      <w:pPr>
        <w:spacing w:line="276" w:lineRule="auto"/>
        <w:jc w:val="both"/>
        <w:rPr>
          <w:sz w:val="24"/>
          <w:szCs w:val="24"/>
        </w:rPr>
      </w:pPr>
      <w:r>
        <w:rPr>
          <w:sz w:val="24"/>
          <w:szCs w:val="24"/>
        </w:rPr>
        <w:t>W stosunku do 2017 roku ilość zrealizowanych interwencji  w roku 2018, w zakresie:</w:t>
      </w:r>
    </w:p>
    <w:p w:rsidR="00B75427" w:rsidRDefault="00B75427" w:rsidP="00B75427">
      <w:pPr>
        <w:pStyle w:val="Akapitzlist"/>
        <w:numPr>
          <w:ilvl w:val="0"/>
          <w:numId w:val="29"/>
        </w:numPr>
        <w:spacing w:line="276" w:lineRule="auto"/>
        <w:jc w:val="both"/>
        <w:rPr>
          <w:sz w:val="24"/>
          <w:szCs w:val="24"/>
        </w:rPr>
      </w:pPr>
      <w:r>
        <w:rPr>
          <w:sz w:val="24"/>
          <w:szCs w:val="24"/>
        </w:rPr>
        <w:t>gospodarki odpadami wzrosła o 33 %,</w:t>
      </w:r>
    </w:p>
    <w:p w:rsidR="00B75427" w:rsidRDefault="00B75427" w:rsidP="00B75427">
      <w:pPr>
        <w:pStyle w:val="Akapitzlist"/>
        <w:numPr>
          <w:ilvl w:val="0"/>
          <w:numId w:val="29"/>
        </w:numPr>
        <w:spacing w:line="276" w:lineRule="auto"/>
        <w:jc w:val="both"/>
        <w:rPr>
          <w:sz w:val="24"/>
          <w:szCs w:val="24"/>
        </w:rPr>
      </w:pPr>
      <w:r>
        <w:rPr>
          <w:sz w:val="24"/>
          <w:szCs w:val="24"/>
        </w:rPr>
        <w:t xml:space="preserve">ochrony przed hałasem wzrosła o 33 %, </w:t>
      </w:r>
    </w:p>
    <w:p w:rsidR="00B75427" w:rsidRDefault="00B75427" w:rsidP="00B75427">
      <w:pPr>
        <w:pStyle w:val="Akapitzlist"/>
        <w:numPr>
          <w:ilvl w:val="0"/>
          <w:numId w:val="29"/>
        </w:numPr>
        <w:spacing w:line="276" w:lineRule="auto"/>
        <w:jc w:val="both"/>
        <w:rPr>
          <w:sz w:val="24"/>
          <w:szCs w:val="24"/>
        </w:rPr>
      </w:pPr>
      <w:r>
        <w:rPr>
          <w:sz w:val="24"/>
          <w:szCs w:val="24"/>
        </w:rPr>
        <w:t>ochrony powietrza wzrosła o 32 %,</w:t>
      </w:r>
    </w:p>
    <w:p w:rsidR="00B75427" w:rsidRPr="006F0179" w:rsidRDefault="00B75427" w:rsidP="00B75427">
      <w:pPr>
        <w:pStyle w:val="Akapitzlist"/>
        <w:numPr>
          <w:ilvl w:val="0"/>
          <w:numId w:val="29"/>
        </w:numPr>
        <w:spacing w:line="276" w:lineRule="auto"/>
        <w:jc w:val="both"/>
        <w:rPr>
          <w:sz w:val="24"/>
          <w:szCs w:val="24"/>
        </w:rPr>
      </w:pPr>
      <w:r w:rsidRPr="006F0179">
        <w:rPr>
          <w:sz w:val="24"/>
          <w:szCs w:val="24"/>
        </w:rPr>
        <w:t xml:space="preserve">gospodarki wodno-ściekowej spadła o 14 %. </w:t>
      </w:r>
    </w:p>
    <w:p w:rsidR="00DC25FE" w:rsidRPr="006F0179" w:rsidRDefault="0025787C" w:rsidP="00067F62">
      <w:pPr>
        <w:spacing w:line="276" w:lineRule="auto"/>
        <w:jc w:val="both"/>
        <w:rPr>
          <w:sz w:val="24"/>
          <w:szCs w:val="24"/>
        </w:rPr>
      </w:pPr>
      <w:r w:rsidRPr="006F0179">
        <w:rPr>
          <w:sz w:val="24"/>
          <w:szCs w:val="24"/>
        </w:rPr>
        <w:t xml:space="preserve">Wśród zrealizowanych zadań znajdują się również działania, które </w:t>
      </w:r>
      <w:r w:rsidR="00DF70EA" w:rsidRPr="006F0179">
        <w:rPr>
          <w:sz w:val="24"/>
          <w:szCs w:val="24"/>
        </w:rPr>
        <w:t>podjęto</w:t>
      </w:r>
      <w:r w:rsidRPr="006F0179">
        <w:rPr>
          <w:sz w:val="24"/>
          <w:szCs w:val="24"/>
        </w:rPr>
        <w:t xml:space="preserve"> w związku z problem dotyczącym pożarów odpadów oraz miejsc</w:t>
      </w:r>
      <w:r w:rsidR="00AF454A" w:rsidRPr="006F0179">
        <w:rPr>
          <w:sz w:val="24"/>
          <w:szCs w:val="24"/>
        </w:rPr>
        <w:t xml:space="preserve"> </w:t>
      </w:r>
      <w:r w:rsidRPr="006F0179">
        <w:rPr>
          <w:sz w:val="24"/>
          <w:szCs w:val="24"/>
        </w:rPr>
        <w:t>nielegalnego magazynowania</w:t>
      </w:r>
      <w:r w:rsidR="00AF454A" w:rsidRPr="006F0179">
        <w:rPr>
          <w:sz w:val="24"/>
          <w:szCs w:val="24"/>
        </w:rPr>
        <w:t xml:space="preserve"> odpadów</w:t>
      </w:r>
      <w:r w:rsidRPr="006F0179">
        <w:rPr>
          <w:sz w:val="24"/>
          <w:szCs w:val="24"/>
        </w:rPr>
        <w:t xml:space="preserve">. </w:t>
      </w:r>
    </w:p>
    <w:p w:rsidR="00067F62" w:rsidRPr="006F0179" w:rsidRDefault="00067F62" w:rsidP="00067F62">
      <w:pPr>
        <w:spacing w:line="276" w:lineRule="auto"/>
        <w:jc w:val="both"/>
        <w:rPr>
          <w:sz w:val="24"/>
          <w:szCs w:val="24"/>
        </w:rPr>
      </w:pPr>
      <w:r w:rsidRPr="006F0179">
        <w:rPr>
          <w:sz w:val="24"/>
          <w:szCs w:val="24"/>
        </w:rPr>
        <w:t xml:space="preserve">Należy podkreślić, że zdecydowana większość wniosków o podjęcie interwencji, które wpłynęły w 2018 roku do tut. Inspektoratu, dotyczyła </w:t>
      </w:r>
      <w:r w:rsidR="00CA447B" w:rsidRPr="006F0179">
        <w:rPr>
          <w:sz w:val="24"/>
          <w:szCs w:val="24"/>
        </w:rPr>
        <w:t xml:space="preserve">działalności </w:t>
      </w:r>
      <w:r w:rsidRPr="006F0179">
        <w:rPr>
          <w:sz w:val="24"/>
          <w:szCs w:val="24"/>
        </w:rPr>
        <w:t>podmiotów zaliczanych do zakładów IV i V kategorii.</w:t>
      </w:r>
    </w:p>
    <w:p w:rsidR="00067F62" w:rsidRDefault="00067F62" w:rsidP="00067F62">
      <w:pPr>
        <w:spacing w:line="276" w:lineRule="auto"/>
        <w:jc w:val="both"/>
        <w:rPr>
          <w:sz w:val="24"/>
          <w:szCs w:val="24"/>
        </w:rPr>
      </w:pPr>
      <w:r w:rsidRPr="006F0179">
        <w:rPr>
          <w:sz w:val="24"/>
          <w:szCs w:val="24"/>
        </w:rPr>
        <w:t>W przypadku zakładów przemysłowych I bądź II kategorii,</w:t>
      </w:r>
      <w:r w:rsidR="00454D07" w:rsidRPr="006F0179">
        <w:rPr>
          <w:sz w:val="24"/>
          <w:szCs w:val="24"/>
        </w:rPr>
        <w:t xml:space="preserve"> nieliczne</w:t>
      </w:r>
      <w:r w:rsidRPr="006F0179">
        <w:rPr>
          <w:sz w:val="24"/>
          <w:szCs w:val="24"/>
        </w:rPr>
        <w:t xml:space="preserve"> interwencje związane były z powstałą w zakładzie awarią</w:t>
      </w:r>
      <w:r w:rsidR="00CA447B" w:rsidRPr="006F0179">
        <w:rPr>
          <w:sz w:val="24"/>
          <w:szCs w:val="24"/>
        </w:rPr>
        <w:t>.</w:t>
      </w:r>
      <w:r w:rsidRPr="006F0179">
        <w:rPr>
          <w:sz w:val="24"/>
          <w:szCs w:val="24"/>
        </w:rPr>
        <w:t xml:space="preserve"> Wojewódzki Inspektorat Ochrony Środowiska </w:t>
      </w:r>
      <w:r w:rsidR="00CA447B" w:rsidRPr="006F0179">
        <w:rPr>
          <w:sz w:val="24"/>
          <w:szCs w:val="24"/>
        </w:rPr>
        <w:t xml:space="preserve">w Bydgoszczy </w:t>
      </w:r>
      <w:r w:rsidRPr="006F0179">
        <w:rPr>
          <w:sz w:val="24"/>
          <w:szCs w:val="24"/>
        </w:rPr>
        <w:t xml:space="preserve">zazwyczaj otrzymywał informację o zdarzeniu oraz o planowanych działaniach naprawczych bezpośrednio od przedstawicieli zakładu. </w:t>
      </w:r>
    </w:p>
    <w:p w:rsidR="00DA334B" w:rsidRDefault="00DA334B" w:rsidP="00067F62">
      <w:pPr>
        <w:spacing w:line="276" w:lineRule="auto"/>
        <w:jc w:val="both"/>
        <w:rPr>
          <w:sz w:val="24"/>
          <w:szCs w:val="24"/>
        </w:rPr>
      </w:pPr>
    </w:p>
    <w:p w:rsidR="004C5189" w:rsidRDefault="004C5189" w:rsidP="00FA6D60">
      <w:pPr>
        <w:spacing w:after="0" w:line="276" w:lineRule="auto"/>
        <w:jc w:val="both"/>
        <w:rPr>
          <w:rFonts w:cstheme="minorHAnsi"/>
          <w:sz w:val="24"/>
          <w:szCs w:val="24"/>
        </w:rPr>
      </w:pPr>
    </w:p>
    <w:p w:rsidR="006F0179" w:rsidRDefault="006F0179" w:rsidP="00FA6D60">
      <w:pPr>
        <w:spacing w:after="0" w:line="276" w:lineRule="auto"/>
        <w:jc w:val="both"/>
        <w:rPr>
          <w:rFonts w:cstheme="minorHAnsi"/>
          <w:sz w:val="24"/>
          <w:szCs w:val="24"/>
        </w:rPr>
      </w:pPr>
    </w:p>
    <w:p w:rsidR="00FA6D60" w:rsidRPr="005B6E41" w:rsidRDefault="0005394E" w:rsidP="00455DBC">
      <w:pPr>
        <w:spacing w:after="0" w:line="240" w:lineRule="auto"/>
        <w:jc w:val="both"/>
        <w:rPr>
          <w:rFonts w:cstheme="minorHAnsi"/>
          <w:b/>
          <w:bCs/>
          <w:sz w:val="26"/>
          <w:szCs w:val="26"/>
        </w:rPr>
      </w:pPr>
      <w:r>
        <w:rPr>
          <w:rFonts w:cstheme="minorHAnsi"/>
          <w:b/>
          <w:bCs/>
          <w:sz w:val="26"/>
          <w:szCs w:val="26"/>
        </w:rPr>
        <w:lastRenderedPageBreak/>
        <w:t>3.</w:t>
      </w:r>
      <w:r w:rsidR="004C5189" w:rsidRPr="005B6E41">
        <w:rPr>
          <w:rFonts w:cstheme="minorHAnsi"/>
          <w:b/>
          <w:bCs/>
          <w:sz w:val="26"/>
          <w:szCs w:val="26"/>
        </w:rPr>
        <w:t xml:space="preserve"> </w:t>
      </w:r>
      <w:r w:rsidR="00FA6D60" w:rsidRPr="005B6E41">
        <w:rPr>
          <w:rFonts w:cstheme="minorHAnsi"/>
          <w:b/>
          <w:bCs/>
          <w:sz w:val="26"/>
          <w:szCs w:val="26"/>
        </w:rPr>
        <w:t>Zakłady zwiększonego i dużego ryzyka wystąpienia poważnej awarii przemysłowej (ZZD i ZDR)</w:t>
      </w:r>
      <w:r w:rsidR="00BF5FE4" w:rsidRPr="005B6E41">
        <w:rPr>
          <w:rFonts w:cstheme="minorHAnsi"/>
          <w:b/>
          <w:bCs/>
          <w:sz w:val="26"/>
          <w:szCs w:val="26"/>
        </w:rPr>
        <w:t xml:space="preserve"> na terenie województwa kujawsko-pomorskiego</w:t>
      </w:r>
      <w:r w:rsidR="004C5189" w:rsidRPr="005B6E41">
        <w:rPr>
          <w:rFonts w:cstheme="minorHAnsi"/>
          <w:b/>
          <w:bCs/>
          <w:sz w:val="26"/>
          <w:szCs w:val="26"/>
        </w:rPr>
        <w:t>.</w:t>
      </w:r>
    </w:p>
    <w:p w:rsidR="00FA6D60" w:rsidRPr="006F0179" w:rsidRDefault="00FA6D60" w:rsidP="001278AE">
      <w:pPr>
        <w:spacing w:after="0" w:line="276" w:lineRule="auto"/>
        <w:jc w:val="both"/>
        <w:rPr>
          <w:rFonts w:cstheme="minorHAnsi"/>
          <w:b/>
          <w:bCs/>
          <w:sz w:val="24"/>
          <w:szCs w:val="24"/>
        </w:rPr>
      </w:pPr>
    </w:p>
    <w:p w:rsidR="00BF5FE4" w:rsidRPr="006F0179" w:rsidRDefault="00BF5FE4" w:rsidP="001278AE">
      <w:pPr>
        <w:spacing w:after="0" w:line="276" w:lineRule="auto"/>
        <w:jc w:val="both"/>
        <w:rPr>
          <w:rFonts w:cstheme="minorHAnsi"/>
          <w:sz w:val="24"/>
          <w:szCs w:val="24"/>
        </w:rPr>
      </w:pPr>
      <w:r w:rsidRPr="006F0179">
        <w:rPr>
          <w:rFonts w:cstheme="minorHAnsi"/>
          <w:sz w:val="24"/>
          <w:szCs w:val="24"/>
        </w:rPr>
        <w:t xml:space="preserve">Do zakładów dużego ryzyka wystąpienia poważnej awarii przemysłowej </w:t>
      </w:r>
      <w:r w:rsidR="009473E7" w:rsidRPr="006F0179">
        <w:rPr>
          <w:rFonts w:cstheme="minorHAnsi"/>
          <w:sz w:val="24"/>
          <w:szCs w:val="24"/>
        </w:rPr>
        <w:t xml:space="preserve">(ZDR) </w:t>
      </w:r>
      <w:r w:rsidRPr="006F0179">
        <w:rPr>
          <w:rFonts w:cstheme="minorHAnsi"/>
          <w:sz w:val="24"/>
          <w:szCs w:val="24"/>
        </w:rPr>
        <w:t>należą:</w:t>
      </w:r>
    </w:p>
    <w:p w:rsidR="00BF5FE4" w:rsidRPr="00BF5FE4" w:rsidRDefault="00BF5FE4" w:rsidP="001278AE">
      <w:pPr>
        <w:pStyle w:val="Akapitzlist"/>
        <w:numPr>
          <w:ilvl w:val="0"/>
          <w:numId w:val="23"/>
        </w:numPr>
        <w:spacing w:after="0" w:line="276" w:lineRule="auto"/>
        <w:jc w:val="both"/>
        <w:rPr>
          <w:rFonts w:cstheme="minorHAnsi"/>
          <w:sz w:val="24"/>
          <w:szCs w:val="24"/>
        </w:rPr>
      </w:pPr>
      <w:proofErr w:type="spellStart"/>
      <w:r w:rsidRPr="00BF5FE4">
        <w:rPr>
          <w:rFonts w:cstheme="minorHAnsi"/>
          <w:sz w:val="24"/>
          <w:szCs w:val="24"/>
        </w:rPr>
        <w:t>Gas</w:t>
      </w:r>
      <w:proofErr w:type="spellEnd"/>
      <w:r w:rsidRPr="00BF5FE4">
        <w:rPr>
          <w:rFonts w:cstheme="minorHAnsi"/>
          <w:sz w:val="24"/>
          <w:szCs w:val="24"/>
        </w:rPr>
        <w:t xml:space="preserve"> Storage Poland Sp. z o.o.</w:t>
      </w:r>
      <w:r w:rsidR="003463CC">
        <w:rPr>
          <w:rFonts w:cstheme="minorHAnsi"/>
          <w:sz w:val="24"/>
          <w:szCs w:val="24"/>
        </w:rPr>
        <w:t>,</w:t>
      </w:r>
      <w:r w:rsidRPr="00BF5FE4">
        <w:rPr>
          <w:rFonts w:cstheme="minorHAnsi"/>
          <w:sz w:val="24"/>
          <w:szCs w:val="24"/>
        </w:rPr>
        <w:t xml:space="preserve"> </w:t>
      </w:r>
      <w:proofErr w:type="spellStart"/>
      <w:r w:rsidRPr="00BF5FE4">
        <w:rPr>
          <w:rFonts w:cstheme="minorHAnsi"/>
          <w:sz w:val="24"/>
          <w:szCs w:val="24"/>
        </w:rPr>
        <w:t>Kawernowy</w:t>
      </w:r>
      <w:proofErr w:type="spellEnd"/>
      <w:r w:rsidRPr="00BF5FE4">
        <w:rPr>
          <w:rFonts w:cstheme="minorHAnsi"/>
          <w:sz w:val="24"/>
          <w:szCs w:val="24"/>
        </w:rPr>
        <w:t xml:space="preserve"> Podziemny Magazyn Gazu „Mogilno”, Palędzie Dolne, 88-314 Józefowo,</w:t>
      </w:r>
    </w:p>
    <w:p w:rsidR="00BF5FE4" w:rsidRDefault="00BF5FE4" w:rsidP="001278AE">
      <w:pPr>
        <w:pStyle w:val="Akapitzlist"/>
        <w:numPr>
          <w:ilvl w:val="0"/>
          <w:numId w:val="23"/>
        </w:numPr>
        <w:spacing w:after="0" w:line="276" w:lineRule="auto"/>
        <w:jc w:val="both"/>
        <w:rPr>
          <w:rFonts w:cstheme="minorHAnsi"/>
          <w:sz w:val="24"/>
          <w:szCs w:val="24"/>
        </w:rPr>
      </w:pPr>
      <w:r w:rsidRPr="00BF5FE4">
        <w:rPr>
          <w:rFonts w:cstheme="minorHAnsi"/>
          <w:sz w:val="24"/>
          <w:szCs w:val="24"/>
        </w:rPr>
        <w:t>Inowrocławskie Kopalnie Soli „Solino” S.A.</w:t>
      </w:r>
      <w:r w:rsidR="001267FC">
        <w:rPr>
          <w:rFonts w:cstheme="minorHAnsi"/>
          <w:sz w:val="24"/>
          <w:szCs w:val="24"/>
        </w:rPr>
        <w:t>,</w:t>
      </w:r>
      <w:r w:rsidRPr="00BF5FE4">
        <w:rPr>
          <w:rFonts w:cstheme="minorHAnsi"/>
          <w:sz w:val="24"/>
          <w:szCs w:val="24"/>
        </w:rPr>
        <w:t xml:space="preserve"> ul. Św. Ducha 26a, 88-100 Inowrocław, Wydział KS i </w:t>
      </w:r>
      <w:proofErr w:type="spellStart"/>
      <w:r w:rsidRPr="00BF5FE4">
        <w:rPr>
          <w:rFonts w:cstheme="minorHAnsi"/>
          <w:sz w:val="24"/>
          <w:szCs w:val="24"/>
        </w:rPr>
        <w:t>PMRiP</w:t>
      </w:r>
      <w:proofErr w:type="spellEnd"/>
      <w:r w:rsidRPr="00BF5FE4">
        <w:rPr>
          <w:rFonts w:cstheme="minorHAnsi"/>
          <w:sz w:val="24"/>
          <w:szCs w:val="24"/>
        </w:rPr>
        <w:t xml:space="preserve"> „Góra” w Górze,</w:t>
      </w:r>
    </w:p>
    <w:p w:rsidR="00BF5FE4" w:rsidRDefault="00BF5FE4" w:rsidP="001278AE">
      <w:pPr>
        <w:pStyle w:val="Akapitzlist"/>
        <w:numPr>
          <w:ilvl w:val="0"/>
          <w:numId w:val="23"/>
        </w:numPr>
        <w:spacing w:after="0" w:line="276" w:lineRule="auto"/>
        <w:jc w:val="both"/>
        <w:rPr>
          <w:rFonts w:cstheme="minorHAnsi"/>
          <w:sz w:val="24"/>
          <w:szCs w:val="24"/>
        </w:rPr>
      </w:pPr>
      <w:r>
        <w:rPr>
          <w:rFonts w:cstheme="minorHAnsi"/>
          <w:sz w:val="24"/>
          <w:szCs w:val="24"/>
        </w:rPr>
        <w:t>SALINEX Sp. z o.o.</w:t>
      </w:r>
      <w:r w:rsidR="003463CC">
        <w:rPr>
          <w:rFonts w:cstheme="minorHAnsi"/>
          <w:sz w:val="24"/>
          <w:szCs w:val="24"/>
        </w:rPr>
        <w:t>,</w:t>
      </w:r>
      <w:r>
        <w:rPr>
          <w:rFonts w:cstheme="minorHAnsi"/>
          <w:sz w:val="24"/>
          <w:szCs w:val="24"/>
        </w:rPr>
        <w:t xml:space="preserve"> Magazyn Gazu Płynnego</w:t>
      </w:r>
      <w:r w:rsidR="001267FC">
        <w:rPr>
          <w:rFonts w:cstheme="minorHAnsi"/>
          <w:sz w:val="24"/>
          <w:szCs w:val="24"/>
        </w:rPr>
        <w:t>,</w:t>
      </w:r>
      <w:r>
        <w:rPr>
          <w:rFonts w:cstheme="minorHAnsi"/>
          <w:sz w:val="24"/>
          <w:szCs w:val="24"/>
        </w:rPr>
        <w:t xml:space="preserve"> Szarlej 18, 88-150 Kruszwica,</w:t>
      </w:r>
    </w:p>
    <w:p w:rsidR="00BF5FE4" w:rsidRDefault="00BF5FE4" w:rsidP="001278AE">
      <w:pPr>
        <w:pStyle w:val="Akapitzlist"/>
        <w:numPr>
          <w:ilvl w:val="0"/>
          <w:numId w:val="23"/>
        </w:numPr>
        <w:spacing w:after="0" w:line="276" w:lineRule="auto"/>
        <w:jc w:val="both"/>
        <w:rPr>
          <w:rFonts w:cstheme="minorHAnsi"/>
          <w:sz w:val="24"/>
          <w:szCs w:val="24"/>
        </w:rPr>
      </w:pPr>
      <w:r>
        <w:rPr>
          <w:rFonts w:cstheme="minorHAnsi"/>
          <w:sz w:val="24"/>
          <w:szCs w:val="24"/>
        </w:rPr>
        <w:t>Gaspol S.A. Region Północny Rozlewnia Gazu Płynnego, 87-500 Starorypin,</w:t>
      </w:r>
    </w:p>
    <w:p w:rsidR="00BF5FE4" w:rsidRDefault="00BF5FE4" w:rsidP="001278AE">
      <w:pPr>
        <w:pStyle w:val="Akapitzlist"/>
        <w:numPr>
          <w:ilvl w:val="0"/>
          <w:numId w:val="23"/>
        </w:numPr>
        <w:spacing w:after="0" w:line="276" w:lineRule="auto"/>
        <w:jc w:val="both"/>
        <w:rPr>
          <w:rFonts w:cstheme="minorHAnsi"/>
          <w:sz w:val="24"/>
          <w:szCs w:val="24"/>
        </w:rPr>
      </w:pPr>
      <w:r>
        <w:rPr>
          <w:rFonts w:cstheme="minorHAnsi"/>
          <w:sz w:val="24"/>
          <w:szCs w:val="24"/>
        </w:rPr>
        <w:t>BAŁTYKGAZ Sp. z o.o. Centrum Regionalne Północ, Magazyn Gazu Skroplonego, ul. Ołowiana 41, 85-461 Bydgoszcz,</w:t>
      </w:r>
    </w:p>
    <w:p w:rsidR="00BF5FE4" w:rsidRDefault="00BF5FE4" w:rsidP="001278AE">
      <w:pPr>
        <w:pStyle w:val="Akapitzlist"/>
        <w:numPr>
          <w:ilvl w:val="0"/>
          <w:numId w:val="23"/>
        </w:numPr>
        <w:spacing w:after="0" w:line="276" w:lineRule="auto"/>
        <w:jc w:val="both"/>
        <w:rPr>
          <w:rFonts w:cstheme="minorHAnsi"/>
          <w:sz w:val="24"/>
          <w:szCs w:val="24"/>
        </w:rPr>
      </w:pPr>
      <w:r>
        <w:rPr>
          <w:rFonts w:cstheme="minorHAnsi"/>
          <w:sz w:val="24"/>
          <w:szCs w:val="24"/>
        </w:rPr>
        <w:t>BARTER S.A. Regionalne Centrum Dystrybucji Gazu, Rozlewnia Gazu Płynnego, ul. Portowa 8, 85-757 Bydgoszcz,</w:t>
      </w:r>
    </w:p>
    <w:p w:rsidR="00BF5FE4" w:rsidRDefault="00BF5FE4" w:rsidP="001278AE">
      <w:pPr>
        <w:pStyle w:val="Akapitzlist"/>
        <w:numPr>
          <w:ilvl w:val="0"/>
          <w:numId w:val="23"/>
        </w:numPr>
        <w:spacing w:after="0" w:line="276" w:lineRule="auto"/>
        <w:jc w:val="both"/>
        <w:rPr>
          <w:rFonts w:cstheme="minorHAnsi"/>
          <w:sz w:val="24"/>
          <w:szCs w:val="24"/>
        </w:rPr>
      </w:pPr>
      <w:r>
        <w:rPr>
          <w:rFonts w:cstheme="minorHAnsi"/>
          <w:sz w:val="24"/>
          <w:szCs w:val="24"/>
        </w:rPr>
        <w:t>ANWIL S.A., ul. Toruńska</w:t>
      </w:r>
      <w:r w:rsidR="003463CC">
        <w:rPr>
          <w:rFonts w:cstheme="minorHAnsi"/>
          <w:sz w:val="24"/>
          <w:szCs w:val="24"/>
        </w:rPr>
        <w:t xml:space="preserve"> 222, 87-805 Włocławek,</w:t>
      </w:r>
    </w:p>
    <w:p w:rsidR="003463CC" w:rsidRDefault="003463CC" w:rsidP="001278AE">
      <w:pPr>
        <w:pStyle w:val="Akapitzlist"/>
        <w:numPr>
          <w:ilvl w:val="0"/>
          <w:numId w:val="23"/>
        </w:numPr>
        <w:spacing w:after="0" w:line="276" w:lineRule="auto"/>
        <w:jc w:val="both"/>
        <w:rPr>
          <w:rFonts w:cstheme="minorHAnsi"/>
          <w:sz w:val="24"/>
          <w:szCs w:val="24"/>
        </w:rPr>
      </w:pPr>
      <w:r>
        <w:rPr>
          <w:rFonts w:cstheme="minorHAnsi"/>
          <w:sz w:val="24"/>
          <w:szCs w:val="24"/>
        </w:rPr>
        <w:t>PERN S.A., Baza Paliw nr 2 w Nowej Wsi Wielkiej, ul. Przemysłowa 1, 86-060 Nowa Wieś Wielka,</w:t>
      </w:r>
    </w:p>
    <w:p w:rsidR="003463CC" w:rsidRDefault="003463CC" w:rsidP="001278AE">
      <w:pPr>
        <w:pStyle w:val="Akapitzlist"/>
        <w:numPr>
          <w:ilvl w:val="0"/>
          <w:numId w:val="23"/>
        </w:numPr>
        <w:spacing w:after="0" w:line="276" w:lineRule="auto"/>
        <w:jc w:val="both"/>
        <w:rPr>
          <w:rFonts w:cstheme="minorHAnsi"/>
          <w:sz w:val="24"/>
          <w:szCs w:val="24"/>
        </w:rPr>
      </w:pPr>
      <w:r>
        <w:rPr>
          <w:rFonts w:cstheme="minorHAnsi"/>
          <w:sz w:val="24"/>
          <w:szCs w:val="24"/>
        </w:rPr>
        <w:t>PERN S.A., Baza Paliw nr 11 w Zamku Bierzgłowskim, ul. Łukasiewicza 1, 87-152 Łubianka,</w:t>
      </w:r>
    </w:p>
    <w:p w:rsidR="003463CC" w:rsidRDefault="003463CC" w:rsidP="001278AE">
      <w:pPr>
        <w:pStyle w:val="Akapitzlist"/>
        <w:numPr>
          <w:ilvl w:val="0"/>
          <w:numId w:val="23"/>
        </w:numPr>
        <w:spacing w:after="0" w:line="276" w:lineRule="auto"/>
        <w:jc w:val="both"/>
        <w:rPr>
          <w:rFonts w:cstheme="minorHAnsi"/>
          <w:sz w:val="24"/>
          <w:szCs w:val="24"/>
        </w:rPr>
      </w:pPr>
      <w:r>
        <w:rPr>
          <w:rFonts w:cstheme="minorHAnsi"/>
          <w:sz w:val="24"/>
          <w:szCs w:val="24"/>
        </w:rPr>
        <w:t>SALINEX Sp. z o.o. Magazyn Gazu Płynnego, ul. Gazowa 14, 88-192 Piechcin,</w:t>
      </w:r>
    </w:p>
    <w:p w:rsidR="009473E7" w:rsidRDefault="003463CC" w:rsidP="001278AE">
      <w:pPr>
        <w:pStyle w:val="Akapitzlist"/>
        <w:numPr>
          <w:ilvl w:val="0"/>
          <w:numId w:val="23"/>
        </w:numPr>
        <w:spacing w:after="0" w:line="276" w:lineRule="auto"/>
        <w:jc w:val="both"/>
        <w:rPr>
          <w:rFonts w:cstheme="minorHAnsi"/>
          <w:sz w:val="24"/>
          <w:szCs w:val="24"/>
        </w:rPr>
      </w:pPr>
      <w:r>
        <w:rPr>
          <w:rFonts w:cstheme="minorHAnsi"/>
          <w:sz w:val="24"/>
          <w:szCs w:val="24"/>
        </w:rPr>
        <w:t>ORLEN S.A., Zakład PTA we Włocławku, Krzywa Góra 13, 15, 17, ul. Toruńska 302, 87-800 Włocławek</w:t>
      </w:r>
      <w:r w:rsidR="00145AB3">
        <w:rPr>
          <w:rFonts w:cstheme="minorHAnsi"/>
          <w:sz w:val="24"/>
          <w:szCs w:val="24"/>
        </w:rPr>
        <w:t>.</w:t>
      </w:r>
    </w:p>
    <w:p w:rsidR="009473E7" w:rsidRDefault="009473E7" w:rsidP="001278AE">
      <w:pPr>
        <w:pStyle w:val="Akapitzlist"/>
        <w:spacing w:after="0" w:line="276" w:lineRule="auto"/>
        <w:ind w:left="0"/>
        <w:jc w:val="both"/>
        <w:rPr>
          <w:rFonts w:cstheme="minorHAnsi"/>
          <w:sz w:val="24"/>
          <w:szCs w:val="24"/>
        </w:rPr>
      </w:pPr>
    </w:p>
    <w:p w:rsidR="009473E7" w:rsidRPr="006F0179" w:rsidRDefault="009473E7" w:rsidP="001278AE">
      <w:pPr>
        <w:pStyle w:val="Akapitzlist"/>
        <w:spacing w:after="0" w:line="276" w:lineRule="auto"/>
        <w:ind w:left="0"/>
        <w:jc w:val="both"/>
        <w:rPr>
          <w:rFonts w:cstheme="minorHAnsi"/>
          <w:sz w:val="24"/>
          <w:szCs w:val="24"/>
        </w:rPr>
      </w:pPr>
      <w:r w:rsidRPr="006F0179">
        <w:rPr>
          <w:rFonts w:cstheme="minorHAnsi"/>
          <w:sz w:val="24"/>
          <w:szCs w:val="24"/>
        </w:rPr>
        <w:t>Do zakładów zwiększonego ryzyka wystąpienia poważnej awarii przemysłowej (ZZR) należą:</w:t>
      </w:r>
    </w:p>
    <w:p w:rsidR="003463CC" w:rsidRDefault="009473E7"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sidRPr="009473E7">
        <w:rPr>
          <w:rFonts w:cstheme="minorHAnsi"/>
          <w:sz w:val="24"/>
          <w:szCs w:val="24"/>
        </w:rPr>
        <w:t>Zakłady Tłuszczowe „KRUSZWICA” S.A., ul. Niepodległości 42, 88-150 Kruszwica</w:t>
      </w:r>
      <w:r>
        <w:rPr>
          <w:rFonts w:cstheme="minorHAnsi"/>
          <w:sz w:val="24"/>
          <w:szCs w:val="24"/>
        </w:rPr>
        <w:t>,</w:t>
      </w:r>
    </w:p>
    <w:p w:rsidR="009473E7" w:rsidRDefault="009473E7"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Pr>
          <w:rFonts w:cstheme="minorHAnsi"/>
          <w:sz w:val="24"/>
          <w:szCs w:val="24"/>
        </w:rPr>
        <w:t xml:space="preserve">OIL-GAZ GROUP Sp. z o.o. Rozlewnia Gazu Płynnego, </w:t>
      </w:r>
      <w:proofErr w:type="spellStart"/>
      <w:r>
        <w:rPr>
          <w:rFonts w:cstheme="minorHAnsi"/>
          <w:sz w:val="24"/>
          <w:szCs w:val="24"/>
        </w:rPr>
        <w:t>Zdziersk</w:t>
      </w:r>
      <w:proofErr w:type="spellEnd"/>
      <w:r>
        <w:rPr>
          <w:rFonts w:cstheme="minorHAnsi"/>
          <w:sz w:val="24"/>
          <w:szCs w:val="24"/>
        </w:rPr>
        <w:t xml:space="preserve"> 1a gm. Łabiszyn,</w:t>
      </w:r>
    </w:p>
    <w:p w:rsidR="009473E7" w:rsidRDefault="009473E7"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Pr>
          <w:rFonts w:cstheme="minorHAnsi"/>
          <w:sz w:val="24"/>
          <w:szCs w:val="24"/>
        </w:rPr>
        <w:t xml:space="preserve">D&amp;R </w:t>
      </w:r>
      <w:proofErr w:type="spellStart"/>
      <w:r>
        <w:rPr>
          <w:rFonts w:cstheme="minorHAnsi"/>
          <w:sz w:val="24"/>
          <w:szCs w:val="24"/>
        </w:rPr>
        <w:t>Dispersions</w:t>
      </w:r>
      <w:proofErr w:type="spellEnd"/>
      <w:r>
        <w:rPr>
          <w:rFonts w:cstheme="minorHAnsi"/>
          <w:sz w:val="24"/>
          <w:szCs w:val="24"/>
        </w:rPr>
        <w:t xml:space="preserve"> and </w:t>
      </w:r>
      <w:proofErr w:type="spellStart"/>
      <w:r>
        <w:rPr>
          <w:rFonts w:cstheme="minorHAnsi"/>
          <w:sz w:val="24"/>
          <w:szCs w:val="24"/>
        </w:rPr>
        <w:t>Resins</w:t>
      </w:r>
      <w:proofErr w:type="spellEnd"/>
      <w:r>
        <w:rPr>
          <w:rFonts w:cstheme="minorHAnsi"/>
          <w:sz w:val="24"/>
          <w:szCs w:val="24"/>
        </w:rPr>
        <w:t xml:space="preserve"> Sp. z o.o., ul. Duninowska 9, 87-800 Włocławek,</w:t>
      </w:r>
    </w:p>
    <w:p w:rsidR="009473E7" w:rsidRDefault="009473E7"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Pr>
          <w:rFonts w:cstheme="minorHAnsi"/>
          <w:sz w:val="24"/>
          <w:szCs w:val="24"/>
        </w:rPr>
        <w:t>MONDI Świecie S.A., ul. Bydgoska 1, 86-100 Świecie,</w:t>
      </w:r>
    </w:p>
    <w:p w:rsidR="009473E7" w:rsidRPr="00EB0723" w:rsidRDefault="009473E7"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sidRPr="00EB0723">
        <w:rPr>
          <w:rFonts w:cstheme="minorHAnsi"/>
          <w:sz w:val="24"/>
          <w:szCs w:val="24"/>
        </w:rPr>
        <w:t>HIRSCH – POL</w:t>
      </w:r>
      <w:r w:rsidR="00EB0723" w:rsidRPr="00EB0723">
        <w:rPr>
          <w:rFonts w:cstheme="minorHAnsi"/>
          <w:sz w:val="24"/>
          <w:szCs w:val="24"/>
        </w:rPr>
        <w:t xml:space="preserve">, </w:t>
      </w:r>
      <w:r w:rsidR="001267FC">
        <w:rPr>
          <w:rFonts w:cstheme="minorHAnsi"/>
          <w:sz w:val="24"/>
          <w:szCs w:val="24"/>
        </w:rPr>
        <w:t xml:space="preserve">ul. </w:t>
      </w:r>
      <w:r w:rsidR="00EB0723" w:rsidRPr="00EB0723">
        <w:rPr>
          <w:rFonts w:cstheme="minorHAnsi"/>
          <w:sz w:val="24"/>
          <w:szCs w:val="24"/>
        </w:rPr>
        <w:t>Krucza 30, 86-031 Osielsko</w:t>
      </w:r>
      <w:r w:rsidR="00145AB3">
        <w:rPr>
          <w:rFonts w:cstheme="minorHAnsi"/>
          <w:sz w:val="24"/>
          <w:szCs w:val="24"/>
        </w:rPr>
        <w:t>,</w:t>
      </w:r>
    </w:p>
    <w:p w:rsidR="009473E7" w:rsidRPr="00EB0723" w:rsidRDefault="009473E7"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sidRPr="00EB0723">
        <w:rPr>
          <w:rFonts w:cstheme="minorHAnsi"/>
          <w:sz w:val="24"/>
          <w:szCs w:val="24"/>
        </w:rPr>
        <w:t>CIECH Pianki</w:t>
      </w:r>
      <w:r w:rsidR="00EB0723" w:rsidRPr="00EB0723">
        <w:rPr>
          <w:rFonts w:cstheme="minorHAnsi"/>
          <w:sz w:val="24"/>
          <w:szCs w:val="24"/>
        </w:rPr>
        <w:t xml:space="preserve"> Sp. z o.o., </w:t>
      </w:r>
      <w:r w:rsidR="001267FC">
        <w:rPr>
          <w:rFonts w:cstheme="minorHAnsi"/>
          <w:sz w:val="24"/>
          <w:szCs w:val="24"/>
        </w:rPr>
        <w:t xml:space="preserve">ul. </w:t>
      </w:r>
      <w:r w:rsidR="00EB0723" w:rsidRPr="00EB0723">
        <w:rPr>
          <w:rFonts w:cstheme="minorHAnsi"/>
          <w:sz w:val="24"/>
          <w:szCs w:val="24"/>
        </w:rPr>
        <w:t>Hutnicza 113, 85-825 Bydgoszcz</w:t>
      </w:r>
      <w:r w:rsidR="00145AB3">
        <w:rPr>
          <w:rFonts w:cstheme="minorHAnsi"/>
          <w:sz w:val="24"/>
          <w:szCs w:val="24"/>
        </w:rPr>
        <w:t>,</w:t>
      </w:r>
    </w:p>
    <w:p w:rsidR="009473E7" w:rsidRDefault="009473E7"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sidRPr="00EB0723">
        <w:rPr>
          <w:rFonts w:cstheme="minorHAnsi"/>
          <w:sz w:val="24"/>
          <w:szCs w:val="24"/>
        </w:rPr>
        <w:t xml:space="preserve">Tłocznia Gazu Włocławek </w:t>
      </w:r>
      <w:r w:rsidR="00EB0723" w:rsidRPr="00EB0723">
        <w:rPr>
          <w:rFonts w:cstheme="minorHAnsi"/>
          <w:sz w:val="24"/>
          <w:szCs w:val="24"/>
        </w:rPr>
        <w:t>Tłocznia gazu spółki SGT Europol Gaz S.A., 87-732 Gąbinek</w:t>
      </w:r>
      <w:r w:rsidR="002A7981">
        <w:rPr>
          <w:rFonts w:cstheme="minorHAnsi"/>
          <w:sz w:val="24"/>
          <w:szCs w:val="24"/>
        </w:rPr>
        <w:t>,</w:t>
      </w:r>
    </w:p>
    <w:p w:rsidR="002A7981" w:rsidRPr="00EB0723" w:rsidRDefault="002A7981" w:rsidP="001278AE">
      <w:pPr>
        <w:pStyle w:val="Akapitzlist"/>
        <w:numPr>
          <w:ilvl w:val="6"/>
          <w:numId w:val="7"/>
        </w:numPr>
        <w:tabs>
          <w:tab w:val="clear" w:pos="4680"/>
          <w:tab w:val="num" w:pos="4320"/>
        </w:tabs>
        <w:spacing w:after="0" w:line="276" w:lineRule="auto"/>
        <w:ind w:left="709"/>
        <w:jc w:val="both"/>
        <w:rPr>
          <w:rFonts w:cstheme="minorHAnsi"/>
          <w:sz w:val="24"/>
          <w:szCs w:val="24"/>
        </w:rPr>
      </w:pPr>
      <w:r>
        <w:rPr>
          <w:rFonts w:cstheme="minorHAnsi"/>
          <w:sz w:val="24"/>
          <w:szCs w:val="24"/>
        </w:rPr>
        <w:t>Dzwonnik Gaz Sp. z o.o. z siedzibą w Wierzchucinku 2, 86-014 Sicienko.</w:t>
      </w:r>
    </w:p>
    <w:p w:rsidR="009473E7" w:rsidRDefault="009473E7" w:rsidP="001278AE">
      <w:pPr>
        <w:pStyle w:val="Akapitzlist"/>
        <w:spacing w:after="0" w:line="276" w:lineRule="auto"/>
        <w:ind w:left="3240"/>
        <w:jc w:val="both"/>
        <w:rPr>
          <w:rFonts w:cstheme="minorHAnsi"/>
          <w:sz w:val="24"/>
          <w:szCs w:val="24"/>
        </w:rPr>
      </w:pPr>
    </w:p>
    <w:p w:rsidR="001278AE" w:rsidRPr="006F0179" w:rsidRDefault="001278AE" w:rsidP="001278AE">
      <w:pPr>
        <w:pStyle w:val="Akapitzlist"/>
        <w:spacing w:after="0" w:line="276" w:lineRule="auto"/>
        <w:ind w:left="0"/>
        <w:jc w:val="both"/>
        <w:rPr>
          <w:rFonts w:cstheme="minorHAnsi"/>
          <w:sz w:val="24"/>
          <w:szCs w:val="24"/>
        </w:rPr>
      </w:pPr>
      <w:r w:rsidRPr="006F0179">
        <w:rPr>
          <w:rFonts w:cstheme="minorHAnsi"/>
          <w:sz w:val="24"/>
          <w:szCs w:val="24"/>
        </w:rPr>
        <w:t>Wojewódzki Inspektorat Ochrony Środowiska w Bydgoszczy</w:t>
      </w:r>
      <w:r w:rsidR="00145AB3" w:rsidRPr="006F0179">
        <w:rPr>
          <w:rFonts w:cstheme="minorHAnsi"/>
          <w:sz w:val="24"/>
          <w:szCs w:val="24"/>
        </w:rPr>
        <w:t xml:space="preserve"> w 2018 roku</w:t>
      </w:r>
      <w:r w:rsidRPr="006F0179">
        <w:rPr>
          <w:rFonts w:cstheme="minorHAnsi"/>
          <w:sz w:val="24"/>
          <w:szCs w:val="24"/>
        </w:rPr>
        <w:t xml:space="preserve">, nie zarejestrował </w:t>
      </w:r>
      <w:r w:rsidR="00CA447B" w:rsidRPr="006F0179">
        <w:rPr>
          <w:rFonts w:cstheme="minorHAnsi"/>
          <w:sz w:val="24"/>
          <w:szCs w:val="24"/>
        </w:rPr>
        <w:t xml:space="preserve">wystąpienia zdarzenia kwalifikowanego jako </w:t>
      </w:r>
      <w:r w:rsidRPr="006F0179">
        <w:rPr>
          <w:rFonts w:cstheme="minorHAnsi"/>
          <w:sz w:val="24"/>
          <w:szCs w:val="24"/>
        </w:rPr>
        <w:t>poważn</w:t>
      </w:r>
      <w:r w:rsidR="00CA447B" w:rsidRPr="006F0179">
        <w:rPr>
          <w:rFonts w:cstheme="minorHAnsi"/>
          <w:sz w:val="24"/>
          <w:szCs w:val="24"/>
        </w:rPr>
        <w:t>a</w:t>
      </w:r>
      <w:r w:rsidRPr="006F0179">
        <w:rPr>
          <w:rFonts w:cstheme="minorHAnsi"/>
          <w:sz w:val="24"/>
          <w:szCs w:val="24"/>
        </w:rPr>
        <w:t xml:space="preserve"> awari</w:t>
      </w:r>
      <w:r w:rsidR="00CA447B" w:rsidRPr="006F0179">
        <w:rPr>
          <w:rFonts w:cstheme="minorHAnsi"/>
          <w:sz w:val="24"/>
          <w:szCs w:val="24"/>
        </w:rPr>
        <w:t>a</w:t>
      </w:r>
      <w:r w:rsidRPr="006F0179">
        <w:rPr>
          <w:rFonts w:cstheme="minorHAnsi"/>
          <w:sz w:val="24"/>
          <w:szCs w:val="24"/>
        </w:rPr>
        <w:t xml:space="preserve"> przemysłow</w:t>
      </w:r>
      <w:r w:rsidR="00CA447B" w:rsidRPr="006F0179">
        <w:rPr>
          <w:rFonts w:cstheme="minorHAnsi"/>
          <w:sz w:val="24"/>
          <w:szCs w:val="24"/>
        </w:rPr>
        <w:t>a</w:t>
      </w:r>
      <w:r w:rsidRPr="006F0179">
        <w:rPr>
          <w:rFonts w:cstheme="minorHAnsi"/>
          <w:sz w:val="24"/>
          <w:szCs w:val="24"/>
        </w:rPr>
        <w:t xml:space="preserve">. </w:t>
      </w:r>
    </w:p>
    <w:p w:rsidR="00CF1ACF" w:rsidRPr="006F0179" w:rsidRDefault="00CF1ACF" w:rsidP="001278AE">
      <w:pPr>
        <w:pStyle w:val="Akapitzlist"/>
        <w:spacing w:after="0" w:line="276" w:lineRule="auto"/>
        <w:ind w:left="3240"/>
        <w:jc w:val="both"/>
        <w:rPr>
          <w:rFonts w:cstheme="minorHAnsi"/>
          <w:sz w:val="24"/>
          <w:szCs w:val="24"/>
        </w:rPr>
      </w:pPr>
    </w:p>
    <w:p w:rsidR="00AF454A" w:rsidRDefault="00AF454A" w:rsidP="001278AE">
      <w:pPr>
        <w:pStyle w:val="Akapitzlist"/>
        <w:spacing w:after="0" w:line="276" w:lineRule="auto"/>
        <w:ind w:left="3240"/>
        <w:jc w:val="both"/>
        <w:rPr>
          <w:rFonts w:cstheme="minorHAnsi"/>
          <w:sz w:val="24"/>
          <w:szCs w:val="24"/>
        </w:rPr>
      </w:pPr>
    </w:p>
    <w:p w:rsidR="006F0179" w:rsidRDefault="006F0179" w:rsidP="001278AE">
      <w:pPr>
        <w:pStyle w:val="Akapitzlist"/>
        <w:spacing w:after="0" w:line="276" w:lineRule="auto"/>
        <w:ind w:left="3240"/>
        <w:jc w:val="both"/>
        <w:rPr>
          <w:rFonts w:cstheme="minorHAnsi"/>
          <w:sz w:val="24"/>
          <w:szCs w:val="24"/>
        </w:rPr>
      </w:pPr>
    </w:p>
    <w:p w:rsidR="006F0179" w:rsidRDefault="006F0179" w:rsidP="001278AE">
      <w:pPr>
        <w:pStyle w:val="Akapitzlist"/>
        <w:spacing w:after="0" w:line="276" w:lineRule="auto"/>
        <w:ind w:left="3240"/>
        <w:jc w:val="both"/>
        <w:rPr>
          <w:rFonts w:cstheme="minorHAnsi"/>
          <w:sz w:val="24"/>
          <w:szCs w:val="24"/>
        </w:rPr>
      </w:pPr>
    </w:p>
    <w:p w:rsidR="006F0179" w:rsidRDefault="006F0179" w:rsidP="001278AE">
      <w:pPr>
        <w:pStyle w:val="Akapitzlist"/>
        <w:spacing w:after="0" w:line="276" w:lineRule="auto"/>
        <w:ind w:left="3240"/>
        <w:jc w:val="both"/>
        <w:rPr>
          <w:rFonts w:cstheme="minorHAnsi"/>
          <w:sz w:val="24"/>
          <w:szCs w:val="24"/>
        </w:rPr>
      </w:pPr>
    </w:p>
    <w:p w:rsidR="006F0179" w:rsidRDefault="006F0179" w:rsidP="001278AE">
      <w:pPr>
        <w:pStyle w:val="Akapitzlist"/>
        <w:spacing w:after="0" w:line="276" w:lineRule="auto"/>
        <w:ind w:left="3240"/>
        <w:jc w:val="both"/>
        <w:rPr>
          <w:rFonts w:cstheme="minorHAnsi"/>
          <w:sz w:val="24"/>
          <w:szCs w:val="24"/>
        </w:rPr>
      </w:pPr>
    </w:p>
    <w:p w:rsidR="006F0179" w:rsidRDefault="006F0179" w:rsidP="001278AE">
      <w:pPr>
        <w:pStyle w:val="Akapitzlist"/>
        <w:spacing w:after="0" w:line="276" w:lineRule="auto"/>
        <w:ind w:left="3240"/>
        <w:jc w:val="both"/>
        <w:rPr>
          <w:rFonts w:cstheme="minorHAnsi"/>
          <w:sz w:val="24"/>
          <w:szCs w:val="24"/>
        </w:rPr>
      </w:pPr>
    </w:p>
    <w:p w:rsidR="006F0179" w:rsidRDefault="006F0179" w:rsidP="001278AE">
      <w:pPr>
        <w:pStyle w:val="Akapitzlist"/>
        <w:spacing w:after="0" w:line="276" w:lineRule="auto"/>
        <w:ind w:left="3240"/>
        <w:jc w:val="both"/>
        <w:rPr>
          <w:rFonts w:cstheme="minorHAnsi"/>
          <w:sz w:val="24"/>
          <w:szCs w:val="24"/>
        </w:rPr>
      </w:pPr>
    </w:p>
    <w:p w:rsidR="009473E7" w:rsidRPr="00123B38" w:rsidRDefault="002A3C3E" w:rsidP="00CA447B">
      <w:pPr>
        <w:pStyle w:val="Akapitzlist"/>
        <w:spacing w:line="240" w:lineRule="auto"/>
        <w:ind w:left="284" w:hanging="284"/>
        <w:rPr>
          <w:rFonts w:cstheme="minorHAnsi"/>
          <w:b/>
          <w:bCs/>
          <w:sz w:val="26"/>
          <w:szCs w:val="26"/>
        </w:rPr>
      </w:pPr>
      <w:r>
        <w:rPr>
          <w:rFonts w:cstheme="minorHAnsi"/>
          <w:b/>
          <w:bCs/>
          <w:sz w:val="26"/>
          <w:szCs w:val="26"/>
        </w:rPr>
        <w:t>4</w:t>
      </w:r>
      <w:r w:rsidR="00CF1ACF" w:rsidRPr="00123B38">
        <w:rPr>
          <w:rFonts w:cstheme="minorHAnsi"/>
          <w:b/>
          <w:bCs/>
          <w:sz w:val="26"/>
          <w:szCs w:val="26"/>
        </w:rPr>
        <w:t xml:space="preserve">. </w:t>
      </w:r>
      <w:r w:rsidR="00CA447B" w:rsidRPr="00123B38">
        <w:rPr>
          <w:rFonts w:cstheme="minorHAnsi"/>
          <w:b/>
          <w:bCs/>
          <w:sz w:val="26"/>
          <w:szCs w:val="26"/>
        </w:rPr>
        <w:t>Z</w:t>
      </w:r>
      <w:r w:rsidR="00CF1ACF" w:rsidRPr="00123B38">
        <w:rPr>
          <w:rFonts w:cstheme="minorHAnsi"/>
          <w:b/>
          <w:bCs/>
          <w:sz w:val="26"/>
          <w:szCs w:val="26"/>
        </w:rPr>
        <w:t>ada</w:t>
      </w:r>
      <w:r w:rsidR="00CA447B" w:rsidRPr="00123B38">
        <w:rPr>
          <w:rFonts w:cstheme="minorHAnsi"/>
          <w:b/>
          <w:bCs/>
          <w:sz w:val="26"/>
          <w:szCs w:val="26"/>
        </w:rPr>
        <w:t>nia</w:t>
      </w:r>
      <w:r w:rsidR="009473E7" w:rsidRPr="00123B38">
        <w:rPr>
          <w:rFonts w:cstheme="minorHAnsi"/>
          <w:b/>
          <w:bCs/>
          <w:sz w:val="26"/>
          <w:szCs w:val="26"/>
        </w:rPr>
        <w:t xml:space="preserve"> Inspekcji Ochrony Środowiska przewidzian</w:t>
      </w:r>
      <w:r w:rsidR="00CA447B" w:rsidRPr="00123B38">
        <w:rPr>
          <w:rFonts w:cstheme="minorHAnsi"/>
          <w:b/>
          <w:bCs/>
          <w:sz w:val="26"/>
          <w:szCs w:val="26"/>
        </w:rPr>
        <w:t>e</w:t>
      </w:r>
      <w:r w:rsidR="009473E7" w:rsidRPr="00123B38">
        <w:rPr>
          <w:rFonts w:cstheme="minorHAnsi"/>
          <w:b/>
          <w:bCs/>
          <w:sz w:val="26"/>
          <w:szCs w:val="26"/>
        </w:rPr>
        <w:t xml:space="preserve">  do realizacji w 201</w:t>
      </w:r>
      <w:r w:rsidR="00CA447B" w:rsidRPr="00123B38">
        <w:rPr>
          <w:rFonts w:cstheme="minorHAnsi"/>
          <w:b/>
          <w:bCs/>
          <w:sz w:val="26"/>
          <w:szCs w:val="26"/>
        </w:rPr>
        <w:t xml:space="preserve">9 </w:t>
      </w:r>
      <w:r w:rsidR="009473E7" w:rsidRPr="00123B38">
        <w:rPr>
          <w:rFonts w:cstheme="minorHAnsi"/>
          <w:b/>
          <w:bCs/>
          <w:sz w:val="26"/>
          <w:szCs w:val="26"/>
        </w:rPr>
        <w:t>r.</w:t>
      </w:r>
    </w:p>
    <w:p w:rsidR="006F0179" w:rsidRPr="00CA447B" w:rsidRDefault="009473E7" w:rsidP="006F0179">
      <w:pPr>
        <w:spacing w:after="0" w:line="240" w:lineRule="auto"/>
        <w:jc w:val="both"/>
        <w:rPr>
          <w:rFonts w:cstheme="minorHAnsi"/>
          <w:sz w:val="24"/>
          <w:szCs w:val="24"/>
        </w:rPr>
      </w:pPr>
      <w:r w:rsidRPr="00CA447B">
        <w:rPr>
          <w:rFonts w:cstheme="minorHAnsi"/>
          <w:sz w:val="24"/>
          <w:szCs w:val="24"/>
        </w:rPr>
        <w:t xml:space="preserve">Za najważniejsze zadania stałe w działalności kontrolnej przewidziane do realizacji w 2019 r. wskazano: </w:t>
      </w:r>
    </w:p>
    <w:p w:rsidR="009473E7" w:rsidRPr="009473E7" w:rsidRDefault="009473E7" w:rsidP="006F0179">
      <w:pPr>
        <w:pStyle w:val="Akapitzlist"/>
        <w:numPr>
          <w:ilvl w:val="0"/>
          <w:numId w:val="2"/>
        </w:numPr>
        <w:spacing w:after="0" w:line="240" w:lineRule="auto"/>
        <w:jc w:val="both"/>
        <w:rPr>
          <w:rFonts w:cstheme="minorHAnsi"/>
          <w:sz w:val="24"/>
          <w:szCs w:val="24"/>
        </w:rPr>
      </w:pPr>
      <w:r w:rsidRPr="009473E7">
        <w:rPr>
          <w:rFonts w:cstheme="minorHAnsi"/>
          <w:sz w:val="24"/>
          <w:szCs w:val="24"/>
        </w:rPr>
        <w:t>kontrole planowe polegające na sprawdzeniu wypełniania obowiązków wynikających z przepisów prawa oraz decyzji administracyjnych przez zakłady dla których częstotliwość kontroli została określona przepisami prawa,</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kontrole planowe w zakładach skontrolowanych w poprzednim roku, w których stwierdzono naruszenia, w wyniku których może nastąpić lub nastąpiło zagrożenie lub zanieczyszczenie środowiska,</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kontrole planowe, których realizacja umożliwia przygotowanie raportów, sprawozdań i realizację zadań kontrolnych wynikających z zawartych porozumień,</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kontrole pozaplanowe,</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sporządzanie raportów i informacji, oraz przekazywanie ich społeczeństwu i organom RP,</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podejmowanie działań mających na celu likwidację szarej strefy w ochronie środowiska oraz wykrywanie wykroczeń i przestępstw przeciwko środowisku,</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natomiast za najważniejsze zadania dotyczące gospodarki odpadami uznano:</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kontrole planowe polegające na sprawdzeniu wypełniania obowiązków wynikających z przepisów dotyczących gospodarki odpadami oraz decyzji administracyjnych przez podmioty, dla których częstotliwość kontroli wynika z przepisów prawa,</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kontrole planowe u podmiotów prowadzących działalność gospodarczą w zakresie gospodarki odpadami, skontrolowanych w poprzednim roku, w których stwierdzono naruszenia, w wyniku których może nastąpić lub nastąpiło zagrożenie lub zanieczyszczenie środowiska,</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kontrole planowe, których realizacja umożliwia przygotowanie raportów, sprawozdań i realizację zadań kontrolnych wynikających z planowanych cykli kontrolnych czy wystąpienia problemu w danym obszarze gospodarki odpadami,</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kontrole pozaplanowe w zakresie przestrzegania przepisów dotyczących gospodarki odpadami, w tym kontrole podmiotów, co do których występuje uzasadnione podejrzenie prowadzenia działalności w zakresie gospodarki odpadami wbrew przepisom i w godzinach nocnych (w sposób zorganizowany)</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podejmowanie działań mających na celu wykrywanie wykroczeń i przestępstw w obszarze gospodarki odpadami, w tym w zakresie nielegalnego międzynarodowego przemieszczania odpadów,</w:t>
      </w:r>
    </w:p>
    <w:p w:rsidR="009473E7" w:rsidRPr="009473E7" w:rsidRDefault="009473E7" w:rsidP="001278AE">
      <w:pPr>
        <w:pStyle w:val="Akapitzlist"/>
        <w:numPr>
          <w:ilvl w:val="0"/>
          <w:numId w:val="2"/>
        </w:numPr>
        <w:spacing w:line="276" w:lineRule="auto"/>
        <w:jc w:val="both"/>
        <w:rPr>
          <w:rFonts w:cstheme="minorHAnsi"/>
          <w:sz w:val="24"/>
          <w:szCs w:val="24"/>
        </w:rPr>
      </w:pPr>
      <w:r w:rsidRPr="009473E7">
        <w:rPr>
          <w:rFonts w:cstheme="minorHAnsi"/>
          <w:sz w:val="24"/>
          <w:szCs w:val="24"/>
        </w:rPr>
        <w:t>kontrolę prawidłowości realizacji międzynarodowego przemieszczania odpadów, w tym niebezpiecznych, w szczególności poprzez kontrolę instalacji wytwarzających</w:t>
      </w:r>
    </w:p>
    <w:p w:rsidR="009473E7" w:rsidRDefault="009473E7" w:rsidP="001267FC">
      <w:pPr>
        <w:pStyle w:val="Akapitzlist"/>
        <w:spacing w:line="276" w:lineRule="auto"/>
        <w:jc w:val="both"/>
        <w:rPr>
          <w:rFonts w:cstheme="minorHAnsi"/>
          <w:sz w:val="24"/>
          <w:szCs w:val="24"/>
        </w:rPr>
      </w:pPr>
      <w:r w:rsidRPr="009473E7">
        <w:rPr>
          <w:rFonts w:cstheme="minorHAnsi"/>
          <w:sz w:val="24"/>
          <w:szCs w:val="24"/>
        </w:rPr>
        <w:t>lub przetwarzających te odpady,</w:t>
      </w:r>
    </w:p>
    <w:p w:rsidR="006F0179" w:rsidRPr="006F0179" w:rsidRDefault="006F0179" w:rsidP="006F0179">
      <w:pPr>
        <w:spacing w:line="276" w:lineRule="auto"/>
        <w:jc w:val="both"/>
        <w:rPr>
          <w:rFonts w:cstheme="minorHAnsi"/>
          <w:sz w:val="24"/>
          <w:szCs w:val="24"/>
        </w:rPr>
      </w:pPr>
    </w:p>
    <w:p w:rsidR="001278AE" w:rsidRPr="00CF1ACF" w:rsidRDefault="009473E7" w:rsidP="00CF1ACF">
      <w:pPr>
        <w:pStyle w:val="Akapitzlist"/>
        <w:numPr>
          <w:ilvl w:val="0"/>
          <w:numId w:val="2"/>
        </w:numPr>
        <w:spacing w:line="276" w:lineRule="auto"/>
        <w:jc w:val="both"/>
        <w:rPr>
          <w:rFonts w:cstheme="minorHAnsi"/>
          <w:sz w:val="24"/>
          <w:szCs w:val="24"/>
        </w:rPr>
      </w:pPr>
      <w:r w:rsidRPr="009473E7">
        <w:rPr>
          <w:rFonts w:cstheme="minorHAnsi"/>
          <w:sz w:val="24"/>
          <w:szCs w:val="24"/>
        </w:rPr>
        <w:lastRenderedPageBreak/>
        <w:t>szkolenie służb kontrolujących transgraniczne przemieszczanie odpadów oraz prowadzenie wspólnych akcji inspekcyjnych z Krajową Administracją Skarbową, Strażą Graniczną, Inspekcją Transportu Drogowego, Policją,</w:t>
      </w:r>
    </w:p>
    <w:p w:rsidR="00CF1ACF" w:rsidRPr="00CF1ACF" w:rsidRDefault="00CF1ACF" w:rsidP="00CF1ACF">
      <w:pPr>
        <w:pStyle w:val="Akapitzlist"/>
        <w:numPr>
          <w:ilvl w:val="0"/>
          <w:numId w:val="2"/>
        </w:numPr>
        <w:spacing w:after="0" w:line="276" w:lineRule="auto"/>
        <w:contextualSpacing w:val="0"/>
        <w:rPr>
          <w:rFonts w:cstheme="minorHAnsi"/>
          <w:b/>
          <w:bCs/>
          <w:sz w:val="24"/>
          <w:szCs w:val="24"/>
          <w:u w:val="single"/>
        </w:rPr>
      </w:pPr>
      <w:r w:rsidRPr="00CF1ACF">
        <w:rPr>
          <w:rFonts w:cstheme="minorHAnsi"/>
          <w:sz w:val="24"/>
          <w:szCs w:val="24"/>
        </w:rPr>
        <w:t>sporządzanie raportów i informacji w zakresie gospodarki odpadami oraz przekazywanie ich do publicznej wiadomości oraz organom właściwym.</w:t>
      </w:r>
    </w:p>
    <w:p w:rsidR="001278AE" w:rsidRDefault="001278AE"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6F0179" w:rsidRDefault="006F0179"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CF1ACF" w:rsidRDefault="00CF1ACF" w:rsidP="001278AE">
      <w:pPr>
        <w:pStyle w:val="Akapitzlist"/>
        <w:spacing w:after="0" w:line="276" w:lineRule="auto"/>
        <w:ind w:left="0"/>
        <w:contextualSpacing w:val="0"/>
        <w:jc w:val="both"/>
        <w:rPr>
          <w:rFonts w:cstheme="minorHAnsi"/>
          <w:sz w:val="24"/>
          <w:szCs w:val="24"/>
        </w:rPr>
      </w:pPr>
    </w:p>
    <w:p w:rsidR="001278AE" w:rsidRPr="005B6E41" w:rsidRDefault="001278AE" w:rsidP="001278AE">
      <w:pPr>
        <w:pStyle w:val="Akapitzlist"/>
        <w:spacing w:after="0" w:line="276" w:lineRule="auto"/>
        <w:ind w:left="0"/>
        <w:contextualSpacing w:val="0"/>
        <w:jc w:val="both"/>
        <w:rPr>
          <w:rFonts w:cstheme="minorHAnsi"/>
          <w:b/>
          <w:bCs/>
          <w:sz w:val="26"/>
          <w:szCs w:val="26"/>
        </w:rPr>
      </w:pPr>
      <w:r w:rsidRPr="005B6E41">
        <w:rPr>
          <w:rFonts w:cstheme="minorHAnsi"/>
          <w:b/>
          <w:bCs/>
          <w:sz w:val="26"/>
          <w:szCs w:val="26"/>
        </w:rPr>
        <w:lastRenderedPageBreak/>
        <w:t xml:space="preserve">Zakres kontroli realizowanych przez Inspekcję Ochrony Środowiska w 2019 r. </w:t>
      </w:r>
    </w:p>
    <w:p w:rsidR="001278AE" w:rsidRDefault="001278AE" w:rsidP="001278AE">
      <w:pPr>
        <w:pStyle w:val="Akapitzlist"/>
        <w:spacing w:after="0" w:line="276" w:lineRule="auto"/>
        <w:ind w:left="0"/>
        <w:contextualSpacing w:val="0"/>
        <w:jc w:val="both"/>
        <w:rPr>
          <w:rFonts w:cstheme="minorHAnsi"/>
          <w:sz w:val="24"/>
          <w:szCs w:val="24"/>
        </w:rPr>
      </w:pPr>
    </w:p>
    <w:p w:rsidR="008C7D76" w:rsidRPr="001278AE" w:rsidRDefault="008C7D76" w:rsidP="001278AE">
      <w:pPr>
        <w:pStyle w:val="Akapitzlist"/>
        <w:spacing w:after="0" w:line="276" w:lineRule="auto"/>
        <w:ind w:left="0"/>
        <w:contextualSpacing w:val="0"/>
        <w:jc w:val="both"/>
        <w:rPr>
          <w:rFonts w:cstheme="minorHAnsi"/>
          <w:strike/>
          <w:sz w:val="24"/>
          <w:szCs w:val="24"/>
        </w:rPr>
      </w:pPr>
      <w:r w:rsidRPr="001278AE">
        <w:rPr>
          <w:rFonts w:cstheme="minorHAnsi"/>
          <w:sz w:val="24"/>
          <w:szCs w:val="24"/>
        </w:rPr>
        <w:t xml:space="preserve">Zgodnie z „Wytycznymi do planowania działalności organów Inspekcji Ochrony Środowiska w 2019 r .” kontrole Inspekcji Ochrony Środowiska </w:t>
      </w:r>
      <w:r w:rsidR="00934809">
        <w:rPr>
          <w:rFonts w:cstheme="minorHAnsi"/>
          <w:sz w:val="24"/>
          <w:szCs w:val="24"/>
        </w:rPr>
        <w:t>są</w:t>
      </w:r>
      <w:r w:rsidRPr="001278AE">
        <w:rPr>
          <w:rFonts w:cstheme="minorHAnsi"/>
          <w:sz w:val="24"/>
          <w:szCs w:val="24"/>
        </w:rPr>
        <w:t xml:space="preserve"> realizowane w zakresie: </w:t>
      </w:r>
    </w:p>
    <w:p w:rsidR="008C7D76" w:rsidRPr="001278AE" w:rsidRDefault="008C7D76" w:rsidP="005B6E41">
      <w:pPr>
        <w:pStyle w:val="Akapitzlist"/>
        <w:numPr>
          <w:ilvl w:val="0"/>
          <w:numId w:val="4"/>
        </w:numPr>
        <w:spacing w:before="240" w:after="0" w:line="276" w:lineRule="auto"/>
        <w:ind w:left="284" w:hanging="284"/>
        <w:contextualSpacing w:val="0"/>
        <w:jc w:val="both"/>
        <w:rPr>
          <w:rFonts w:cstheme="minorHAnsi"/>
          <w:sz w:val="24"/>
          <w:szCs w:val="24"/>
        </w:rPr>
      </w:pPr>
      <w:r w:rsidRPr="001278AE">
        <w:rPr>
          <w:rFonts w:cstheme="minorHAnsi"/>
          <w:sz w:val="24"/>
          <w:szCs w:val="24"/>
        </w:rPr>
        <w:t>wykonywania zadań określonych w programach ochrony powietrza i planach działań krótkoterminowych,</w:t>
      </w:r>
    </w:p>
    <w:p w:rsidR="008C7D76" w:rsidRPr="001278AE" w:rsidRDefault="008C7D76" w:rsidP="005B6E41">
      <w:pPr>
        <w:pStyle w:val="Akapitzlist"/>
        <w:numPr>
          <w:ilvl w:val="0"/>
          <w:numId w:val="4"/>
        </w:numPr>
        <w:spacing w:before="240" w:line="276" w:lineRule="auto"/>
        <w:ind w:left="284" w:hanging="284"/>
        <w:contextualSpacing w:val="0"/>
        <w:jc w:val="both"/>
        <w:rPr>
          <w:rFonts w:cstheme="minorHAnsi"/>
          <w:sz w:val="24"/>
          <w:szCs w:val="24"/>
        </w:rPr>
      </w:pPr>
      <w:r w:rsidRPr="001278AE">
        <w:rPr>
          <w:rFonts w:cstheme="minorHAnsi"/>
          <w:sz w:val="24"/>
          <w:szCs w:val="24"/>
        </w:rPr>
        <w:t>spełniania wymagań przez producentów i użytkowników produktów zawierających lotne związki organiczne – farby i lakiery przeznaczone do malowania budynków</w:t>
      </w:r>
      <w:r w:rsidRPr="001278AE">
        <w:rPr>
          <w:rFonts w:cstheme="minorHAnsi"/>
          <w:sz w:val="24"/>
          <w:szCs w:val="24"/>
        </w:rPr>
        <w:br/>
        <w:t>i ich elementów wykończeniowych, wyposażeniowych oraz związanych z budynkami</w:t>
      </w:r>
      <w:r w:rsidRPr="001278AE">
        <w:rPr>
          <w:rFonts w:cstheme="minorHAnsi"/>
          <w:sz w:val="24"/>
          <w:szCs w:val="24"/>
        </w:rPr>
        <w:br/>
        <w:t>i tymi elementami konstrukcji oraz mieszaniny do odnawiania pojazdów,</w:t>
      </w:r>
    </w:p>
    <w:p w:rsidR="008C7D76" w:rsidRPr="001278AE" w:rsidRDefault="008C7D76" w:rsidP="005B6E41">
      <w:pPr>
        <w:pStyle w:val="Akapitzlist"/>
        <w:numPr>
          <w:ilvl w:val="0"/>
          <w:numId w:val="4"/>
        </w:numPr>
        <w:spacing w:before="240" w:line="276" w:lineRule="auto"/>
        <w:ind w:left="284" w:hanging="284"/>
        <w:contextualSpacing w:val="0"/>
        <w:jc w:val="both"/>
        <w:rPr>
          <w:rFonts w:cstheme="minorHAnsi"/>
          <w:sz w:val="24"/>
          <w:szCs w:val="24"/>
        </w:rPr>
      </w:pPr>
      <w:r w:rsidRPr="001278AE">
        <w:rPr>
          <w:rFonts w:cstheme="minorHAnsi"/>
          <w:sz w:val="24"/>
          <w:szCs w:val="24"/>
        </w:rPr>
        <w:t xml:space="preserve">przestrzegania przepisów dotyczących substancji kontrolowanych, nowych substancji oraz fluorowanych gazów cieplarnianych,  </w:t>
      </w:r>
    </w:p>
    <w:p w:rsidR="008C7D76" w:rsidRPr="001278AE" w:rsidRDefault="008C7D76" w:rsidP="005B6E41">
      <w:pPr>
        <w:pStyle w:val="Akapitzlist"/>
        <w:numPr>
          <w:ilvl w:val="0"/>
          <w:numId w:val="4"/>
        </w:numPr>
        <w:spacing w:before="240" w:after="0" w:line="276" w:lineRule="auto"/>
        <w:ind w:left="284" w:hanging="284"/>
        <w:contextualSpacing w:val="0"/>
        <w:jc w:val="both"/>
        <w:rPr>
          <w:rFonts w:cstheme="minorHAnsi"/>
          <w:sz w:val="24"/>
          <w:szCs w:val="24"/>
        </w:rPr>
      </w:pPr>
      <w:r w:rsidRPr="001278AE">
        <w:rPr>
          <w:rFonts w:cstheme="minorHAnsi"/>
          <w:sz w:val="24"/>
          <w:szCs w:val="24"/>
        </w:rPr>
        <w:t xml:space="preserve">przestrzegania przepisów ustawy z dnia 20 lipca 2017 r. </w:t>
      </w:r>
      <w:r w:rsidRPr="001278AE">
        <w:rPr>
          <w:rFonts w:cstheme="minorHAnsi"/>
          <w:i/>
          <w:sz w:val="24"/>
          <w:szCs w:val="24"/>
        </w:rPr>
        <w:t>Prawo wodne</w:t>
      </w:r>
      <w:r w:rsidRPr="001278AE">
        <w:rPr>
          <w:rFonts w:cstheme="minorHAnsi"/>
          <w:sz w:val="24"/>
          <w:szCs w:val="24"/>
        </w:rPr>
        <w:t xml:space="preserve"> (Dz. U. z 201</w:t>
      </w:r>
      <w:r w:rsidR="00665437">
        <w:rPr>
          <w:rFonts w:cstheme="minorHAnsi"/>
          <w:sz w:val="24"/>
          <w:szCs w:val="24"/>
        </w:rPr>
        <w:t>8</w:t>
      </w:r>
      <w:r w:rsidR="005B6E41">
        <w:rPr>
          <w:rFonts w:cstheme="minorHAnsi"/>
          <w:sz w:val="24"/>
          <w:szCs w:val="24"/>
        </w:rPr>
        <w:t> </w:t>
      </w:r>
      <w:r w:rsidRPr="001278AE">
        <w:rPr>
          <w:rFonts w:cstheme="minorHAnsi"/>
          <w:sz w:val="24"/>
          <w:szCs w:val="24"/>
        </w:rPr>
        <w:t xml:space="preserve">r. poz. </w:t>
      </w:r>
      <w:r w:rsidR="00665437">
        <w:rPr>
          <w:rFonts w:cstheme="minorHAnsi"/>
          <w:sz w:val="24"/>
          <w:szCs w:val="24"/>
        </w:rPr>
        <w:t>2268</w:t>
      </w:r>
      <w:r w:rsidRPr="001278AE">
        <w:rPr>
          <w:rFonts w:cstheme="minorHAnsi"/>
          <w:sz w:val="24"/>
          <w:szCs w:val="24"/>
        </w:rPr>
        <w:t xml:space="preserve"> z </w:t>
      </w:r>
      <w:proofErr w:type="spellStart"/>
      <w:r w:rsidRPr="001278AE">
        <w:rPr>
          <w:rFonts w:cstheme="minorHAnsi"/>
          <w:sz w:val="24"/>
          <w:szCs w:val="24"/>
        </w:rPr>
        <w:t>późn</w:t>
      </w:r>
      <w:proofErr w:type="spellEnd"/>
      <w:r w:rsidRPr="001278AE">
        <w:rPr>
          <w:rFonts w:cstheme="minorHAnsi"/>
          <w:sz w:val="24"/>
          <w:szCs w:val="24"/>
        </w:rPr>
        <w:t xml:space="preserve">. zm.), w zakresie warunków korzystania ze środowiska dotyczących ilości pobieranej wody oraz ilości i jakości ścieków wprowadzanych do wód lub do ziemi, określonych w pozwoleniach wodnoprawnych i pozwoleniach zintegrowanych, </w:t>
      </w:r>
    </w:p>
    <w:p w:rsidR="008C7D76" w:rsidRPr="00145AB3" w:rsidRDefault="008C7D76" w:rsidP="005B6E41">
      <w:pPr>
        <w:pStyle w:val="Akapitzlist"/>
        <w:numPr>
          <w:ilvl w:val="0"/>
          <w:numId w:val="4"/>
        </w:numPr>
        <w:spacing w:before="240" w:line="276" w:lineRule="auto"/>
        <w:ind w:left="284" w:hanging="284"/>
        <w:contextualSpacing w:val="0"/>
        <w:jc w:val="both"/>
        <w:rPr>
          <w:rFonts w:cstheme="minorHAnsi"/>
          <w:sz w:val="24"/>
          <w:szCs w:val="24"/>
        </w:rPr>
      </w:pPr>
      <w:r w:rsidRPr="001278AE">
        <w:rPr>
          <w:rFonts w:cstheme="minorHAnsi"/>
          <w:sz w:val="24"/>
          <w:szCs w:val="24"/>
        </w:rPr>
        <w:t xml:space="preserve">stosowania Programu działań, o którym mowa w ustawie z dnia 20 lipca 2017 r. </w:t>
      </w:r>
      <w:r w:rsidRPr="001278AE">
        <w:rPr>
          <w:rFonts w:cstheme="minorHAnsi"/>
          <w:i/>
          <w:sz w:val="24"/>
          <w:szCs w:val="24"/>
        </w:rPr>
        <w:t>Prawo wodne</w:t>
      </w:r>
      <w:r w:rsidRPr="001278AE">
        <w:rPr>
          <w:rFonts w:cstheme="minorHAnsi"/>
          <w:sz w:val="24"/>
          <w:szCs w:val="24"/>
        </w:rPr>
        <w:t xml:space="preserve"> (Dz. U. z 201</w:t>
      </w:r>
      <w:r w:rsidR="00665437">
        <w:rPr>
          <w:rFonts w:cstheme="minorHAnsi"/>
          <w:sz w:val="24"/>
          <w:szCs w:val="24"/>
        </w:rPr>
        <w:t>8</w:t>
      </w:r>
      <w:r w:rsidRPr="001278AE">
        <w:rPr>
          <w:rFonts w:cstheme="minorHAnsi"/>
          <w:sz w:val="24"/>
          <w:szCs w:val="24"/>
        </w:rPr>
        <w:t xml:space="preserve"> r. poz. </w:t>
      </w:r>
      <w:r w:rsidR="00665437">
        <w:rPr>
          <w:rFonts w:cstheme="minorHAnsi"/>
          <w:sz w:val="24"/>
          <w:szCs w:val="24"/>
        </w:rPr>
        <w:t>2268</w:t>
      </w:r>
      <w:r w:rsidRPr="001278AE">
        <w:rPr>
          <w:rFonts w:cstheme="minorHAnsi"/>
          <w:sz w:val="24"/>
          <w:szCs w:val="24"/>
        </w:rPr>
        <w:t xml:space="preserve"> z </w:t>
      </w:r>
      <w:proofErr w:type="spellStart"/>
      <w:r w:rsidRPr="001278AE">
        <w:rPr>
          <w:rFonts w:cstheme="minorHAnsi"/>
          <w:sz w:val="24"/>
          <w:szCs w:val="24"/>
        </w:rPr>
        <w:t>późn</w:t>
      </w:r>
      <w:proofErr w:type="spellEnd"/>
      <w:r w:rsidRPr="001278AE">
        <w:rPr>
          <w:rFonts w:cstheme="minorHAnsi"/>
          <w:sz w:val="24"/>
          <w:szCs w:val="24"/>
        </w:rPr>
        <w:t xml:space="preserve">. zm.), przez podmioty prowadzące produkcję </w:t>
      </w:r>
      <w:r w:rsidRPr="001278AE">
        <w:rPr>
          <w:rFonts w:cstheme="minorHAnsi"/>
          <w:sz w:val="24"/>
          <w:szCs w:val="24"/>
        </w:rPr>
        <w:br/>
        <w:t>rolną oraz działalność w ramach której są przechowywane odchody zwierzęce lub stosowane nawozy, obowiązane do stosowania Programu działań,</w:t>
      </w:r>
      <w:r w:rsidR="00145AB3">
        <w:rPr>
          <w:rFonts w:cstheme="minorHAnsi"/>
          <w:sz w:val="24"/>
          <w:szCs w:val="24"/>
        </w:rPr>
        <w:t xml:space="preserve"> </w:t>
      </w:r>
      <w:r w:rsidRPr="00145AB3">
        <w:rPr>
          <w:rFonts w:cstheme="minorHAnsi"/>
          <w:sz w:val="24"/>
          <w:szCs w:val="24"/>
        </w:rPr>
        <w:t xml:space="preserve">określonym w ustawie z dnia 10 lipca 2007 r. </w:t>
      </w:r>
      <w:r w:rsidRPr="00145AB3">
        <w:rPr>
          <w:rFonts w:cstheme="minorHAnsi"/>
          <w:i/>
          <w:sz w:val="24"/>
          <w:szCs w:val="24"/>
        </w:rPr>
        <w:t>o nawozach i nawożeniu</w:t>
      </w:r>
      <w:r w:rsidR="00145AB3">
        <w:rPr>
          <w:rFonts w:cstheme="minorHAnsi"/>
          <w:sz w:val="24"/>
          <w:szCs w:val="24"/>
        </w:rPr>
        <w:t xml:space="preserve"> </w:t>
      </w:r>
      <w:r w:rsidRPr="00145AB3">
        <w:rPr>
          <w:rFonts w:cstheme="minorHAnsi"/>
          <w:sz w:val="24"/>
          <w:szCs w:val="24"/>
        </w:rPr>
        <w:t xml:space="preserve">(Dz. U. z 2018 r. poz. 1259 z </w:t>
      </w:r>
      <w:proofErr w:type="spellStart"/>
      <w:r w:rsidRPr="00145AB3">
        <w:rPr>
          <w:rFonts w:cstheme="minorHAnsi"/>
          <w:sz w:val="24"/>
          <w:szCs w:val="24"/>
        </w:rPr>
        <w:t>późn</w:t>
      </w:r>
      <w:proofErr w:type="spellEnd"/>
      <w:r w:rsidRPr="00145AB3">
        <w:rPr>
          <w:rFonts w:cstheme="minorHAnsi"/>
          <w:sz w:val="24"/>
          <w:szCs w:val="24"/>
        </w:rPr>
        <w:t>. zm.),</w:t>
      </w:r>
    </w:p>
    <w:p w:rsidR="008C7D76" w:rsidRPr="001278AE" w:rsidRDefault="008C7D76" w:rsidP="005B6E41">
      <w:pPr>
        <w:pStyle w:val="Akapitzlist"/>
        <w:numPr>
          <w:ilvl w:val="0"/>
          <w:numId w:val="4"/>
        </w:numPr>
        <w:spacing w:line="276" w:lineRule="auto"/>
        <w:ind w:left="284" w:hanging="284"/>
        <w:contextualSpacing w:val="0"/>
        <w:jc w:val="both"/>
        <w:rPr>
          <w:rFonts w:cstheme="minorHAnsi"/>
          <w:sz w:val="24"/>
          <w:szCs w:val="24"/>
        </w:rPr>
      </w:pPr>
      <w:r w:rsidRPr="001278AE">
        <w:rPr>
          <w:rFonts w:cstheme="minorHAnsi"/>
          <w:sz w:val="24"/>
          <w:szCs w:val="24"/>
        </w:rPr>
        <w:t>wynikającym z</w:t>
      </w:r>
      <w:r w:rsidRPr="001278AE">
        <w:rPr>
          <w:rFonts w:cstheme="minorHAnsi"/>
          <w:i/>
          <w:sz w:val="24"/>
          <w:szCs w:val="24"/>
        </w:rPr>
        <w:t xml:space="preserve"> Porozumienia z dnia 20 stycznia 2015 r. w sprawie współdziałania Państwowej Inspekcji Sanitarnej, Państwowej Inspekcji Ochrony Roślin i Nasiennictwa, Inspekcji Jakości Handlowej Artykułów Rolno-Spożywczych, Inspekcji Ochrony Środowiska w zakresie zapewnienia bezpieczeństwa produkcji pierwotnej żywności pochodzenia roślinnego, </w:t>
      </w:r>
    </w:p>
    <w:p w:rsidR="008C7D76" w:rsidRPr="001278AE" w:rsidRDefault="008C7D76" w:rsidP="005B6E41">
      <w:pPr>
        <w:pStyle w:val="Akapitzlist"/>
        <w:numPr>
          <w:ilvl w:val="0"/>
          <w:numId w:val="4"/>
        </w:numPr>
        <w:spacing w:line="276" w:lineRule="auto"/>
        <w:ind w:left="284" w:hanging="284"/>
        <w:contextualSpacing w:val="0"/>
        <w:jc w:val="both"/>
        <w:rPr>
          <w:rFonts w:cstheme="minorHAnsi"/>
          <w:sz w:val="24"/>
          <w:szCs w:val="24"/>
        </w:rPr>
      </w:pPr>
      <w:r w:rsidRPr="001278AE">
        <w:rPr>
          <w:rFonts w:cstheme="minorHAnsi"/>
          <w:sz w:val="24"/>
          <w:szCs w:val="24"/>
        </w:rPr>
        <w:t>zawartości siarki w ciężkim oleju opałowym oraz w oleju do silników statków żeglugi śródlądowej,</w:t>
      </w:r>
    </w:p>
    <w:p w:rsidR="008C7D76" w:rsidRPr="001278AE" w:rsidRDefault="008C7D76" w:rsidP="005B6E41">
      <w:pPr>
        <w:pStyle w:val="Akapitzlist"/>
        <w:numPr>
          <w:ilvl w:val="0"/>
          <w:numId w:val="4"/>
        </w:numPr>
        <w:spacing w:line="276" w:lineRule="auto"/>
        <w:ind w:left="284" w:hanging="284"/>
        <w:contextualSpacing w:val="0"/>
        <w:jc w:val="both"/>
        <w:rPr>
          <w:rFonts w:cstheme="minorHAnsi"/>
          <w:sz w:val="24"/>
          <w:szCs w:val="24"/>
        </w:rPr>
      </w:pPr>
      <w:r w:rsidRPr="001278AE">
        <w:rPr>
          <w:rFonts w:cstheme="minorHAnsi"/>
          <w:sz w:val="24"/>
          <w:szCs w:val="24"/>
        </w:rPr>
        <w:t>przestrzegania wymagań ochrony środowiska przez prowadzących instalacje wymagające uzyskania pozwolenia zintegrowanego,</w:t>
      </w:r>
    </w:p>
    <w:p w:rsidR="008C7D76" w:rsidRPr="001278AE" w:rsidRDefault="008C7D76" w:rsidP="005B6E41">
      <w:pPr>
        <w:pStyle w:val="Akapitzlist"/>
        <w:numPr>
          <w:ilvl w:val="0"/>
          <w:numId w:val="4"/>
        </w:numPr>
        <w:spacing w:line="276" w:lineRule="auto"/>
        <w:ind w:left="284" w:hanging="284"/>
        <w:contextualSpacing w:val="0"/>
        <w:jc w:val="both"/>
        <w:rPr>
          <w:rFonts w:cstheme="minorHAnsi"/>
          <w:sz w:val="24"/>
          <w:szCs w:val="24"/>
        </w:rPr>
      </w:pPr>
      <w:r w:rsidRPr="001278AE">
        <w:rPr>
          <w:rFonts w:cstheme="minorHAnsi"/>
          <w:sz w:val="24"/>
          <w:szCs w:val="24"/>
        </w:rPr>
        <w:t>emisji hałasu do środowiska,</w:t>
      </w:r>
    </w:p>
    <w:p w:rsidR="008C7D76" w:rsidRPr="001278AE" w:rsidRDefault="008C7D76" w:rsidP="005B6E41">
      <w:pPr>
        <w:pStyle w:val="Akapitzlist"/>
        <w:numPr>
          <w:ilvl w:val="0"/>
          <w:numId w:val="4"/>
        </w:numPr>
        <w:spacing w:line="276" w:lineRule="auto"/>
        <w:ind w:left="284" w:hanging="284"/>
        <w:contextualSpacing w:val="0"/>
        <w:jc w:val="both"/>
        <w:rPr>
          <w:rFonts w:cstheme="minorHAnsi"/>
          <w:sz w:val="24"/>
          <w:szCs w:val="24"/>
        </w:rPr>
      </w:pPr>
      <w:r w:rsidRPr="001278AE">
        <w:rPr>
          <w:rFonts w:cstheme="minorHAnsi"/>
          <w:sz w:val="24"/>
          <w:szCs w:val="24"/>
        </w:rPr>
        <w:t xml:space="preserve">emisji gazów i pyłów do powietrza, </w:t>
      </w:r>
    </w:p>
    <w:p w:rsidR="008C7D76" w:rsidRPr="001278AE" w:rsidRDefault="008C7D76" w:rsidP="005B6E41">
      <w:pPr>
        <w:pStyle w:val="Akapitzlist"/>
        <w:numPr>
          <w:ilvl w:val="0"/>
          <w:numId w:val="4"/>
        </w:numPr>
        <w:spacing w:line="276" w:lineRule="auto"/>
        <w:ind w:left="284" w:hanging="284"/>
        <w:contextualSpacing w:val="0"/>
        <w:jc w:val="both"/>
        <w:rPr>
          <w:rFonts w:cstheme="minorHAnsi"/>
          <w:sz w:val="24"/>
          <w:szCs w:val="24"/>
        </w:rPr>
      </w:pPr>
      <w:r w:rsidRPr="001278AE">
        <w:rPr>
          <w:rFonts w:cstheme="minorHAnsi"/>
          <w:sz w:val="24"/>
          <w:szCs w:val="24"/>
        </w:rPr>
        <w:t xml:space="preserve">poziomów pól elektromagnetycznych, </w:t>
      </w:r>
    </w:p>
    <w:p w:rsidR="008C7D76" w:rsidRPr="001278AE" w:rsidRDefault="008C7D76" w:rsidP="005B6E41">
      <w:pPr>
        <w:pStyle w:val="Akapitzlist"/>
        <w:numPr>
          <w:ilvl w:val="0"/>
          <w:numId w:val="4"/>
        </w:numPr>
        <w:spacing w:before="240" w:line="276" w:lineRule="auto"/>
        <w:ind w:left="284" w:hanging="284"/>
        <w:contextualSpacing w:val="0"/>
        <w:jc w:val="both"/>
        <w:rPr>
          <w:rFonts w:cstheme="minorHAnsi"/>
          <w:sz w:val="24"/>
          <w:szCs w:val="24"/>
        </w:rPr>
      </w:pPr>
      <w:r w:rsidRPr="001278AE">
        <w:rPr>
          <w:rFonts w:cstheme="minorHAnsi"/>
          <w:sz w:val="24"/>
          <w:szCs w:val="24"/>
        </w:rPr>
        <w:lastRenderedPageBreak/>
        <w:t>zgodności wykorzystania przez użytkowników zasobów genetycznych i tradycyjnej wiedzy związanej z zasobami genetycznymi z uzgodnionymi warunkami dostępu oraz podziału korzyści z ich wykorzystania zgodnie z ustawą z dnia 19 lipca 2016 r.</w:t>
      </w:r>
      <w:r w:rsidR="00022DE5" w:rsidRPr="001278AE">
        <w:rPr>
          <w:rFonts w:cstheme="minorHAnsi"/>
          <w:sz w:val="24"/>
          <w:szCs w:val="24"/>
        </w:rPr>
        <w:t xml:space="preserve"> </w:t>
      </w:r>
      <w:r w:rsidRPr="001278AE">
        <w:rPr>
          <w:rFonts w:cstheme="minorHAnsi"/>
          <w:i/>
          <w:sz w:val="24"/>
          <w:szCs w:val="24"/>
        </w:rPr>
        <w:t>o dostępie do zasobów genetycznych i podziale korzyści z ich wykorzystania</w:t>
      </w:r>
      <w:r w:rsidR="00022DE5" w:rsidRPr="001278AE">
        <w:rPr>
          <w:rFonts w:cstheme="minorHAnsi"/>
          <w:i/>
          <w:sz w:val="24"/>
          <w:szCs w:val="24"/>
        </w:rPr>
        <w:t xml:space="preserve"> </w:t>
      </w:r>
      <w:r w:rsidRPr="001278AE">
        <w:rPr>
          <w:rFonts w:cstheme="minorHAnsi"/>
          <w:sz w:val="24"/>
          <w:szCs w:val="24"/>
        </w:rPr>
        <w:t>(Dz. U. z 2016 r. poz. 1340),</w:t>
      </w:r>
    </w:p>
    <w:p w:rsidR="008C7D76" w:rsidRPr="001278AE" w:rsidRDefault="008C7D76" w:rsidP="005B6E41">
      <w:pPr>
        <w:pStyle w:val="Akapitzlist"/>
        <w:numPr>
          <w:ilvl w:val="0"/>
          <w:numId w:val="4"/>
        </w:numPr>
        <w:spacing w:before="240" w:after="0" w:line="276" w:lineRule="auto"/>
        <w:ind w:left="284" w:hanging="284"/>
        <w:contextualSpacing w:val="0"/>
        <w:jc w:val="both"/>
        <w:rPr>
          <w:rFonts w:cstheme="minorHAnsi"/>
          <w:sz w:val="24"/>
          <w:szCs w:val="24"/>
        </w:rPr>
      </w:pPr>
      <w:r w:rsidRPr="001278AE">
        <w:rPr>
          <w:rFonts w:cstheme="minorHAnsi"/>
          <w:sz w:val="24"/>
          <w:szCs w:val="24"/>
        </w:rPr>
        <w:t xml:space="preserve">kolekcji lub ich części zarejestrowanych w rejestrze kolekcji zgodnie z ustawą z dnia 19 lipca 2016 r. </w:t>
      </w:r>
      <w:r w:rsidRPr="001278AE">
        <w:rPr>
          <w:rFonts w:cstheme="minorHAnsi"/>
          <w:i/>
          <w:sz w:val="24"/>
          <w:szCs w:val="24"/>
        </w:rPr>
        <w:t>o dostępie do zasobów genetycznych i podziale korzyści</w:t>
      </w:r>
      <w:r w:rsidR="00022DE5" w:rsidRPr="001278AE">
        <w:rPr>
          <w:rFonts w:cstheme="minorHAnsi"/>
          <w:i/>
          <w:sz w:val="24"/>
          <w:szCs w:val="24"/>
        </w:rPr>
        <w:t xml:space="preserve"> </w:t>
      </w:r>
      <w:r w:rsidRPr="001278AE">
        <w:rPr>
          <w:rFonts w:cstheme="minorHAnsi"/>
          <w:i/>
          <w:sz w:val="24"/>
          <w:szCs w:val="24"/>
        </w:rPr>
        <w:t>z ich wykorzystania</w:t>
      </w:r>
      <w:r w:rsidR="001267FC">
        <w:rPr>
          <w:rFonts w:cstheme="minorHAnsi"/>
          <w:sz w:val="24"/>
          <w:szCs w:val="24"/>
        </w:rPr>
        <w:t>,</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przestrzegania przepisów w zakresie gospodarki odpadami przez podmioty prowadzące działalność w zakresie zbierania odpadów, przetwarzania odpadów w miejscach stwarzających ryzyko wystąpienia pożaru,</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 xml:space="preserve">przestrzegania przepisów dotyczących odzysku odpadów poza instalacjami i urządzeniami w miejscach niekorzystnie przekształconych i rekultywowanych z wykorzystaniem odpadów (wyrobiska </w:t>
      </w:r>
      <w:proofErr w:type="spellStart"/>
      <w:r w:rsidRPr="001278AE">
        <w:rPr>
          <w:rFonts w:cstheme="minorHAnsi"/>
          <w:sz w:val="24"/>
          <w:szCs w:val="24"/>
        </w:rPr>
        <w:t>pożwirowe</w:t>
      </w:r>
      <w:proofErr w:type="spellEnd"/>
      <w:r w:rsidRPr="001278AE">
        <w:rPr>
          <w:rFonts w:cstheme="minorHAnsi"/>
          <w:sz w:val="24"/>
          <w:szCs w:val="24"/>
        </w:rPr>
        <w:t>, pokopalniane itp.),</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przestrzegania przepisów dotyczących gospodarki odpadami przez podmioty wytwarzające odpady drewnianych podkładów kolejowych oraz przetwarzających te odpady,</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zagospodarowania odpadów azbestu usuwanych z pokryć dachowych, instalacji i innych urządzeń i konstrukcji, zgodnie z przepisami w zakresie gospodarki odpadami,</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realizacji obowiązków wynikających z przepisów oraz decyzji administracyjnych przez prowadzących składowiska odpadów, w tym przestrzeganie zakazu kierowania odpadów biodegradowalnych oraz przepisów rozporządzenia Ministra Gospodarki z dnia 16 lipca 2015 r. w sprawie dopuszczania odpadów do składowania na składowiskach (Dz. U. z 2015 r. poz. 1277),</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przestrzegania przez transportujących odpady przepisów ustawy z dnia 14 grudnia 2012 r. o odpadach oraz rozporządzenia Ministra Środowiska z dnia 7 października 2016 r. w sprawie szczegółowych wymagań dla transportu odpadów (Dz. U. z 2016 r. poz</w:t>
      </w:r>
      <w:r w:rsidR="00022DE5" w:rsidRPr="001278AE">
        <w:rPr>
          <w:rFonts w:cstheme="minorHAnsi"/>
          <w:sz w:val="24"/>
          <w:szCs w:val="24"/>
        </w:rPr>
        <w:t>.</w:t>
      </w:r>
      <w:r w:rsidRPr="001278AE">
        <w:rPr>
          <w:rFonts w:cstheme="minorHAnsi"/>
          <w:sz w:val="24"/>
          <w:szCs w:val="24"/>
        </w:rPr>
        <w:t xml:space="preserve"> 1742) – udział w kontrolach z innymi organami,</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 xml:space="preserve">stosowania przepisów ustawy z dnia 10 lipca 2008 r. </w:t>
      </w:r>
      <w:r w:rsidRPr="001278AE">
        <w:rPr>
          <w:rFonts w:cstheme="minorHAnsi"/>
          <w:i/>
          <w:sz w:val="24"/>
          <w:szCs w:val="24"/>
        </w:rPr>
        <w:t>o odpadach wydobywczych</w:t>
      </w:r>
      <w:r w:rsidRPr="001278AE">
        <w:rPr>
          <w:rFonts w:cstheme="minorHAnsi"/>
          <w:i/>
          <w:sz w:val="24"/>
          <w:szCs w:val="24"/>
        </w:rPr>
        <w:br/>
      </w:r>
      <w:r w:rsidRPr="001278AE">
        <w:rPr>
          <w:rFonts w:cstheme="minorHAnsi"/>
          <w:sz w:val="24"/>
          <w:szCs w:val="24"/>
        </w:rPr>
        <w:t>(Dz. U. z 2017 r. poz. 1849),</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 xml:space="preserve">przestrzegania przepisów ustawy z dnia 24 kwietnia 2009 r. </w:t>
      </w:r>
      <w:r w:rsidRPr="001278AE">
        <w:rPr>
          <w:rFonts w:cstheme="minorHAnsi"/>
          <w:i/>
          <w:sz w:val="24"/>
          <w:szCs w:val="24"/>
        </w:rPr>
        <w:t>o bateriach</w:t>
      </w:r>
      <w:r w:rsidRPr="001278AE">
        <w:rPr>
          <w:rFonts w:cstheme="minorHAnsi"/>
          <w:i/>
          <w:sz w:val="24"/>
          <w:szCs w:val="24"/>
        </w:rPr>
        <w:br/>
        <w:t xml:space="preserve">i akumulatorach </w:t>
      </w:r>
      <w:r w:rsidRPr="001278AE">
        <w:rPr>
          <w:rFonts w:cstheme="minorHAnsi"/>
          <w:sz w:val="24"/>
          <w:szCs w:val="24"/>
        </w:rPr>
        <w:t xml:space="preserve">(Dz. U. z 2016 r. poz. 1803, z </w:t>
      </w:r>
      <w:proofErr w:type="spellStart"/>
      <w:r w:rsidRPr="001278AE">
        <w:rPr>
          <w:rFonts w:cstheme="minorHAnsi"/>
          <w:sz w:val="24"/>
          <w:szCs w:val="24"/>
        </w:rPr>
        <w:t>późn</w:t>
      </w:r>
      <w:proofErr w:type="spellEnd"/>
      <w:r w:rsidRPr="001278AE">
        <w:rPr>
          <w:rFonts w:cstheme="minorHAnsi"/>
          <w:sz w:val="24"/>
          <w:szCs w:val="24"/>
        </w:rPr>
        <w:t>. zm.),</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przestrzegania przez podmioty zajmujące się obrotem na rynku sprzęt</w:t>
      </w:r>
      <w:r w:rsidR="00145AB3">
        <w:rPr>
          <w:rFonts w:cstheme="minorHAnsi"/>
          <w:sz w:val="24"/>
          <w:szCs w:val="24"/>
        </w:rPr>
        <w:t>em</w:t>
      </w:r>
      <w:r w:rsidRPr="001278AE">
        <w:rPr>
          <w:rFonts w:cstheme="minorHAnsi"/>
          <w:sz w:val="24"/>
          <w:szCs w:val="24"/>
        </w:rPr>
        <w:t xml:space="preserve"> elektryczn</w:t>
      </w:r>
      <w:r w:rsidR="00145AB3">
        <w:rPr>
          <w:rFonts w:cstheme="minorHAnsi"/>
          <w:sz w:val="24"/>
          <w:szCs w:val="24"/>
        </w:rPr>
        <w:t>ym</w:t>
      </w:r>
      <w:r w:rsidRPr="001278AE">
        <w:rPr>
          <w:rFonts w:cstheme="minorHAnsi"/>
          <w:sz w:val="24"/>
          <w:szCs w:val="24"/>
        </w:rPr>
        <w:t xml:space="preserve"> i elektroniczn</w:t>
      </w:r>
      <w:r w:rsidR="00145AB3">
        <w:rPr>
          <w:rFonts w:cstheme="minorHAnsi"/>
          <w:sz w:val="24"/>
          <w:szCs w:val="24"/>
        </w:rPr>
        <w:t>ym</w:t>
      </w:r>
      <w:r w:rsidRPr="001278AE">
        <w:rPr>
          <w:rFonts w:cstheme="minorHAnsi"/>
          <w:sz w:val="24"/>
          <w:szCs w:val="24"/>
        </w:rPr>
        <w:t xml:space="preserve"> oraz gospodarowaniem zużytym sprzętem wymagań, wynikających</w:t>
      </w:r>
      <w:r w:rsidR="00665437">
        <w:rPr>
          <w:rFonts w:cstheme="minorHAnsi"/>
          <w:sz w:val="24"/>
          <w:szCs w:val="24"/>
        </w:rPr>
        <w:t xml:space="preserve"> </w:t>
      </w:r>
      <w:r w:rsidRPr="001278AE">
        <w:rPr>
          <w:rFonts w:cstheme="minorHAnsi"/>
          <w:sz w:val="24"/>
          <w:szCs w:val="24"/>
        </w:rPr>
        <w:t xml:space="preserve">z ustawy z dnia 11 września 2015 r. </w:t>
      </w:r>
      <w:r w:rsidRPr="001278AE">
        <w:rPr>
          <w:rFonts w:cstheme="minorHAnsi"/>
          <w:i/>
          <w:sz w:val="24"/>
          <w:szCs w:val="24"/>
        </w:rPr>
        <w:t xml:space="preserve">o zużytym sprzęcie elektrycznym i elektronicznym </w:t>
      </w:r>
      <w:r w:rsidRPr="001278AE">
        <w:rPr>
          <w:rFonts w:cstheme="minorHAnsi"/>
          <w:sz w:val="24"/>
          <w:szCs w:val="24"/>
        </w:rPr>
        <w:t>(Dz. U. z 2018 r. poz. 1466),</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lastRenderedPageBreak/>
        <w:t xml:space="preserve">przestrzegania przez podmioty wymagań wynikających z ustawy z dnia 20 stycznia 2005 r. </w:t>
      </w:r>
      <w:r w:rsidRPr="001278AE">
        <w:rPr>
          <w:rFonts w:cstheme="minorHAnsi"/>
          <w:i/>
          <w:sz w:val="24"/>
          <w:szCs w:val="24"/>
        </w:rPr>
        <w:t xml:space="preserve">o recyklingu pojazdów wycofanych z eksploatacji </w:t>
      </w:r>
      <w:r w:rsidRPr="001278AE">
        <w:rPr>
          <w:rFonts w:cstheme="minorHAnsi"/>
          <w:sz w:val="24"/>
          <w:szCs w:val="24"/>
        </w:rPr>
        <w:t>(Dz. U. z 2018 r. poz. 578),</w:t>
      </w:r>
      <w:r w:rsidRPr="001278AE">
        <w:rPr>
          <w:rFonts w:cstheme="minorHAnsi"/>
          <w:i/>
          <w:sz w:val="24"/>
          <w:szCs w:val="24"/>
        </w:rPr>
        <w:t xml:space="preserve"> </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nielegalnej działalności w zakresie gospodarki odpadami we współpracy z organami ścigania</w:t>
      </w:r>
      <w:r w:rsidR="00145AB3">
        <w:rPr>
          <w:rFonts w:cstheme="minorHAnsi"/>
          <w:sz w:val="24"/>
          <w:szCs w:val="24"/>
        </w:rPr>
        <w:t>,</w:t>
      </w:r>
    </w:p>
    <w:p w:rsidR="008C7D76" w:rsidRPr="001278AE" w:rsidRDefault="008C7D76" w:rsidP="005B6E41">
      <w:pPr>
        <w:numPr>
          <w:ilvl w:val="0"/>
          <w:numId w:val="4"/>
        </w:numPr>
        <w:spacing w:before="240" w:after="0" w:line="276" w:lineRule="auto"/>
        <w:ind w:left="284" w:hanging="284"/>
        <w:jc w:val="both"/>
        <w:rPr>
          <w:rFonts w:cstheme="minorHAnsi"/>
          <w:sz w:val="24"/>
          <w:szCs w:val="24"/>
        </w:rPr>
      </w:pPr>
      <w:r w:rsidRPr="001278AE">
        <w:rPr>
          <w:rFonts w:cstheme="minorHAnsi"/>
          <w:sz w:val="24"/>
          <w:szCs w:val="24"/>
        </w:rPr>
        <w:t>oceny realizacji zadania ujętego w Krajowym planie gospodarki odpadami 2010 „Rekultywacja terenów zanieczyszczonych i zdegradowanych składowaniem niebezpiecznych odpadów przemysłowych” przewidywanego do wykonania w latach 2009–2010,</w:t>
      </w:r>
    </w:p>
    <w:p w:rsidR="008C7D76" w:rsidRPr="001278AE" w:rsidRDefault="008C7D76" w:rsidP="005B6E41">
      <w:pPr>
        <w:numPr>
          <w:ilvl w:val="0"/>
          <w:numId w:val="4"/>
        </w:numPr>
        <w:autoSpaceDE w:val="0"/>
        <w:autoSpaceDN w:val="0"/>
        <w:adjustRightInd w:val="0"/>
        <w:spacing w:before="240" w:after="0" w:line="276" w:lineRule="auto"/>
        <w:ind w:left="284" w:hanging="284"/>
        <w:jc w:val="both"/>
        <w:rPr>
          <w:rFonts w:cstheme="minorHAnsi"/>
          <w:sz w:val="24"/>
          <w:szCs w:val="24"/>
        </w:rPr>
      </w:pPr>
      <w:r w:rsidRPr="001278AE">
        <w:rPr>
          <w:rFonts w:cstheme="minorHAnsi"/>
          <w:sz w:val="24"/>
          <w:szCs w:val="24"/>
        </w:rPr>
        <w:t>przestrzegania przepisów o gospodarce opakowaniami</w:t>
      </w:r>
      <w:r w:rsidR="00145AB3">
        <w:rPr>
          <w:rFonts w:cstheme="minorHAnsi"/>
          <w:sz w:val="24"/>
          <w:szCs w:val="24"/>
        </w:rPr>
        <w:t xml:space="preserve"> </w:t>
      </w:r>
      <w:r w:rsidRPr="001278AE">
        <w:rPr>
          <w:rFonts w:cstheme="minorHAnsi"/>
          <w:sz w:val="24"/>
          <w:szCs w:val="24"/>
        </w:rPr>
        <w:t>i odpadami</w:t>
      </w:r>
      <w:r w:rsidR="00D93E9E">
        <w:rPr>
          <w:rFonts w:cstheme="minorHAnsi"/>
          <w:sz w:val="24"/>
          <w:szCs w:val="24"/>
        </w:rPr>
        <w:t xml:space="preserve"> </w:t>
      </w:r>
      <w:r w:rsidRPr="001278AE">
        <w:rPr>
          <w:rFonts w:cstheme="minorHAnsi"/>
          <w:sz w:val="24"/>
          <w:szCs w:val="24"/>
        </w:rPr>
        <w:t>opakowaniowymi,</w:t>
      </w:r>
    </w:p>
    <w:p w:rsidR="008C7D76" w:rsidRPr="001278AE" w:rsidRDefault="008C7D76" w:rsidP="005B6E41">
      <w:pPr>
        <w:numPr>
          <w:ilvl w:val="0"/>
          <w:numId w:val="4"/>
        </w:numPr>
        <w:autoSpaceDE w:val="0"/>
        <w:autoSpaceDN w:val="0"/>
        <w:adjustRightInd w:val="0"/>
        <w:spacing w:before="240" w:after="0" w:line="276" w:lineRule="auto"/>
        <w:ind w:left="284" w:hanging="284"/>
        <w:jc w:val="both"/>
        <w:rPr>
          <w:rFonts w:cstheme="minorHAnsi"/>
          <w:sz w:val="24"/>
          <w:szCs w:val="24"/>
        </w:rPr>
      </w:pPr>
      <w:r w:rsidRPr="001278AE">
        <w:rPr>
          <w:rFonts w:cstheme="minorHAnsi"/>
          <w:sz w:val="24"/>
          <w:szCs w:val="24"/>
        </w:rPr>
        <w:t>zagospodarowania osadów ściekowych,</w:t>
      </w:r>
    </w:p>
    <w:p w:rsidR="008C7D76" w:rsidRPr="001278AE" w:rsidRDefault="008C7D76" w:rsidP="005B6E41">
      <w:pPr>
        <w:numPr>
          <w:ilvl w:val="0"/>
          <w:numId w:val="4"/>
        </w:numPr>
        <w:autoSpaceDE w:val="0"/>
        <w:autoSpaceDN w:val="0"/>
        <w:adjustRightInd w:val="0"/>
        <w:spacing w:before="240" w:after="0" w:line="276" w:lineRule="auto"/>
        <w:ind w:left="284" w:hanging="284"/>
        <w:jc w:val="both"/>
        <w:rPr>
          <w:rFonts w:cstheme="minorHAnsi"/>
          <w:sz w:val="24"/>
          <w:szCs w:val="24"/>
        </w:rPr>
      </w:pPr>
      <w:r w:rsidRPr="001278AE">
        <w:rPr>
          <w:rFonts w:cstheme="minorHAnsi"/>
          <w:sz w:val="24"/>
          <w:szCs w:val="24"/>
        </w:rPr>
        <w:t>selektywnego zbierania olejów odpadowych oraz przekazywanie ich do zagospodarowania pomiotom uprawnionym,</w:t>
      </w:r>
    </w:p>
    <w:p w:rsidR="008C7D76" w:rsidRPr="001278AE" w:rsidRDefault="008C7D76" w:rsidP="005B6E41">
      <w:pPr>
        <w:numPr>
          <w:ilvl w:val="0"/>
          <w:numId w:val="4"/>
        </w:numPr>
        <w:autoSpaceDE w:val="0"/>
        <w:autoSpaceDN w:val="0"/>
        <w:adjustRightInd w:val="0"/>
        <w:spacing w:before="240" w:after="0" w:line="276" w:lineRule="auto"/>
        <w:ind w:left="284" w:hanging="284"/>
        <w:jc w:val="both"/>
        <w:rPr>
          <w:rFonts w:cstheme="minorHAnsi"/>
          <w:sz w:val="24"/>
          <w:szCs w:val="24"/>
        </w:rPr>
      </w:pPr>
      <w:r w:rsidRPr="001278AE">
        <w:rPr>
          <w:rFonts w:cstheme="minorHAnsi"/>
          <w:sz w:val="24"/>
          <w:szCs w:val="24"/>
        </w:rPr>
        <w:t>postępowania z olejami odpadowymi, w pierwszej kolejności odzysk przez regenerację, a jeśli jest niemożliwy ze względu na stopień zanieczyszczenia poddanie olejów odpadowych innym procesom odzysku.</w:t>
      </w:r>
    </w:p>
    <w:p w:rsidR="001278AE" w:rsidRDefault="001278AE" w:rsidP="005B6E41">
      <w:pPr>
        <w:pStyle w:val="Akapitzlist"/>
        <w:spacing w:after="120" w:line="276" w:lineRule="auto"/>
        <w:ind w:left="284" w:hanging="284"/>
        <w:jc w:val="both"/>
        <w:rPr>
          <w:rFonts w:cstheme="minorHAnsi"/>
          <w:color w:val="FF0000"/>
          <w:sz w:val="24"/>
          <w:szCs w:val="24"/>
        </w:rPr>
      </w:pPr>
    </w:p>
    <w:p w:rsidR="00B50364" w:rsidRDefault="00B50364" w:rsidP="001278AE">
      <w:pPr>
        <w:pStyle w:val="Akapitzlist"/>
        <w:tabs>
          <w:tab w:val="left" w:pos="426"/>
        </w:tabs>
        <w:spacing w:after="120" w:line="276" w:lineRule="auto"/>
        <w:ind w:left="0"/>
        <w:jc w:val="both"/>
        <w:rPr>
          <w:rFonts w:cstheme="minorHAnsi"/>
          <w:color w:val="FF0000"/>
          <w:sz w:val="24"/>
          <w:szCs w:val="24"/>
        </w:rPr>
      </w:pPr>
    </w:p>
    <w:p w:rsidR="00B50364" w:rsidRPr="001F6234" w:rsidRDefault="00B50364" w:rsidP="001278AE">
      <w:pPr>
        <w:pStyle w:val="Akapitzlist"/>
        <w:tabs>
          <w:tab w:val="left" w:pos="426"/>
        </w:tabs>
        <w:spacing w:after="120" w:line="276" w:lineRule="auto"/>
        <w:ind w:left="0"/>
        <w:jc w:val="both"/>
        <w:rPr>
          <w:rFonts w:cstheme="minorHAnsi"/>
          <w:b/>
          <w:bCs/>
          <w:sz w:val="24"/>
          <w:szCs w:val="24"/>
        </w:rPr>
      </w:pPr>
      <w:r w:rsidRPr="001F6234">
        <w:rPr>
          <w:rFonts w:cstheme="minorHAnsi"/>
          <w:b/>
          <w:bCs/>
          <w:sz w:val="24"/>
          <w:szCs w:val="24"/>
        </w:rPr>
        <w:t xml:space="preserve">W 2019 roku przewidziano również do realizacji kontrole w ramach 2 ogólnopolskich cykli kontrolnych: </w:t>
      </w:r>
    </w:p>
    <w:p w:rsidR="00B50364" w:rsidRPr="00B50364" w:rsidRDefault="00B50364" w:rsidP="00B50364">
      <w:pPr>
        <w:pStyle w:val="Akapitzlist"/>
        <w:tabs>
          <w:tab w:val="left" w:pos="426"/>
        </w:tabs>
        <w:spacing w:after="120" w:line="276" w:lineRule="auto"/>
        <w:ind w:left="426"/>
        <w:jc w:val="both"/>
        <w:rPr>
          <w:rFonts w:cstheme="minorHAnsi"/>
          <w:sz w:val="24"/>
          <w:szCs w:val="24"/>
        </w:rPr>
      </w:pPr>
      <w:r w:rsidRPr="00B50364">
        <w:rPr>
          <w:rFonts w:cstheme="minorHAnsi"/>
          <w:sz w:val="24"/>
          <w:szCs w:val="24"/>
        </w:rPr>
        <w:sym w:font="Symbol" w:char="F0B7"/>
      </w:r>
      <w:r w:rsidRPr="00B50364">
        <w:rPr>
          <w:rFonts w:cstheme="minorHAnsi"/>
          <w:sz w:val="24"/>
          <w:szCs w:val="24"/>
        </w:rPr>
        <w:t xml:space="preserve"> Kontrola w zakresie przestrzegania przez gminy przepisów ustawy o utrzymaniu czystości i porządku w gminach. </w:t>
      </w:r>
    </w:p>
    <w:p w:rsidR="001278AE" w:rsidRPr="00B50364" w:rsidRDefault="00B50364" w:rsidP="00B50364">
      <w:pPr>
        <w:pStyle w:val="Akapitzlist"/>
        <w:tabs>
          <w:tab w:val="left" w:pos="426"/>
        </w:tabs>
        <w:spacing w:after="120" w:line="276" w:lineRule="auto"/>
        <w:ind w:left="426"/>
        <w:jc w:val="both"/>
        <w:rPr>
          <w:rFonts w:cstheme="minorHAnsi"/>
          <w:sz w:val="24"/>
          <w:szCs w:val="24"/>
        </w:rPr>
      </w:pPr>
      <w:r w:rsidRPr="00B50364">
        <w:rPr>
          <w:rFonts w:cstheme="minorHAnsi"/>
          <w:sz w:val="24"/>
          <w:szCs w:val="24"/>
        </w:rPr>
        <w:sym w:font="Symbol" w:char="F0B7"/>
      </w:r>
      <w:r w:rsidRPr="00B50364">
        <w:rPr>
          <w:rFonts w:cstheme="minorHAnsi"/>
          <w:sz w:val="24"/>
          <w:szCs w:val="24"/>
        </w:rPr>
        <w:t xml:space="preserve"> Kontrola w zakresie przestrzegania przez podmioty zbierające zużyte baterie i zużyte akumulatory przepisów ustawy o bateriach i akumulatorach oraz ustawy o odpadach.</w:t>
      </w:r>
    </w:p>
    <w:p w:rsidR="008D54D5" w:rsidRDefault="008D54D5" w:rsidP="003A4649">
      <w:pPr>
        <w:pStyle w:val="Akapitzlist"/>
        <w:tabs>
          <w:tab w:val="left" w:pos="426"/>
        </w:tabs>
        <w:spacing w:after="120" w:line="276" w:lineRule="auto"/>
        <w:ind w:left="0"/>
        <w:jc w:val="both"/>
        <w:rPr>
          <w:rFonts w:cstheme="minorHAnsi"/>
          <w:sz w:val="24"/>
          <w:szCs w:val="24"/>
        </w:rPr>
      </w:pPr>
    </w:p>
    <w:p w:rsidR="00DF4325" w:rsidRDefault="00DF4325" w:rsidP="005B6E41">
      <w:pPr>
        <w:spacing w:line="276" w:lineRule="auto"/>
        <w:rPr>
          <w:rFonts w:eastAsia="Times New Roman" w:cstheme="minorHAnsi"/>
          <w:color w:val="000000"/>
          <w:sz w:val="24"/>
          <w:szCs w:val="24"/>
          <w:lang w:eastAsia="pl-PL"/>
        </w:rPr>
      </w:pPr>
      <w:r>
        <w:rPr>
          <w:rFonts w:eastAsia="Times New Roman" w:cstheme="minorHAnsi"/>
          <w:color w:val="000000"/>
          <w:sz w:val="24"/>
          <w:szCs w:val="24"/>
          <w:lang w:eastAsia="pl-PL"/>
        </w:rPr>
        <w:t xml:space="preserve">W 2019 roku w planie kontroli </w:t>
      </w:r>
      <w:r w:rsidRPr="00CA447B">
        <w:rPr>
          <w:rFonts w:eastAsia="Times New Roman" w:cstheme="minorHAnsi"/>
          <w:sz w:val="24"/>
          <w:szCs w:val="24"/>
          <w:lang w:eastAsia="pl-PL"/>
        </w:rPr>
        <w:t>przewidziano</w:t>
      </w:r>
      <w:r w:rsidR="00CA447B" w:rsidRPr="00CA447B">
        <w:rPr>
          <w:rFonts w:eastAsia="Times New Roman" w:cstheme="minorHAnsi"/>
          <w:sz w:val="24"/>
          <w:szCs w:val="24"/>
          <w:lang w:eastAsia="pl-PL"/>
        </w:rPr>
        <w:t xml:space="preserve"> kontrole </w:t>
      </w:r>
      <w:r w:rsidR="00CA447B" w:rsidRPr="006F0179">
        <w:rPr>
          <w:rFonts w:eastAsia="Times New Roman" w:cstheme="minorHAnsi"/>
          <w:sz w:val="24"/>
          <w:szCs w:val="24"/>
          <w:lang w:eastAsia="pl-PL"/>
        </w:rPr>
        <w:t>podmiotów</w:t>
      </w:r>
      <w:r w:rsidRPr="006F0179">
        <w:rPr>
          <w:rFonts w:eastAsia="Times New Roman" w:cstheme="minorHAnsi"/>
          <w:sz w:val="24"/>
          <w:szCs w:val="24"/>
          <w:lang w:eastAsia="pl-PL"/>
        </w:rPr>
        <w:t>:</w:t>
      </w:r>
    </w:p>
    <w:tbl>
      <w:tblPr>
        <w:tblW w:w="5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3307"/>
      </w:tblGrid>
      <w:tr w:rsidR="00DF4325" w:rsidRPr="00F60B79" w:rsidTr="00DF4325">
        <w:trPr>
          <w:trHeight w:val="564"/>
          <w:jc w:val="center"/>
        </w:trPr>
        <w:tc>
          <w:tcPr>
            <w:tcW w:w="2269" w:type="dxa"/>
            <w:vMerge w:val="restart"/>
            <w:shd w:val="clear" w:color="auto" w:fill="D0CECE" w:themeFill="background2" w:themeFillShade="E6"/>
            <w:vAlign w:val="center"/>
          </w:tcPr>
          <w:p w:rsidR="00DF4325" w:rsidRPr="002A3C3E" w:rsidRDefault="00DF4325" w:rsidP="00414551">
            <w:pPr>
              <w:spacing w:after="0" w:line="240" w:lineRule="auto"/>
              <w:ind w:left="-99" w:firstLine="99"/>
              <w:jc w:val="center"/>
              <w:rPr>
                <w:rFonts w:eastAsia="Times New Roman" w:cstheme="minorHAnsi"/>
                <w:b/>
                <w:sz w:val="20"/>
                <w:szCs w:val="20"/>
                <w:lang w:eastAsia="pl-PL"/>
              </w:rPr>
            </w:pPr>
            <w:r w:rsidRPr="002A3C3E">
              <w:rPr>
                <w:rFonts w:eastAsia="Times New Roman" w:cstheme="minorHAnsi"/>
                <w:b/>
                <w:sz w:val="20"/>
                <w:szCs w:val="20"/>
                <w:lang w:eastAsia="pl-PL"/>
              </w:rPr>
              <w:t xml:space="preserve">Kategoria ryzyka </w:t>
            </w:r>
          </w:p>
          <w:p w:rsidR="00DF4325" w:rsidRPr="002A3C3E" w:rsidRDefault="00DF4325" w:rsidP="00414551">
            <w:pPr>
              <w:spacing w:after="0" w:line="240" w:lineRule="auto"/>
              <w:ind w:left="-99" w:firstLine="99"/>
              <w:jc w:val="center"/>
              <w:rPr>
                <w:rFonts w:eastAsia="Times New Roman" w:cstheme="minorHAnsi"/>
                <w:b/>
                <w:sz w:val="20"/>
                <w:szCs w:val="20"/>
                <w:lang w:eastAsia="pl-PL"/>
              </w:rPr>
            </w:pPr>
            <w:r w:rsidRPr="002A3C3E">
              <w:rPr>
                <w:rFonts w:eastAsia="Times New Roman" w:cstheme="minorHAnsi"/>
                <w:b/>
                <w:sz w:val="20"/>
                <w:szCs w:val="20"/>
                <w:lang w:eastAsia="pl-PL"/>
              </w:rPr>
              <w:t>zakładów</w:t>
            </w:r>
          </w:p>
        </w:tc>
        <w:tc>
          <w:tcPr>
            <w:tcW w:w="3307" w:type="dxa"/>
            <w:vMerge w:val="restart"/>
            <w:shd w:val="clear" w:color="auto" w:fill="D0CECE" w:themeFill="background2" w:themeFillShade="E6"/>
            <w:vAlign w:val="center"/>
          </w:tcPr>
          <w:p w:rsidR="00DF4325" w:rsidRPr="002A3C3E" w:rsidRDefault="00DF4325" w:rsidP="00414551">
            <w:pPr>
              <w:spacing w:after="0" w:line="240" w:lineRule="auto"/>
              <w:jc w:val="center"/>
              <w:rPr>
                <w:rFonts w:eastAsia="Times New Roman" w:cstheme="minorHAnsi"/>
                <w:b/>
                <w:sz w:val="20"/>
                <w:szCs w:val="20"/>
                <w:lang w:eastAsia="pl-PL"/>
              </w:rPr>
            </w:pPr>
            <w:r w:rsidRPr="002A3C3E">
              <w:rPr>
                <w:rFonts w:eastAsia="Times New Roman" w:cstheme="minorHAnsi"/>
                <w:b/>
                <w:sz w:val="20"/>
                <w:szCs w:val="20"/>
                <w:lang w:eastAsia="pl-PL"/>
              </w:rPr>
              <w:t>Liczba zaplanowanych kontroli</w:t>
            </w:r>
          </w:p>
          <w:p w:rsidR="00DF4325" w:rsidRPr="002A3C3E" w:rsidRDefault="00DF4325" w:rsidP="00414551">
            <w:pPr>
              <w:spacing w:after="0" w:line="240" w:lineRule="auto"/>
              <w:jc w:val="center"/>
              <w:rPr>
                <w:rFonts w:eastAsia="Times New Roman" w:cstheme="minorHAnsi"/>
                <w:b/>
                <w:sz w:val="20"/>
                <w:szCs w:val="20"/>
                <w:lang w:eastAsia="pl-PL"/>
              </w:rPr>
            </w:pPr>
            <w:r w:rsidRPr="002A3C3E">
              <w:rPr>
                <w:rFonts w:eastAsia="Times New Roman" w:cstheme="minorHAnsi"/>
                <w:b/>
                <w:sz w:val="20"/>
                <w:szCs w:val="20"/>
                <w:lang w:eastAsia="pl-PL"/>
              </w:rPr>
              <w:t xml:space="preserve"> w terenie </w:t>
            </w:r>
          </w:p>
        </w:tc>
      </w:tr>
      <w:tr w:rsidR="00DF4325" w:rsidRPr="00F60B79" w:rsidTr="00DF4325">
        <w:trPr>
          <w:cantSplit/>
          <w:trHeight w:val="403"/>
          <w:jc w:val="center"/>
        </w:trPr>
        <w:tc>
          <w:tcPr>
            <w:tcW w:w="2269" w:type="dxa"/>
            <w:vMerge/>
            <w:shd w:val="clear" w:color="auto" w:fill="auto"/>
            <w:vAlign w:val="center"/>
          </w:tcPr>
          <w:p w:rsidR="00DF4325" w:rsidRPr="002A3C3E" w:rsidRDefault="00DF4325" w:rsidP="00414551">
            <w:pPr>
              <w:spacing w:after="0" w:line="240" w:lineRule="auto"/>
              <w:ind w:firstLineChars="50" w:firstLine="80"/>
              <w:jc w:val="center"/>
              <w:rPr>
                <w:rFonts w:eastAsia="Times New Roman" w:cstheme="minorHAnsi"/>
                <w:bCs/>
                <w:sz w:val="16"/>
                <w:szCs w:val="16"/>
                <w:lang w:eastAsia="pl-PL"/>
              </w:rPr>
            </w:pPr>
          </w:p>
        </w:tc>
        <w:tc>
          <w:tcPr>
            <w:tcW w:w="3307" w:type="dxa"/>
            <w:vMerge/>
            <w:shd w:val="clear" w:color="auto" w:fill="auto"/>
            <w:vAlign w:val="center"/>
          </w:tcPr>
          <w:p w:rsidR="00DF4325" w:rsidRPr="002A3C3E" w:rsidRDefault="00DF4325" w:rsidP="00414551">
            <w:pPr>
              <w:spacing w:after="0" w:line="240" w:lineRule="auto"/>
              <w:jc w:val="center"/>
              <w:rPr>
                <w:rFonts w:eastAsia="Times New Roman" w:cstheme="minorHAnsi"/>
                <w:sz w:val="16"/>
                <w:szCs w:val="16"/>
                <w:lang w:eastAsia="pl-PL"/>
              </w:rPr>
            </w:pPr>
          </w:p>
        </w:tc>
      </w:tr>
      <w:tr w:rsidR="00DF4325" w:rsidRPr="00F60B79" w:rsidTr="00DF4325">
        <w:trPr>
          <w:trHeight w:val="248"/>
          <w:jc w:val="center"/>
        </w:trPr>
        <w:tc>
          <w:tcPr>
            <w:tcW w:w="2269" w:type="dxa"/>
            <w:shd w:val="clear" w:color="auto" w:fill="auto"/>
            <w:vAlign w:val="center"/>
          </w:tcPr>
          <w:p w:rsidR="00DF4325" w:rsidRPr="002A3C3E" w:rsidRDefault="00DF4325" w:rsidP="00414551">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w:t>
            </w:r>
          </w:p>
        </w:tc>
        <w:tc>
          <w:tcPr>
            <w:tcW w:w="3307" w:type="dxa"/>
            <w:shd w:val="clear" w:color="auto" w:fill="auto"/>
            <w:vAlign w:val="center"/>
          </w:tcPr>
          <w:p w:rsidR="00DF4325" w:rsidRPr="002A3C3E" w:rsidRDefault="00DF4325" w:rsidP="00414551">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42</w:t>
            </w:r>
          </w:p>
        </w:tc>
      </w:tr>
      <w:tr w:rsidR="00DF4325" w:rsidRPr="00F60B79" w:rsidTr="00DF4325">
        <w:trPr>
          <w:trHeight w:val="248"/>
          <w:jc w:val="center"/>
        </w:trPr>
        <w:tc>
          <w:tcPr>
            <w:tcW w:w="2269" w:type="dxa"/>
            <w:shd w:val="clear" w:color="auto" w:fill="auto"/>
            <w:vAlign w:val="center"/>
          </w:tcPr>
          <w:p w:rsidR="00DF4325" w:rsidRPr="002A3C3E" w:rsidRDefault="00DF4325" w:rsidP="00414551">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w:t>
            </w:r>
          </w:p>
        </w:tc>
        <w:tc>
          <w:tcPr>
            <w:tcW w:w="3307" w:type="dxa"/>
            <w:shd w:val="clear" w:color="auto" w:fill="auto"/>
            <w:vAlign w:val="center"/>
          </w:tcPr>
          <w:p w:rsidR="00DF4325" w:rsidRPr="002A3C3E" w:rsidRDefault="00DF4325" w:rsidP="00414551">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49</w:t>
            </w:r>
          </w:p>
        </w:tc>
      </w:tr>
      <w:tr w:rsidR="00DF4325" w:rsidRPr="00F60B79" w:rsidTr="00DF4325">
        <w:trPr>
          <w:trHeight w:val="276"/>
          <w:jc w:val="center"/>
        </w:trPr>
        <w:tc>
          <w:tcPr>
            <w:tcW w:w="2269" w:type="dxa"/>
            <w:shd w:val="clear" w:color="auto" w:fill="auto"/>
            <w:vAlign w:val="center"/>
          </w:tcPr>
          <w:p w:rsidR="00DF4325" w:rsidRPr="002A3C3E" w:rsidRDefault="00DF4325" w:rsidP="00414551">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III.</w:t>
            </w:r>
          </w:p>
        </w:tc>
        <w:tc>
          <w:tcPr>
            <w:tcW w:w="3307" w:type="dxa"/>
            <w:shd w:val="clear" w:color="auto" w:fill="auto"/>
            <w:vAlign w:val="center"/>
          </w:tcPr>
          <w:p w:rsidR="00DF4325" w:rsidRPr="002A3C3E" w:rsidRDefault="00DF4325" w:rsidP="00414551">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51</w:t>
            </w:r>
          </w:p>
        </w:tc>
      </w:tr>
      <w:tr w:rsidR="00DF4325" w:rsidRPr="00F60B79" w:rsidTr="00DF4325">
        <w:trPr>
          <w:trHeight w:val="308"/>
          <w:jc w:val="center"/>
        </w:trPr>
        <w:tc>
          <w:tcPr>
            <w:tcW w:w="2269" w:type="dxa"/>
            <w:shd w:val="clear" w:color="auto" w:fill="auto"/>
            <w:vAlign w:val="center"/>
          </w:tcPr>
          <w:p w:rsidR="00DF4325" w:rsidRPr="002A3C3E" w:rsidRDefault="00DF4325" w:rsidP="00414551">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IV.</w:t>
            </w:r>
          </w:p>
        </w:tc>
        <w:tc>
          <w:tcPr>
            <w:tcW w:w="3307" w:type="dxa"/>
            <w:shd w:val="clear" w:color="auto" w:fill="auto"/>
            <w:vAlign w:val="center"/>
          </w:tcPr>
          <w:p w:rsidR="00DF4325" w:rsidRPr="002A3C3E" w:rsidRDefault="00DF4325" w:rsidP="00414551">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245</w:t>
            </w:r>
          </w:p>
        </w:tc>
      </w:tr>
      <w:tr w:rsidR="00DF4325" w:rsidRPr="00F60B79" w:rsidTr="00DF4325">
        <w:trPr>
          <w:trHeight w:val="308"/>
          <w:jc w:val="center"/>
        </w:trPr>
        <w:tc>
          <w:tcPr>
            <w:tcW w:w="2269" w:type="dxa"/>
            <w:shd w:val="clear" w:color="auto" w:fill="auto"/>
            <w:vAlign w:val="center"/>
          </w:tcPr>
          <w:p w:rsidR="00DF4325" w:rsidRPr="002A3C3E" w:rsidRDefault="00DF4325" w:rsidP="00414551">
            <w:pPr>
              <w:spacing w:after="0" w:line="240" w:lineRule="auto"/>
              <w:ind w:firstLineChars="50" w:firstLine="80"/>
              <w:jc w:val="center"/>
              <w:rPr>
                <w:rFonts w:eastAsia="Times New Roman" w:cstheme="minorHAnsi"/>
                <w:bCs/>
                <w:sz w:val="16"/>
                <w:szCs w:val="16"/>
                <w:lang w:eastAsia="pl-PL"/>
              </w:rPr>
            </w:pPr>
            <w:r w:rsidRPr="002A3C3E">
              <w:rPr>
                <w:rFonts w:eastAsia="Times New Roman" w:cstheme="minorHAnsi"/>
                <w:bCs/>
                <w:sz w:val="16"/>
                <w:szCs w:val="16"/>
                <w:lang w:eastAsia="pl-PL"/>
              </w:rPr>
              <w:t>V.</w:t>
            </w:r>
          </w:p>
        </w:tc>
        <w:tc>
          <w:tcPr>
            <w:tcW w:w="3307" w:type="dxa"/>
            <w:shd w:val="clear" w:color="auto" w:fill="auto"/>
            <w:vAlign w:val="center"/>
          </w:tcPr>
          <w:p w:rsidR="00DF4325" w:rsidRPr="002A3C3E" w:rsidRDefault="00DF4325" w:rsidP="00414551">
            <w:pPr>
              <w:spacing w:after="0" w:line="240" w:lineRule="auto"/>
              <w:jc w:val="center"/>
              <w:rPr>
                <w:rFonts w:eastAsia="Times New Roman" w:cstheme="minorHAnsi"/>
                <w:sz w:val="16"/>
                <w:szCs w:val="16"/>
                <w:lang w:eastAsia="pl-PL"/>
              </w:rPr>
            </w:pPr>
            <w:r w:rsidRPr="002A3C3E">
              <w:rPr>
                <w:rFonts w:eastAsia="Times New Roman" w:cstheme="minorHAnsi"/>
                <w:sz w:val="16"/>
                <w:szCs w:val="16"/>
                <w:lang w:eastAsia="pl-PL"/>
              </w:rPr>
              <w:t>142</w:t>
            </w:r>
          </w:p>
        </w:tc>
      </w:tr>
      <w:tr w:rsidR="00DF4325" w:rsidRPr="00F60B79" w:rsidTr="00DF4325">
        <w:trPr>
          <w:trHeight w:val="262"/>
          <w:jc w:val="center"/>
        </w:trPr>
        <w:tc>
          <w:tcPr>
            <w:tcW w:w="2269" w:type="dxa"/>
            <w:tcBorders>
              <w:bottom w:val="single" w:sz="4" w:space="0" w:color="auto"/>
            </w:tcBorders>
            <w:shd w:val="clear" w:color="auto" w:fill="auto"/>
            <w:vAlign w:val="center"/>
          </w:tcPr>
          <w:p w:rsidR="00DF4325" w:rsidRPr="002A3C3E" w:rsidRDefault="00DF4325" w:rsidP="00DF4325">
            <w:pPr>
              <w:spacing w:after="0" w:line="240" w:lineRule="auto"/>
              <w:jc w:val="center"/>
              <w:rPr>
                <w:rFonts w:eastAsia="Times New Roman" w:cstheme="minorHAnsi"/>
                <w:bCs/>
                <w:sz w:val="16"/>
                <w:szCs w:val="16"/>
                <w:lang w:eastAsia="pl-PL"/>
              </w:rPr>
            </w:pPr>
            <w:r w:rsidRPr="002A3C3E">
              <w:rPr>
                <w:rFonts w:eastAsia="Times New Roman" w:cstheme="minorHAnsi"/>
                <w:bCs/>
                <w:sz w:val="16"/>
                <w:szCs w:val="16"/>
                <w:lang w:eastAsia="pl-PL"/>
              </w:rPr>
              <w:t>OGÓŁEM</w:t>
            </w:r>
          </w:p>
        </w:tc>
        <w:tc>
          <w:tcPr>
            <w:tcW w:w="3307" w:type="dxa"/>
            <w:tcBorders>
              <w:bottom w:val="single" w:sz="4" w:space="0" w:color="auto"/>
            </w:tcBorders>
            <w:shd w:val="clear" w:color="auto" w:fill="auto"/>
            <w:vAlign w:val="center"/>
          </w:tcPr>
          <w:p w:rsidR="00DF4325" w:rsidRPr="002A3C3E" w:rsidRDefault="00DF4325" w:rsidP="00414551">
            <w:pPr>
              <w:spacing w:after="0" w:line="240" w:lineRule="auto"/>
              <w:jc w:val="center"/>
              <w:rPr>
                <w:rFonts w:eastAsia="Times New Roman" w:cstheme="minorHAnsi"/>
                <w:b/>
                <w:sz w:val="18"/>
                <w:szCs w:val="18"/>
                <w:lang w:eastAsia="pl-PL"/>
              </w:rPr>
            </w:pPr>
            <w:r w:rsidRPr="002A3C3E">
              <w:rPr>
                <w:rFonts w:eastAsia="Times New Roman" w:cstheme="minorHAnsi"/>
                <w:b/>
                <w:sz w:val="20"/>
                <w:szCs w:val="20"/>
                <w:lang w:eastAsia="pl-PL"/>
              </w:rPr>
              <w:t>529</w:t>
            </w:r>
          </w:p>
        </w:tc>
      </w:tr>
    </w:tbl>
    <w:p w:rsidR="00DF4325" w:rsidRDefault="00DF4325" w:rsidP="00DF4325">
      <w:pPr>
        <w:tabs>
          <w:tab w:val="left" w:pos="2370"/>
        </w:tabs>
        <w:spacing w:line="276" w:lineRule="auto"/>
        <w:ind w:left="-426"/>
        <w:rPr>
          <w:rFonts w:eastAsia="Times New Roman" w:cstheme="minorHAnsi"/>
          <w:color w:val="000000"/>
          <w:sz w:val="24"/>
          <w:szCs w:val="24"/>
          <w:lang w:eastAsia="pl-PL"/>
        </w:rPr>
      </w:pPr>
    </w:p>
    <w:p w:rsidR="00454D07" w:rsidRPr="006F0179" w:rsidRDefault="00414551" w:rsidP="002A3C3E">
      <w:pPr>
        <w:spacing w:line="276" w:lineRule="auto"/>
        <w:jc w:val="both"/>
        <w:rPr>
          <w:rFonts w:eastAsia="Times New Roman" w:cstheme="minorHAnsi"/>
          <w:sz w:val="24"/>
          <w:szCs w:val="24"/>
          <w:lang w:eastAsia="pl-PL"/>
        </w:rPr>
      </w:pPr>
      <w:r w:rsidRPr="006F0179">
        <w:rPr>
          <w:rFonts w:eastAsia="Times New Roman" w:cstheme="minorHAnsi"/>
          <w:sz w:val="24"/>
          <w:szCs w:val="24"/>
          <w:lang w:eastAsia="pl-PL"/>
        </w:rPr>
        <w:lastRenderedPageBreak/>
        <w:t>Ponadto w bieżącym roku WIOŚ w Bydgoszczy do dnia 31 l</w:t>
      </w:r>
      <w:r w:rsidR="00454D07" w:rsidRPr="006F0179">
        <w:rPr>
          <w:rFonts w:eastAsia="Times New Roman" w:cstheme="minorHAnsi"/>
          <w:sz w:val="24"/>
          <w:szCs w:val="24"/>
          <w:lang w:eastAsia="pl-PL"/>
        </w:rPr>
        <w:t>ipca 2019 r.</w:t>
      </w:r>
      <w:r w:rsidRPr="006F0179">
        <w:rPr>
          <w:rFonts w:eastAsia="Times New Roman" w:cstheme="minorHAnsi"/>
          <w:sz w:val="24"/>
          <w:szCs w:val="24"/>
          <w:lang w:eastAsia="pl-PL"/>
        </w:rPr>
        <w:t xml:space="preserve"> </w:t>
      </w:r>
      <w:r w:rsidR="00454D07" w:rsidRPr="006F0179">
        <w:rPr>
          <w:rFonts w:eastAsia="Times New Roman" w:cstheme="minorHAnsi"/>
          <w:sz w:val="24"/>
          <w:szCs w:val="24"/>
          <w:lang w:eastAsia="pl-PL"/>
        </w:rPr>
        <w:t xml:space="preserve">przyjął </w:t>
      </w:r>
      <w:r w:rsidR="00454D07" w:rsidRPr="006F0179">
        <w:rPr>
          <w:rFonts w:eastAsia="Times New Roman" w:cstheme="minorHAnsi"/>
          <w:b/>
          <w:bCs/>
          <w:sz w:val="24"/>
          <w:szCs w:val="24"/>
          <w:lang w:eastAsia="pl-PL"/>
        </w:rPr>
        <w:t xml:space="preserve">300 </w:t>
      </w:r>
      <w:r w:rsidRPr="006F0179">
        <w:rPr>
          <w:rFonts w:eastAsia="Times New Roman" w:cstheme="minorHAnsi"/>
          <w:b/>
          <w:bCs/>
          <w:sz w:val="24"/>
          <w:szCs w:val="24"/>
          <w:lang w:eastAsia="pl-PL"/>
        </w:rPr>
        <w:t xml:space="preserve"> </w:t>
      </w:r>
      <w:r w:rsidRPr="006F0179">
        <w:rPr>
          <w:rFonts w:eastAsia="Times New Roman" w:cstheme="minorHAnsi"/>
          <w:sz w:val="24"/>
          <w:szCs w:val="24"/>
          <w:lang w:eastAsia="pl-PL"/>
        </w:rPr>
        <w:t>wniosków o podjęcie interwencji z czego</w:t>
      </w:r>
      <w:r w:rsidR="00454D07" w:rsidRPr="006F0179">
        <w:rPr>
          <w:rFonts w:eastAsia="Times New Roman" w:cstheme="minorHAnsi"/>
          <w:sz w:val="24"/>
          <w:szCs w:val="24"/>
          <w:lang w:eastAsia="pl-PL"/>
        </w:rPr>
        <w:t xml:space="preserve"> </w:t>
      </w:r>
      <w:r w:rsidR="00454D07" w:rsidRPr="006F0179">
        <w:rPr>
          <w:rFonts w:eastAsia="Times New Roman" w:cstheme="minorHAnsi"/>
          <w:b/>
          <w:bCs/>
          <w:sz w:val="24"/>
          <w:szCs w:val="24"/>
          <w:lang w:eastAsia="pl-PL"/>
        </w:rPr>
        <w:t>77</w:t>
      </w:r>
      <w:r w:rsidR="00454D07" w:rsidRPr="006F0179">
        <w:rPr>
          <w:rFonts w:eastAsia="Times New Roman" w:cstheme="minorHAnsi"/>
          <w:sz w:val="24"/>
          <w:szCs w:val="24"/>
          <w:lang w:eastAsia="pl-PL"/>
        </w:rPr>
        <w:t xml:space="preserve"> przekazano zgodnie z właściwością</w:t>
      </w:r>
      <w:r w:rsidR="00975879" w:rsidRPr="006F0179">
        <w:rPr>
          <w:rFonts w:eastAsia="Times New Roman" w:cstheme="minorHAnsi"/>
          <w:sz w:val="24"/>
          <w:szCs w:val="24"/>
          <w:lang w:eastAsia="pl-PL"/>
        </w:rPr>
        <w:t>, a pozostałe są realizowane we własnym zakresie.</w:t>
      </w:r>
    </w:p>
    <w:p w:rsidR="00454D07" w:rsidRPr="006F0179" w:rsidRDefault="00454D07" w:rsidP="002A3C3E">
      <w:pPr>
        <w:spacing w:line="276" w:lineRule="auto"/>
        <w:jc w:val="both"/>
        <w:rPr>
          <w:sz w:val="24"/>
          <w:szCs w:val="24"/>
        </w:rPr>
      </w:pPr>
      <w:r w:rsidRPr="006F0179">
        <w:rPr>
          <w:sz w:val="24"/>
          <w:szCs w:val="24"/>
        </w:rPr>
        <w:t>Zakres kontroli interwencyjnych zrealizowanych na terenie województwa kujawsko – pomorskiego przedstawia się następująco:</w:t>
      </w:r>
    </w:p>
    <w:p w:rsidR="00414551" w:rsidRPr="006F0179" w:rsidRDefault="00454D07" w:rsidP="002A3C3E">
      <w:pPr>
        <w:pStyle w:val="Akapitzlist"/>
        <w:numPr>
          <w:ilvl w:val="0"/>
          <w:numId w:val="30"/>
        </w:numPr>
        <w:spacing w:after="0" w:line="276" w:lineRule="auto"/>
        <w:ind w:left="709"/>
        <w:rPr>
          <w:rFonts w:eastAsia="Times New Roman" w:cstheme="minorHAnsi"/>
          <w:sz w:val="24"/>
          <w:szCs w:val="24"/>
          <w:lang w:eastAsia="pl-PL"/>
        </w:rPr>
      </w:pPr>
      <w:r w:rsidRPr="006F0179">
        <w:rPr>
          <w:rFonts w:eastAsia="Times New Roman" w:cstheme="minorHAnsi"/>
          <w:sz w:val="24"/>
          <w:szCs w:val="24"/>
          <w:lang w:eastAsia="pl-PL"/>
        </w:rPr>
        <w:t>85</w:t>
      </w:r>
      <w:r w:rsidR="00414551" w:rsidRPr="006F0179">
        <w:rPr>
          <w:rFonts w:eastAsia="Times New Roman" w:cstheme="minorHAnsi"/>
          <w:sz w:val="24"/>
          <w:szCs w:val="24"/>
          <w:lang w:eastAsia="pl-PL"/>
        </w:rPr>
        <w:t xml:space="preserve"> w zakresie gospodarki odpadami</w:t>
      </w:r>
      <w:r w:rsidR="001267FC">
        <w:rPr>
          <w:rFonts w:eastAsia="Times New Roman" w:cstheme="minorHAnsi"/>
          <w:sz w:val="24"/>
          <w:szCs w:val="24"/>
          <w:lang w:eastAsia="pl-PL"/>
        </w:rPr>
        <w:t>,</w:t>
      </w:r>
    </w:p>
    <w:p w:rsidR="00414551" w:rsidRPr="006F0179" w:rsidRDefault="00454D07" w:rsidP="002A3C3E">
      <w:pPr>
        <w:pStyle w:val="Akapitzlist"/>
        <w:numPr>
          <w:ilvl w:val="0"/>
          <w:numId w:val="30"/>
        </w:numPr>
        <w:spacing w:after="0" w:line="276" w:lineRule="auto"/>
        <w:ind w:left="709"/>
        <w:rPr>
          <w:rFonts w:eastAsia="Times New Roman" w:cstheme="minorHAnsi"/>
          <w:sz w:val="24"/>
          <w:szCs w:val="24"/>
          <w:lang w:eastAsia="pl-PL"/>
        </w:rPr>
      </w:pPr>
      <w:r w:rsidRPr="006F0179">
        <w:rPr>
          <w:rFonts w:eastAsia="Times New Roman" w:cstheme="minorHAnsi"/>
          <w:sz w:val="24"/>
          <w:szCs w:val="24"/>
          <w:lang w:eastAsia="pl-PL"/>
        </w:rPr>
        <w:t xml:space="preserve">49 </w:t>
      </w:r>
      <w:r w:rsidR="00414551" w:rsidRPr="006F0179">
        <w:rPr>
          <w:rFonts w:eastAsia="Times New Roman" w:cstheme="minorHAnsi"/>
          <w:sz w:val="24"/>
          <w:szCs w:val="24"/>
          <w:lang w:eastAsia="pl-PL"/>
        </w:rPr>
        <w:t xml:space="preserve">w zakresie </w:t>
      </w:r>
      <w:r w:rsidRPr="006F0179">
        <w:rPr>
          <w:rFonts w:eastAsia="Times New Roman" w:cstheme="minorHAnsi"/>
          <w:sz w:val="24"/>
          <w:szCs w:val="24"/>
          <w:lang w:eastAsia="pl-PL"/>
        </w:rPr>
        <w:t>gospodarki wodno-ściekowej</w:t>
      </w:r>
      <w:r w:rsidR="001267FC">
        <w:rPr>
          <w:rFonts w:eastAsia="Times New Roman" w:cstheme="minorHAnsi"/>
          <w:sz w:val="24"/>
          <w:szCs w:val="24"/>
          <w:lang w:eastAsia="pl-PL"/>
        </w:rPr>
        <w:t>,</w:t>
      </w:r>
    </w:p>
    <w:p w:rsidR="00414551" w:rsidRPr="006F0179" w:rsidRDefault="00454D07" w:rsidP="002A3C3E">
      <w:pPr>
        <w:pStyle w:val="Akapitzlist"/>
        <w:numPr>
          <w:ilvl w:val="0"/>
          <w:numId w:val="30"/>
        </w:numPr>
        <w:spacing w:after="0" w:line="276" w:lineRule="auto"/>
        <w:ind w:left="709"/>
        <w:rPr>
          <w:rFonts w:eastAsia="Times New Roman" w:cstheme="minorHAnsi"/>
          <w:sz w:val="24"/>
          <w:szCs w:val="24"/>
          <w:lang w:eastAsia="pl-PL"/>
        </w:rPr>
      </w:pPr>
      <w:r w:rsidRPr="006F0179">
        <w:rPr>
          <w:rFonts w:eastAsia="Times New Roman" w:cstheme="minorHAnsi"/>
          <w:sz w:val="24"/>
          <w:szCs w:val="24"/>
          <w:lang w:eastAsia="pl-PL"/>
        </w:rPr>
        <w:t>37</w:t>
      </w:r>
      <w:r w:rsidR="00414551" w:rsidRPr="006F0179">
        <w:rPr>
          <w:rFonts w:eastAsia="Times New Roman" w:cstheme="minorHAnsi"/>
          <w:sz w:val="24"/>
          <w:szCs w:val="24"/>
          <w:lang w:eastAsia="pl-PL"/>
        </w:rPr>
        <w:t xml:space="preserve"> w zakresie </w:t>
      </w:r>
      <w:r w:rsidRPr="006F0179">
        <w:rPr>
          <w:rFonts w:eastAsia="Times New Roman" w:cstheme="minorHAnsi"/>
          <w:sz w:val="24"/>
          <w:szCs w:val="24"/>
          <w:lang w:eastAsia="pl-PL"/>
        </w:rPr>
        <w:t xml:space="preserve">ochrony przed </w:t>
      </w:r>
      <w:r w:rsidR="00414551" w:rsidRPr="006F0179">
        <w:rPr>
          <w:rFonts w:eastAsia="Times New Roman" w:cstheme="minorHAnsi"/>
          <w:sz w:val="24"/>
          <w:szCs w:val="24"/>
          <w:lang w:eastAsia="pl-PL"/>
        </w:rPr>
        <w:t>hałas</w:t>
      </w:r>
      <w:r w:rsidRPr="006F0179">
        <w:rPr>
          <w:rFonts w:eastAsia="Times New Roman" w:cstheme="minorHAnsi"/>
          <w:sz w:val="24"/>
          <w:szCs w:val="24"/>
          <w:lang w:eastAsia="pl-PL"/>
        </w:rPr>
        <w:t>em</w:t>
      </w:r>
      <w:r w:rsidR="001267FC">
        <w:rPr>
          <w:rFonts w:eastAsia="Times New Roman" w:cstheme="minorHAnsi"/>
          <w:sz w:val="24"/>
          <w:szCs w:val="24"/>
          <w:lang w:eastAsia="pl-PL"/>
        </w:rPr>
        <w:t>,</w:t>
      </w:r>
    </w:p>
    <w:p w:rsidR="00414551" w:rsidRPr="006F0179" w:rsidRDefault="00454D07" w:rsidP="002A3C3E">
      <w:pPr>
        <w:pStyle w:val="Akapitzlist"/>
        <w:numPr>
          <w:ilvl w:val="0"/>
          <w:numId w:val="30"/>
        </w:numPr>
        <w:spacing w:after="0" w:line="276" w:lineRule="auto"/>
        <w:ind w:left="709"/>
        <w:rPr>
          <w:rFonts w:eastAsia="Times New Roman" w:cstheme="minorHAnsi"/>
          <w:sz w:val="24"/>
          <w:szCs w:val="24"/>
          <w:lang w:eastAsia="pl-PL"/>
        </w:rPr>
      </w:pPr>
      <w:r w:rsidRPr="006F0179">
        <w:rPr>
          <w:rFonts w:eastAsia="Times New Roman" w:cstheme="minorHAnsi"/>
          <w:sz w:val="24"/>
          <w:szCs w:val="24"/>
          <w:lang w:eastAsia="pl-PL"/>
        </w:rPr>
        <w:t xml:space="preserve">35 </w:t>
      </w:r>
      <w:r w:rsidR="00414551" w:rsidRPr="006F0179">
        <w:rPr>
          <w:rFonts w:eastAsia="Times New Roman" w:cstheme="minorHAnsi"/>
          <w:sz w:val="24"/>
          <w:szCs w:val="24"/>
          <w:lang w:eastAsia="pl-PL"/>
        </w:rPr>
        <w:t>w zakresie ochrony powietrza</w:t>
      </w:r>
      <w:r w:rsidR="001267FC">
        <w:rPr>
          <w:rFonts w:eastAsia="Times New Roman" w:cstheme="minorHAnsi"/>
          <w:sz w:val="24"/>
          <w:szCs w:val="24"/>
          <w:lang w:eastAsia="pl-PL"/>
        </w:rPr>
        <w:t>,</w:t>
      </w:r>
    </w:p>
    <w:p w:rsidR="003A4649" w:rsidRPr="006F0179" w:rsidRDefault="00454D07" w:rsidP="002A3C3E">
      <w:pPr>
        <w:pStyle w:val="Akapitzlist"/>
        <w:numPr>
          <w:ilvl w:val="0"/>
          <w:numId w:val="30"/>
        </w:numPr>
        <w:spacing w:after="0" w:line="276" w:lineRule="auto"/>
        <w:ind w:left="709"/>
        <w:rPr>
          <w:rFonts w:eastAsia="Times New Roman" w:cstheme="minorHAnsi"/>
          <w:sz w:val="24"/>
          <w:szCs w:val="24"/>
          <w:lang w:eastAsia="pl-PL"/>
        </w:rPr>
      </w:pPr>
      <w:r w:rsidRPr="006F0179">
        <w:rPr>
          <w:rFonts w:eastAsia="Times New Roman" w:cstheme="minorHAnsi"/>
          <w:sz w:val="24"/>
          <w:szCs w:val="24"/>
          <w:lang w:eastAsia="pl-PL"/>
        </w:rPr>
        <w:t>17 pozostałych (m.in. w zakresie promieniowania elektromagnetycznego, gospodarki nawozami i inne).</w:t>
      </w:r>
      <w:r w:rsidR="00414551" w:rsidRPr="006F0179">
        <w:rPr>
          <w:rFonts w:eastAsia="Times New Roman" w:cstheme="minorHAnsi"/>
          <w:sz w:val="24"/>
          <w:szCs w:val="24"/>
          <w:lang w:eastAsia="pl-PL"/>
        </w:rPr>
        <w:t xml:space="preserve"> </w:t>
      </w:r>
    </w:p>
    <w:p w:rsidR="003A4649" w:rsidRDefault="003A4649" w:rsidP="003A4649">
      <w:pPr>
        <w:spacing w:after="0" w:line="276" w:lineRule="auto"/>
        <w:rPr>
          <w:rFonts w:eastAsia="Times New Roman" w:cstheme="minorHAnsi"/>
          <w:color w:val="000000"/>
          <w:sz w:val="24"/>
          <w:szCs w:val="24"/>
          <w:lang w:eastAsia="pl-PL"/>
        </w:rPr>
      </w:pPr>
    </w:p>
    <w:p w:rsidR="00363C53" w:rsidRDefault="003A4649" w:rsidP="00061895">
      <w:pPr>
        <w:pStyle w:val="Akapitzlist"/>
        <w:tabs>
          <w:tab w:val="left" w:pos="426"/>
        </w:tabs>
        <w:spacing w:after="120" w:line="276" w:lineRule="auto"/>
        <w:ind w:left="0"/>
        <w:jc w:val="both"/>
        <w:rPr>
          <w:rFonts w:cstheme="minorHAnsi"/>
          <w:sz w:val="24"/>
          <w:szCs w:val="24"/>
        </w:rPr>
      </w:pPr>
      <w:r>
        <w:rPr>
          <w:rFonts w:cstheme="minorHAnsi"/>
          <w:sz w:val="24"/>
          <w:szCs w:val="24"/>
        </w:rPr>
        <w:tab/>
      </w:r>
    </w:p>
    <w:p w:rsidR="003A4649" w:rsidRDefault="003A4649" w:rsidP="003A4649">
      <w:pPr>
        <w:pStyle w:val="Akapitzlist"/>
        <w:tabs>
          <w:tab w:val="left" w:pos="426"/>
        </w:tabs>
        <w:spacing w:after="120" w:line="276" w:lineRule="auto"/>
        <w:ind w:left="0"/>
        <w:jc w:val="both"/>
        <w:rPr>
          <w:rFonts w:cstheme="minorHAnsi"/>
          <w:sz w:val="24"/>
          <w:szCs w:val="24"/>
        </w:rPr>
      </w:pPr>
    </w:p>
    <w:p w:rsidR="003A4649" w:rsidRPr="003A4649" w:rsidRDefault="003A4649" w:rsidP="003A4649">
      <w:pPr>
        <w:spacing w:after="0" w:line="276" w:lineRule="auto"/>
        <w:rPr>
          <w:rFonts w:eastAsia="Times New Roman" w:cstheme="minorHAnsi"/>
          <w:color w:val="000000"/>
          <w:sz w:val="24"/>
          <w:szCs w:val="24"/>
          <w:lang w:eastAsia="pl-PL"/>
        </w:rPr>
      </w:pPr>
    </w:p>
    <w:p w:rsidR="00454D07" w:rsidRDefault="00454D07" w:rsidP="001278AE">
      <w:pPr>
        <w:spacing w:line="276" w:lineRule="auto"/>
        <w:ind w:left="-426"/>
        <w:rPr>
          <w:rFonts w:eastAsia="Times New Roman" w:cstheme="minorHAnsi"/>
          <w:color w:val="000000"/>
          <w:sz w:val="24"/>
          <w:szCs w:val="24"/>
          <w:lang w:eastAsia="pl-PL"/>
        </w:rPr>
      </w:pPr>
    </w:p>
    <w:p w:rsidR="001F6234" w:rsidRDefault="001F6234" w:rsidP="001278AE">
      <w:pPr>
        <w:spacing w:line="276" w:lineRule="auto"/>
        <w:ind w:left="-426"/>
        <w:rPr>
          <w:rFonts w:eastAsia="Times New Roman" w:cstheme="minorHAnsi"/>
          <w:color w:val="000000"/>
          <w:sz w:val="24"/>
          <w:szCs w:val="24"/>
          <w:lang w:eastAsia="pl-PL"/>
        </w:rPr>
      </w:pPr>
    </w:p>
    <w:p w:rsidR="001F6234" w:rsidRDefault="001F6234" w:rsidP="001278AE">
      <w:pPr>
        <w:spacing w:line="276" w:lineRule="auto"/>
        <w:ind w:left="-426"/>
        <w:rPr>
          <w:rFonts w:eastAsia="Times New Roman" w:cstheme="minorHAnsi"/>
          <w:color w:val="000000"/>
          <w:sz w:val="24"/>
          <w:szCs w:val="24"/>
          <w:lang w:eastAsia="pl-PL"/>
        </w:rPr>
      </w:pPr>
    </w:p>
    <w:p w:rsidR="001F6234" w:rsidRDefault="001F6234" w:rsidP="001278AE">
      <w:pPr>
        <w:spacing w:line="276" w:lineRule="auto"/>
        <w:ind w:left="-426"/>
        <w:rPr>
          <w:rFonts w:eastAsia="Times New Roman" w:cstheme="minorHAnsi"/>
          <w:color w:val="000000"/>
          <w:sz w:val="24"/>
          <w:szCs w:val="24"/>
          <w:lang w:eastAsia="pl-PL"/>
        </w:rPr>
      </w:pPr>
    </w:p>
    <w:p w:rsidR="001F6234" w:rsidRDefault="001F6234" w:rsidP="001278AE">
      <w:pPr>
        <w:spacing w:line="276" w:lineRule="auto"/>
        <w:ind w:left="-426"/>
        <w:rPr>
          <w:rFonts w:eastAsia="Times New Roman" w:cstheme="minorHAnsi"/>
          <w:color w:val="000000"/>
          <w:sz w:val="24"/>
          <w:szCs w:val="24"/>
          <w:lang w:eastAsia="pl-PL"/>
        </w:rPr>
      </w:pPr>
    </w:p>
    <w:p w:rsidR="001F6234" w:rsidRDefault="001F6234" w:rsidP="001278AE">
      <w:pPr>
        <w:spacing w:line="276" w:lineRule="auto"/>
        <w:ind w:left="-426"/>
        <w:rPr>
          <w:rFonts w:eastAsia="Times New Roman" w:cstheme="minorHAnsi"/>
          <w:color w:val="000000"/>
          <w:sz w:val="24"/>
          <w:szCs w:val="24"/>
          <w:lang w:eastAsia="pl-PL"/>
        </w:rPr>
      </w:pPr>
    </w:p>
    <w:p w:rsidR="001F6234" w:rsidRDefault="001F6234" w:rsidP="001278AE">
      <w:pPr>
        <w:spacing w:line="276" w:lineRule="auto"/>
        <w:ind w:left="-426"/>
        <w:rPr>
          <w:rFonts w:eastAsia="Times New Roman" w:cstheme="minorHAnsi"/>
          <w:color w:val="000000"/>
          <w:sz w:val="24"/>
          <w:szCs w:val="24"/>
          <w:lang w:eastAsia="pl-PL"/>
        </w:rPr>
      </w:pPr>
    </w:p>
    <w:p w:rsidR="001278AE" w:rsidRDefault="001278AE" w:rsidP="003A4649">
      <w:pPr>
        <w:tabs>
          <w:tab w:val="left" w:pos="3412"/>
        </w:tabs>
        <w:spacing w:line="276" w:lineRule="auto"/>
        <w:ind w:left="-426"/>
        <w:rPr>
          <w:rFonts w:eastAsia="Times New Roman" w:cstheme="minorHAnsi"/>
          <w:color w:val="000000"/>
          <w:sz w:val="24"/>
          <w:szCs w:val="24"/>
          <w:lang w:eastAsia="pl-PL"/>
        </w:rPr>
      </w:pPr>
    </w:p>
    <w:p w:rsidR="006F0179" w:rsidRDefault="006F0179" w:rsidP="003A4649">
      <w:pPr>
        <w:tabs>
          <w:tab w:val="left" w:pos="3412"/>
        </w:tabs>
        <w:spacing w:line="276" w:lineRule="auto"/>
        <w:ind w:left="-426"/>
        <w:rPr>
          <w:rFonts w:eastAsia="Times New Roman" w:cstheme="minorHAnsi"/>
          <w:color w:val="000000"/>
          <w:sz w:val="24"/>
          <w:szCs w:val="24"/>
          <w:lang w:eastAsia="pl-PL"/>
        </w:rPr>
      </w:pPr>
    </w:p>
    <w:p w:rsidR="006F0179" w:rsidRDefault="006F0179" w:rsidP="003A4649">
      <w:pPr>
        <w:tabs>
          <w:tab w:val="left" w:pos="3412"/>
        </w:tabs>
        <w:spacing w:line="276" w:lineRule="auto"/>
        <w:ind w:left="-426"/>
        <w:rPr>
          <w:rFonts w:eastAsia="Times New Roman" w:cstheme="minorHAnsi"/>
          <w:color w:val="000000"/>
          <w:sz w:val="24"/>
          <w:szCs w:val="24"/>
          <w:lang w:eastAsia="pl-PL"/>
        </w:rPr>
      </w:pPr>
    </w:p>
    <w:p w:rsidR="006F0179" w:rsidRDefault="006F0179" w:rsidP="003A4649">
      <w:pPr>
        <w:tabs>
          <w:tab w:val="left" w:pos="3412"/>
        </w:tabs>
        <w:spacing w:line="276" w:lineRule="auto"/>
        <w:ind w:left="-426"/>
        <w:rPr>
          <w:rFonts w:eastAsia="Times New Roman" w:cstheme="minorHAnsi"/>
          <w:color w:val="000000"/>
          <w:sz w:val="24"/>
          <w:szCs w:val="24"/>
          <w:lang w:eastAsia="pl-PL"/>
        </w:rPr>
      </w:pPr>
    </w:p>
    <w:p w:rsidR="006F0179" w:rsidRDefault="006F0179" w:rsidP="003A4649">
      <w:pPr>
        <w:tabs>
          <w:tab w:val="left" w:pos="3412"/>
        </w:tabs>
        <w:spacing w:line="276" w:lineRule="auto"/>
        <w:ind w:left="-426"/>
        <w:rPr>
          <w:rFonts w:eastAsia="Times New Roman" w:cstheme="minorHAnsi"/>
          <w:color w:val="000000"/>
          <w:sz w:val="24"/>
          <w:szCs w:val="24"/>
          <w:lang w:eastAsia="pl-PL"/>
        </w:rPr>
      </w:pPr>
    </w:p>
    <w:p w:rsidR="006F0179" w:rsidRDefault="006F0179" w:rsidP="003A4649">
      <w:pPr>
        <w:tabs>
          <w:tab w:val="left" w:pos="3412"/>
        </w:tabs>
        <w:spacing w:line="276" w:lineRule="auto"/>
        <w:ind w:left="-426"/>
        <w:rPr>
          <w:rFonts w:eastAsia="Times New Roman" w:cstheme="minorHAnsi"/>
          <w:color w:val="000000"/>
          <w:sz w:val="24"/>
          <w:szCs w:val="24"/>
          <w:lang w:eastAsia="pl-PL"/>
        </w:rPr>
      </w:pPr>
    </w:p>
    <w:p w:rsidR="006F0179" w:rsidRDefault="006F0179" w:rsidP="003A4649">
      <w:pPr>
        <w:tabs>
          <w:tab w:val="left" w:pos="3412"/>
        </w:tabs>
        <w:spacing w:line="276" w:lineRule="auto"/>
        <w:ind w:left="-426"/>
        <w:rPr>
          <w:rFonts w:eastAsia="Times New Roman" w:cstheme="minorHAnsi"/>
          <w:color w:val="000000"/>
          <w:sz w:val="24"/>
          <w:szCs w:val="24"/>
          <w:lang w:eastAsia="pl-PL"/>
        </w:rPr>
      </w:pPr>
    </w:p>
    <w:p w:rsidR="006F0179" w:rsidRDefault="006F0179" w:rsidP="003A4649">
      <w:pPr>
        <w:tabs>
          <w:tab w:val="left" w:pos="3412"/>
        </w:tabs>
        <w:spacing w:line="276" w:lineRule="auto"/>
        <w:ind w:left="-426"/>
        <w:rPr>
          <w:rFonts w:eastAsia="Times New Roman" w:cstheme="minorHAnsi"/>
          <w:color w:val="000000"/>
          <w:sz w:val="24"/>
          <w:szCs w:val="24"/>
          <w:lang w:eastAsia="pl-PL"/>
        </w:rPr>
      </w:pPr>
    </w:p>
    <w:p w:rsidR="00AF454A" w:rsidRDefault="00AF454A" w:rsidP="003A4649">
      <w:pPr>
        <w:tabs>
          <w:tab w:val="left" w:pos="3412"/>
        </w:tabs>
        <w:spacing w:line="276" w:lineRule="auto"/>
        <w:ind w:left="-426"/>
        <w:rPr>
          <w:rFonts w:eastAsia="Times New Roman" w:cstheme="minorHAnsi"/>
          <w:color w:val="000000"/>
          <w:sz w:val="24"/>
          <w:szCs w:val="24"/>
          <w:lang w:eastAsia="pl-PL"/>
        </w:rPr>
      </w:pPr>
    </w:p>
    <w:p w:rsidR="00363C53" w:rsidRDefault="00363C53" w:rsidP="003A4649">
      <w:pPr>
        <w:tabs>
          <w:tab w:val="left" w:pos="3412"/>
        </w:tabs>
        <w:spacing w:line="276" w:lineRule="auto"/>
        <w:ind w:left="-426"/>
        <w:rPr>
          <w:rFonts w:eastAsia="Times New Roman" w:cstheme="minorHAnsi"/>
          <w:color w:val="000000"/>
          <w:sz w:val="24"/>
          <w:szCs w:val="24"/>
          <w:lang w:eastAsia="pl-PL"/>
        </w:rPr>
      </w:pPr>
    </w:p>
    <w:p w:rsidR="00EB0723" w:rsidRPr="005B6E41" w:rsidRDefault="00CF1ACF" w:rsidP="00EB0723">
      <w:pPr>
        <w:spacing w:line="276" w:lineRule="auto"/>
        <w:rPr>
          <w:rFonts w:eastAsia="Times New Roman" w:cstheme="minorHAnsi"/>
          <w:b/>
          <w:bCs/>
          <w:sz w:val="26"/>
          <w:szCs w:val="26"/>
          <w:lang w:eastAsia="pl-PL"/>
        </w:rPr>
      </w:pPr>
      <w:r w:rsidRPr="005B6E41">
        <w:rPr>
          <w:rFonts w:eastAsia="Times New Roman" w:cstheme="minorHAnsi"/>
          <w:b/>
          <w:bCs/>
          <w:sz w:val="26"/>
          <w:szCs w:val="26"/>
          <w:lang w:eastAsia="pl-PL"/>
        </w:rPr>
        <w:lastRenderedPageBreak/>
        <w:t>6</w:t>
      </w:r>
      <w:r w:rsidR="00EB0723" w:rsidRPr="005B6E41">
        <w:rPr>
          <w:rFonts w:eastAsia="Times New Roman" w:cstheme="minorHAnsi"/>
          <w:b/>
          <w:bCs/>
          <w:sz w:val="26"/>
          <w:szCs w:val="26"/>
          <w:lang w:eastAsia="pl-PL"/>
        </w:rPr>
        <w:t xml:space="preserve">. </w:t>
      </w:r>
      <w:r w:rsidR="001278AE" w:rsidRPr="005B6E41">
        <w:rPr>
          <w:rFonts w:eastAsia="Times New Roman" w:cstheme="minorHAnsi"/>
          <w:b/>
          <w:bCs/>
          <w:sz w:val="26"/>
          <w:szCs w:val="26"/>
          <w:lang w:eastAsia="pl-PL"/>
        </w:rPr>
        <w:t>PODSUMOWANIE</w:t>
      </w:r>
    </w:p>
    <w:p w:rsidR="00A955C1" w:rsidRPr="00C10FB0" w:rsidRDefault="00A955C1" w:rsidP="00A955C1">
      <w:pPr>
        <w:autoSpaceDE w:val="0"/>
        <w:autoSpaceDN w:val="0"/>
        <w:adjustRightInd w:val="0"/>
        <w:spacing w:line="276" w:lineRule="auto"/>
        <w:ind w:firstLine="567"/>
        <w:jc w:val="both"/>
        <w:rPr>
          <w:rFonts w:eastAsia="TimesNewRomanPSMT" w:cstheme="minorHAnsi"/>
          <w:sz w:val="24"/>
          <w:szCs w:val="24"/>
        </w:rPr>
      </w:pPr>
      <w:r w:rsidRPr="00C10FB0">
        <w:rPr>
          <w:rFonts w:eastAsia="TimesNewRomanPSMT" w:cstheme="minorHAnsi"/>
          <w:sz w:val="24"/>
          <w:szCs w:val="24"/>
        </w:rPr>
        <w:t>Z dniem 1 stycznia 2019 roku, na mocy art. 19 ust. 1 ustawy z dnia 20 lipca 2018 r. o zmianie ustawy o Inspekcji Ochrony Środowiska, pracownicy Wydziałów i Działów Monitoringu Środowiska oraz Laboratorium WIOŚ w Bydgoszczy stali się pracownikami Głównego Inspektoratu Ochrony Środowiska, który przejął zadania w zakresie wykonywania wszystkich prac badawczo-monitoringowych.</w:t>
      </w:r>
    </w:p>
    <w:p w:rsidR="00A955C1" w:rsidRPr="00C10FB0" w:rsidRDefault="00A955C1" w:rsidP="00A955C1">
      <w:pPr>
        <w:spacing w:line="276" w:lineRule="auto"/>
        <w:jc w:val="both"/>
        <w:rPr>
          <w:rFonts w:eastAsia="TimesNewRomanPSMT" w:cstheme="minorHAnsi"/>
          <w:sz w:val="24"/>
          <w:szCs w:val="24"/>
        </w:rPr>
      </w:pPr>
      <w:r w:rsidRPr="00C10FB0">
        <w:rPr>
          <w:rFonts w:cstheme="minorHAnsi"/>
          <w:sz w:val="24"/>
          <w:szCs w:val="24"/>
        </w:rPr>
        <w:t xml:space="preserve">Działalność Wojewódzkiego Inspektoratu Ochrony Środowiska </w:t>
      </w:r>
      <w:r w:rsidRPr="00C10FB0">
        <w:rPr>
          <w:rFonts w:eastAsia="TimesNewRomanPSMT" w:cstheme="minorHAnsi"/>
          <w:sz w:val="24"/>
          <w:szCs w:val="24"/>
        </w:rPr>
        <w:t>koncentruje się obecnie głównie na prowadzeniu kontroli podmiotów korzystających ze środowiska.</w:t>
      </w:r>
    </w:p>
    <w:p w:rsidR="00A955C1" w:rsidRPr="00C10FB0" w:rsidRDefault="00A955C1" w:rsidP="00A955C1">
      <w:pPr>
        <w:pStyle w:val="Akapitzlist"/>
        <w:tabs>
          <w:tab w:val="left" w:pos="426"/>
        </w:tabs>
        <w:spacing w:after="120" w:line="276" w:lineRule="auto"/>
        <w:ind w:left="0" w:firstLine="567"/>
        <w:jc w:val="both"/>
        <w:rPr>
          <w:rFonts w:cstheme="minorHAnsi"/>
          <w:sz w:val="24"/>
          <w:szCs w:val="24"/>
        </w:rPr>
      </w:pPr>
      <w:r w:rsidRPr="00C10FB0">
        <w:rPr>
          <w:rFonts w:cstheme="minorHAnsi"/>
          <w:sz w:val="24"/>
          <w:szCs w:val="24"/>
        </w:rPr>
        <w:t>Dynamiczne zmiany, jakie nastąpiły wraz z początkiem 2019 r. w Inspekcji Ochrony Środowiska mają na celu wzrost skuteczności podejmowanych działań oraz zwiększenie ilości prowadzonych kontroli. Od 1 stycznia br</w:t>
      </w:r>
      <w:r w:rsidR="006F0179">
        <w:rPr>
          <w:rFonts w:cstheme="minorHAnsi"/>
          <w:sz w:val="24"/>
          <w:szCs w:val="24"/>
        </w:rPr>
        <w:t>.</w:t>
      </w:r>
      <w:r w:rsidRPr="00C10FB0">
        <w:rPr>
          <w:rFonts w:cstheme="minorHAnsi"/>
          <w:sz w:val="24"/>
          <w:szCs w:val="24"/>
        </w:rPr>
        <w:t xml:space="preserve"> zmianie uległ m. in. sposób realizacji kontroli w zakresie gospodarki odpadami - kontrole takie prowadzone są bez zawiadomienia o zamiarze ich wszczęcia oraz wyłącznie za okazaniem legitymacji służbowej, bez okazania dodatkowego upoważnienia do przeprowadzenia kontroli.  Powoływane są, przez Głównego Inspektora Ochrony Środowiska,  zespoły kontrolne (w skład których wchodzą inspektorzy zatrudnieni w różnych wojewódzkich inspektoratach), realizujące kontrole w szczególnych przypadkach.</w:t>
      </w:r>
    </w:p>
    <w:p w:rsidR="00A955C1" w:rsidRDefault="00A955C1" w:rsidP="00A955C1">
      <w:pPr>
        <w:pStyle w:val="Akapitzlist"/>
        <w:tabs>
          <w:tab w:val="left" w:pos="426"/>
        </w:tabs>
        <w:spacing w:after="120" w:line="276" w:lineRule="auto"/>
        <w:ind w:left="0"/>
        <w:jc w:val="both"/>
        <w:rPr>
          <w:rFonts w:cstheme="minorHAnsi"/>
          <w:sz w:val="24"/>
          <w:szCs w:val="24"/>
        </w:rPr>
      </w:pPr>
      <w:r w:rsidRPr="00C10FB0">
        <w:rPr>
          <w:rFonts w:cstheme="minorHAnsi"/>
          <w:sz w:val="24"/>
          <w:szCs w:val="24"/>
        </w:rPr>
        <w:t xml:space="preserve">Zwiększone zostały kwoty administracyjnych kar pieniężnych, wymierzanych za naruszenia zasad korzystania ze środowiska. </w:t>
      </w:r>
    </w:p>
    <w:p w:rsidR="006F0179" w:rsidRDefault="006F0179" w:rsidP="00A955C1">
      <w:pPr>
        <w:pStyle w:val="Akapitzlist"/>
        <w:tabs>
          <w:tab w:val="left" w:pos="426"/>
        </w:tabs>
        <w:spacing w:after="120" w:line="276" w:lineRule="auto"/>
        <w:ind w:left="0"/>
        <w:jc w:val="both"/>
        <w:rPr>
          <w:rFonts w:cstheme="minorHAnsi"/>
          <w:sz w:val="24"/>
          <w:szCs w:val="24"/>
        </w:rPr>
      </w:pPr>
    </w:p>
    <w:p w:rsidR="00DA334B" w:rsidRPr="00DA334B" w:rsidRDefault="00DA334B" w:rsidP="00DA334B">
      <w:pPr>
        <w:pStyle w:val="Akapitzlist"/>
        <w:tabs>
          <w:tab w:val="left" w:pos="426"/>
        </w:tabs>
        <w:spacing w:after="120" w:line="276" w:lineRule="auto"/>
        <w:ind w:left="0"/>
        <w:jc w:val="both"/>
        <w:rPr>
          <w:rFonts w:cstheme="minorHAnsi"/>
          <w:sz w:val="24"/>
          <w:szCs w:val="24"/>
        </w:rPr>
      </w:pPr>
      <w:r>
        <w:rPr>
          <w:rFonts w:cstheme="minorHAnsi"/>
          <w:sz w:val="24"/>
          <w:szCs w:val="24"/>
        </w:rPr>
        <w:tab/>
      </w:r>
      <w:r w:rsidRPr="00DA334B">
        <w:rPr>
          <w:rFonts w:cstheme="minorHAnsi"/>
          <w:sz w:val="24"/>
          <w:szCs w:val="24"/>
        </w:rPr>
        <w:t>Stosowane rozwiązania mają ułatwić walkę z „szarą strefą”. Postępujący udział "szarej strefy", głównie w gospodarowaniu odpadami, związany jest m.in. z porzucaniem odpadów komunalnych i niebezpiecznych w miejscach na ten cel nieprzeznaczonych (np. wyrobiskach, nielegalnych magazynach, itp.), nielegalnym gospodarowaniem odpadami, odzyskiem i recyklingiem odpadów opakowaniowych, demontażem pojazdów wycofanych z eksploatacji czy nielegalnym przemieszczaniem odpadów z zagranicy, co skutkuje corocznym zmniejszaniem bezpieczeństwa ekologicznego państwa poprzez zanieczyszczanie środowiska z powodu niewłaściwego postępowania z odpadami, jak i przynosi znaczne straty dla gospodarki kraju i dla budżetu państwa z powodu niezapłaconych podatków czy opłat środowiskowych.</w:t>
      </w:r>
    </w:p>
    <w:p w:rsidR="00DA334B" w:rsidRDefault="00DA334B" w:rsidP="00DA334B">
      <w:pPr>
        <w:pStyle w:val="Akapitzlist"/>
        <w:tabs>
          <w:tab w:val="left" w:pos="426"/>
        </w:tabs>
        <w:spacing w:after="120" w:line="276" w:lineRule="auto"/>
        <w:ind w:left="0"/>
        <w:jc w:val="both"/>
        <w:rPr>
          <w:rFonts w:cstheme="minorHAnsi"/>
          <w:sz w:val="24"/>
          <w:szCs w:val="24"/>
        </w:rPr>
      </w:pPr>
    </w:p>
    <w:p w:rsidR="00DA334B" w:rsidRDefault="00DA334B" w:rsidP="00DA334B">
      <w:pPr>
        <w:pStyle w:val="Akapitzlist"/>
        <w:tabs>
          <w:tab w:val="left" w:pos="426"/>
        </w:tabs>
        <w:spacing w:after="120" w:line="276" w:lineRule="auto"/>
        <w:ind w:left="0"/>
        <w:jc w:val="both"/>
        <w:rPr>
          <w:rFonts w:cstheme="minorHAnsi"/>
          <w:sz w:val="24"/>
          <w:szCs w:val="24"/>
        </w:rPr>
      </w:pPr>
      <w:r>
        <w:rPr>
          <w:rFonts w:cstheme="minorHAnsi"/>
          <w:sz w:val="24"/>
          <w:szCs w:val="24"/>
        </w:rPr>
        <w:tab/>
      </w:r>
      <w:r w:rsidRPr="00DA334B">
        <w:rPr>
          <w:rFonts w:cstheme="minorHAnsi"/>
          <w:sz w:val="24"/>
          <w:szCs w:val="24"/>
        </w:rPr>
        <w:t xml:space="preserve">Zwiększenie efektywności inspektorów realizujących działania w terenie w sposób bezpośredni znajduje przełożenie na eliminowanie niekorzystnych zjawisk identyfikowanych w obszarze ochrony środowiska, ponieważ realizacja obowiązków przypisanych Inspekcji Ochrony Środowiska służy ochronie środowiska naturalnego, bezpieczeństwu ekologicznemu obywateli na obszarze Rzeczypospolitej Polskiej oraz lepszej realizacji zadań stanowiących zobowiązania unijne. Ponadto skuteczne prowadzenie kontroli w zakresie korzystania ze środowiska zapewnia wzrost konkurencyjności przedsiębiorstw poprzez eliminowanie szarej strefy w gospodarce odpadami. Czynności terenowe (wizje, oględziny, pomiary) są  podstawą do podejmowania większości działań naprawczych, mających na celu eliminowanie występujących nieprawidłowości.  </w:t>
      </w:r>
    </w:p>
    <w:p w:rsidR="00A955C1" w:rsidRDefault="00DA334B" w:rsidP="00DA334B">
      <w:pPr>
        <w:pStyle w:val="Akapitzlist"/>
        <w:tabs>
          <w:tab w:val="left" w:pos="426"/>
        </w:tabs>
        <w:spacing w:after="120" w:line="276" w:lineRule="auto"/>
        <w:ind w:left="0"/>
        <w:jc w:val="both"/>
        <w:rPr>
          <w:rFonts w:cstheme="minorHAnsi"/>
          <w:sz w:val="24"/>
          <w:szCs w:val="24"/>
        </w:rPr>
      </w:pPr>
      <w:r>
        <w:rPr>
          <w:rFonts w:cstheme="minorHAnsi"/>
          <w:sz w:val="24"/>
          <w:szCs w:val="24"/>
        </w:rPr>
        <w:lastRenderedPageBreak/>
        <w:tab/>
      </w:r>
      <w:r w:rsidRPr="00DA334B">
        <w:rPr>
          <w:rFonts w:cstheme="minorHAnsi"/>
          <w:sz w:val="24"/>
          <w:szCs w:val="24"/>
        </w:rPr>
        <w:t>Na terenie województwa kujawsko-pomorskiego funkcjonuje 282 instalacji wymagających uzyskania pozwolenia zintegrowanego, przeszło 63 tysiące gospodarstw rolnych (w tym przeszło 5 tysięcy z nich położonych jest na terenie występowania przekroczeń wartości dopuszczalnych substancji biogennych), a liczba podmiotów posiadających zezwolenia na zbieranie i przetwarzanie odpadów przekracza 2000.</w:t>
      </w:r>
    </w:p>
    <w:p w:rsidR="00DA334B" w:rsidRPr="00DA334B" w:rsidRDefault="00DA334B" w:rsidP="00DA334B">
      <w:pPr>
        <w:pStyle w:val="Akapitzlist"/>
        <w:tabs>
          <w:tab w:val="left" w:pos="426"/>
        </w:tabs>
        <w:spacing w:after="120" w:line="276" w:lineRule="auto"/>
        <w:ind w:left="0"/>
        <w:jc w:val="both"/>
        <w:rPr>
          <w:rFonts w:cstheme="minorHAnsi"/>
          <w:sz w:val="24"/>
          <w:szCs w:val="24"/>
        </w:rPr>
      </w:pPr>
    </w:p>
    <w:p w:rsidR="00A955C1" w:rsidRPr="00C10FB0" w:rsidRDefault="00A955C1" w:rsidP="00A955C1">
      <w:pPr>
        <w:spacing w:line="276" w:lineRule="auto"/>
        <w:ind w:firstLine="708"/>
        <w:jc w:val="both"/>
        <w:rPr>
          <w:rFonts w:cstheme="minorHAnsi"/>
          <w:sz w:val="24"/>
          <w:szCs w:val="24"/>
        </w:rPr>
      </w:pPr>
      <w:r w:rsidRPr="00C10FB0">
        <w:rPr>
          <w:rFonts w:cstheme="minorHAnsi"/>
          <w:sz w:val="24"/>
          <w:szCs w:val="24"/>
        </w:rPr>
        <w:t xml:space="preserve">Ewidencja WIOŚ w Bydgoszczy na koniec ubiegłego roku obejmowała 6587 podmiotów, z czego zakwalifikowanych do I kategorii było 48 podmiotów (co stanowi 0,73 %) oraz do II kategorii – 177 (co stanowi 2,69 %). Naruszenia stwierdzone w toku kontroli ww. podmiotów stanowiły około 13 % wszystkich stwierdzonych w 2018 r. </w:t>
      </w:r>
    </w:p>
    <w:p w:rsidR="00A955C1" w:rsidRPr="00C10FB0" w:rsidRDefault="00A955C1" w:rsidP="00A955C1">
      <w:pPr>
        <w:spacing w:after="0" w:line="276" w:lineRule="auto"/>
        <w:jc w:val="both"/>
        <w:rPr>
          <w:rFonts w:cstheme="minorHAnsi"/>
          <w:sz w:val="24"/>
          <w:szCs w:val="24"/>
        </w:rPr>
      </w:pPr>
      <w:r w:rsidRPr="00C10FB0">
        <w:rPr>
          <w:rFonts w:cstheme="minorHAnsi"/>
          <w:sz w:val="24"/>
          <w:szCs w:val="24"/>
        </w:rPr>
        <w:t xml:space="preserve">Podejmowane działania pokontrolne dotyczyły podmiotów o największym znaczeniu w skali województwa (I </w:t>
      </w:r>
      <w:proofErr w:type="spellStart"/>
      <w:r w:rsidRPr="00C10FB0">
        <w:rPr>
          <w:rFonts w:cstheme="minorHAnsi"/>
          <w:sz w:val="24"/>
          <w:szCs w:val="24"/>
        </w:rPr>
        <w:t>i</w:t>
      </w:r>
      <w:proofErr w:type="spellEnd"/>
      <w:r w:rsidRPr="00C10FB0">
        <w:rPr>
          <w:rFonts w:cstheme="minorHAnsi"/>
          <w:sz w:val="24"/>
          <w:szCs w:val="24"/>
        </w:rPr>
        <w:t xml:space="preserve"> II kategorii ryzyka) w następującym zakresie: </w:t>
      </w:r>
    </w:p>
    <w:p w:rsidR="00A955C1" w:rsidRPr="00C10FB0" w:rsidRDefault="00A955C1" w:rsidP="00A955C1">
      <w:pPr>
        <w:pStyle w:val="Akapitzlist"/>
        <w:numPr>
          <w:ilvl w:val="0"/>
          <w:numId w:val="36"/>
        </w:numPr>
        <w:spacing w:after="0" w:line="276" w:lineRule="auto"/>
        <w:jc w:val="both"/>
        <w:rPr>
          <w:rFonts w:eastAsia="Times New Roman" w:cstheme="minorHAnsi"/>
          <w:sz w:val="24"/>
          <w:szCs w:val="24"/>
          <w:lang w:eastAsia="pl-PL"/>
        </w:rPr>
      </w:pPr>
      <w:r w:rsidRPr="00C10FB0">
        <w:rPr>
          <w:rFonts w:eastAsia="Times New Roman" w:cstheme="minorHAnsi"/>
          <w:sz w:val="24"/>
          <w:szCs w:val="24"/>
          <w:lang w:eastAsia="pl-PL"/>
        </w:rPr>
        <w:t xml:space="preserve">pouczenie </w:t>
      </w:r>
      <w:r w:rsidRPr="00C10FB0">
        <w:rPr>
          <w:rFonts w:eastAsia="Times New Roman" w:cstheme="minorHAnsi"/>
          <w:sz w:val="24"/>
          <w:szCs w:val="24"/>
          <w:lang w:eastAsia="pl-PL"/>
        </w:rPr>
        <w:tab/>
      </w:r>
      <w:r w:rsidRPr="00C10FB0">
        <w:rPr>
          <w:rFonts w:eastAsia="Times New Roman" w:cstheme="minorHAnsi"/>
          <w:sz w:val="24"/>
          <w:szCs w:val="24"/>
          <w:lang w:eastAsia="pl-PL"/>
        </w:rPr>
        <w:tab/>
      </w:r>
      <w:r w:rsidRPr="00C10FB0">
        <w:rPr>
          <w:rFonts w:eastAsia="Times New Roman" w:cstheme="minorHAnsi"/>
          <w:sz w:val="24"/>
          <w:szCs w:val="24"/>
          <w:lang w:eastAsia="pl-PL"/>
        </w:rPr>
        <w:tab/>
      </w:r>
      <w:r w:rsidRPr="00C10FB0">
        <w:rPr>
          <w:rFonts w:eastAsia="Times New Roman" w:cstheme="minorHAnsi"/>
          <w:sz w:val="24"/>
          <w:szCs w:val="24"/>
          <w:lang w:eastAsia="pl-PL"/>
        </w:rPr>
        <w:tab/>
        <w:t>-</w:t>
      </w:r>
      <w:r w:rsidRPr="00C10FB0">
        <w:rPr>
          <w:rFonts w:eastAsia="Times New Roman" w:cstheme="minorHAnsi"/>
          <w:sz w:val="24"/>
          <w:szCs w:val="24"/>
          <w:lang w:eastAsia="pl-PL"/>
        </w:rPr>
        <w:tab/>
        <w:t>10 %</w:t>
      </w:r>
    </w:p>
    <w:p w:rsidR="00A955C1" w:rsidRPr="00C10FB0" w:rsidRDefault="00A955C1" w:rsidP="00A955C1">
      <w:pPr>
        <w:pStyle w:val="Akapitzlist"/>
        <w:numPr>
          <w:ilvl w:val="0"/>
          <w:numId w:val="36"/>
        </w:numPr>
        <w:spacing w:after="0" w:line="276" w:lineRule="auto"/>
        <w:jc w:val="both"/>
        <w:rPr>
          <w:rFonts w:eastAsia="Times New Roman" w:cstheme="minorHAnsi"/>
          <w:sz w:val="24"/>
          <w:szCs w:val="24"/>
          <w:lang w:eastAsia="pl-PL"/>
        </w:rPr>
      </w:pPr>
      <w:r w:rsidRPr="00C10FB0">
        <w:rPr>
          <w:rFonts w:eastAsia="Times New Roman" w:cstheme="minorHAnsi"/>
          <w:sz w:val="24"/>
          <w:szCs w:val="24"/>
          <w:lang w:eastAsia="pl-PL"/>
        </w:rPr>
        <w:t>mandat karny</w:t>
      </w:r>
      <w:r w:rsidRPr="00C10FB0">
        <w:rPr>
          <w:rFonts w:eastAsia="Times New Roman" w:cstheme="minorHAnsi"/>
          <w:sz w:val="24"/>
          <w:szCs w:val="24"/>
          <w:lang w:eastAsia="pl-PL"/>
        </w:rPr>
        <w:tab/>
      </w:r>
      <w:r w:rsidRPr="00C10FB0">
        <w:rPr>
          <w:rFonts w:eastAsia="Times New Roman" w:cstheme="minorHAnsi"/>
          <w:sz w:val="24"/>
          <w:szCs w:val="24"/>
          <w:lang w:eastAsia="pl-PL"/>
        </w:rPr>
        <w:tab/>
      </w:r>
      <w:r w:rsidRPr="00C10FB0">
        <w:rPr>
          <w:rFonts w:eastAsia="Times New Roman" w:cstheme="minorHAnsi"/>
          <w:sz w:val="24"/>
          <w:szCs w:val="24"/>
          <w:lang w:eastAsia="pl-PL"/>
        </w:rPr>
        <w:tab/>
      </w:r>
      <w:r w:rsidRPr="00C10FB0">
        <w:rPr>
          <w:rFonts w:eastAsia="Times New Roman" w:cstheme="minorHAnsi"/>
          <w:sz w:val="24"/>
          <w:szCs w:val="24"/>
          <w:lang w:eastAsia="pl-PL"/>
        </w:rPr>
        <w:tab/>
        <w:t>-</w:t>
      </w:r>
      <w:r w:rsidRPr="00C10FB0">
        <w:rPr>
          <w:rFonts w:eastAsia="Times New Roman" w:cstheme="minorHAnsi"/>
          <w:sz w:val="24"/>
          <w:szCs w:val="24"/>
          <w:lang w:eastAsia="pl-PL"/>
        </w:rPr>
        <w:tab/>
        <w:t>14,9 %</w:t>
      </w:r>
    </w:p>
    <w:p w:rsidR="00A955C1" w:rsidRPr="00C10FB0" w:rsidRDefault="00A955C1" w:rsidP="00A955C1">
      <w:pPr>
        <w:pStyle w:val="Akapitzlist"/>
        <w:numPr>
          <w:ilvl w:val="0"/>
          <w:numId w:val="36"/>
        </w:numPr>
        <w:spacing w:after="0" w:line="276" w:lineRule="auto"/>
        <w:jc w:val="both"/>
        <w:rPr>
          <w:rFonts w:eastAsia="Times New Roman" w:cstheme="minorHAnsi"/>
          <w:sz w:val="24"/>
          <w:szCs w:val="24"/>
          <w:lang w:eastAsia="pl-PL"/>
        </w:rPr>
      </w:pPr>
      <w:r w:rsidRPr="00C10FB0">
        <w:rPr>
          <w:rFonts w:eastAsia="Times New Roman" w:cstheme="minorHAnsi"/>
          <w:sz w:val="24"/>
          <w:szCs w:val="24"/>
          <w:lang w:eastAsia="pl-PL"/>
        </w:rPr>
        <w:t>zarządzenia pokontrolne</w:t>
      </w:r>
      <w:r w:rsidRPr="00C10FB0">
        <w:rPr>
          <w:rFonts w:eastAsia="Times New Roman" w:cstheme="minorHAnsi"/>
          <w:sz w:val="24"/>
          <w:szCs w:val="24"/>
          <w:lang w:eastAsia="pl-PL"/>
        </w:rPr>
        <w:tab/>
      </w:r>
      <w:r w:rsidRPr="00C10FB0">
        <w:rPr>
          <w:rFonts w:eastAsia="Times New Roman" w:cstheme="minorHAnsi"/>
          <w:sz w:val="24"/>
          <w:szCs w:val="24"/>
          <w:lang w:eastAsia="pl-PL"/>
        </w:rPr>
        <w:tab/>
        <w:t xml:space="preserve">- </w:t>
      </w:r>
      <w:r w:rsidRPr="00C10FB0">
        <w:rPr>
          <w:rFonts w:eastAsia="Times New Roman" w:cstheme="minorHAnsi"/>
          <w:sz w:val="24"/>
          <w:szCs w:val="24"/>
          <w:lang w:eastAsia="pl-PL"/>
        </w:rPr>
        <w:tab/>
        <w:t>10,1 %</w:t>
      </w:r>
    </w:p>
    <w:p w:rsidR="00A955C1" w:rsidRPr="00C10FB0" w:rsidRDefault="00A955C1" w:rsidP="00A955C1">
      <w:pPr>
        <w:pStyle w:val="Akapitzlist"/>
        <w:numPr>
          <w:ilvl w:val="0"/>
          <w:numId w:val="36"/>
        </w:numPr>
        <w:spacing w:after="0" w:line="276" w:lineRule="auto"/>
        <w:jc w:val="both"/>
        <w:rPr>
          <w:rFonts w:eastAsia="Times New Roman" w:cstheme="minorHAnsi"/>
          <w:sz w:val="24"/>
          <w:szCs w:val="24"/>
          <w:lang w:eastAsia="pl-PL"/>
        </w:rPr>
      </w:pPr>
      <w:r w:rsidRPr="00C10FB0">
        <w:rPr>
          <w:rFonts w:eastAsia="Times New Roman" w:cstheme="minorHAnsi"/>
          <w:sz w:val="24"/>
          <w:szCs w:val="24"/>
          <w:lang w:eastAsia="pl-PL"/>
        </w:rPr>
        <w:t>wnioski do organów ścigania</w:t>
      </w:r>
      <w:r w:rsidRPr="00C10FB0">
        <w:rPr>
          <w:rFonts w:eastAsia="Times New Roman" w:cstheme="minorHAnsi"/>
          <w:sz w:val="24"/>
          <w:szCs w:val="24"/>
          <w:lang w:eastAsia="pl-PL"/>
        </w:rPr>
        <w:tab/>
      </w:r>
      <w:r w:rsidRPr="00C10FB0">
        <w:rPr>
          <w:rFonts w:eastAsia="Times New Roman" w:cstheme="minorHAnsi"/>
          <w:sz w:val="24"/>
          <w:szCs w:val="24"/>
          <w:lang w:eastAsia="pl-PL"/>
        </w:rPr>
        <w:tab/>
        <w:t>-</w:t>
      </w:r>
      <w:r w:rsidRPr="00C10FB0">
        <w:rPr>
          <w:rFonts w:eastAsia="Times New Roman" w:cstheme="minorHAnsi"/>
          <w:sz w:val="24"/>
          <w:szCs w:val="24"/>
          <w:lang w:eastAsia="pl-PL"/>
        </w:rPr>
        <w:tab/>
        <w:t>9 %</w:t>
      </w:r>
    </w:p>
    <w:p w:rsidR="00A955C1" w:rsidRPr="00C10FB0" w:rsidRDefault="00A955C1" w:rsidP="00A955C1">
      <w:pPr>
        <w:pStyle w:val="Akapitzlist"/>
        <w:numPr>
          <w:ilvl w:val="0"/>
          <w:numId w:val="36"/>
        </w:numPr>
        <w:spacing w:after="0" w:line="276" w:lineRule="auto"/>
        <w:jc w:val="both"/>
        <w:rPr>
          <w:rFonts w:eastAsia="Times New Roman" w:cstheme="minorHAnsi"/>
          <w:sz w:val="24"/>
          <w:szCs w:val="24"/>
          <w:lang w:eastAsia="pl-PL"/>
        </w:rPr>
      </w:pPr>
      <w:r w:rsidRPr="00C10FB0">
        <w:rPr>
          <w:rFonts w:eastAsia="Times New Roman" w:cstheme="minorHAnsi"/>
          <w:sz w:val="24"/>
          <w:szCs w:val="24"/>
          <w:lang w:eastAsia="pl-PL"/>
        </w:rPr>
        <w:t>wystąpienia do innych organów</w:t>
      </w:r>
      <w:r w:rsidRPr="00C10FB0">
        <w:rPr>
          <w:rFonts w:eastAsia="Times New Roman" w:cstheme="minorHAnsi"/>
          <w:sz w:val="24"/>
          <w:szCs w:val="24"/>
          <w:lang w:eastAsia="pl-PL"/>
        </w:rPr>
        <w:tab/>
        <w:t>-</w:t>
      </w:r>
      <w:r w:rsidRPr="00C10FB0">
        <w:rPr>
          <w:rFonts w:eastAsia="Times New Roman" w:cstheme="minorHAnsi"/>
          <w:sz w:val="24"/>
          <w:szCs w:val="24"/>
          <w:lang w:eastAsia="pl-PL"/>
        </w:rPr>
        <w:tab/>
        <w:t>13 %</w:t>
      </w:r>
    </w:p>
    <w:p w:rsidR="00A955C1" w:rsidRPr="00C10FB0" w:rsidRDefault="00A955C1" w:rsidP="00A955C1">
      <w:pPr>
        <w:pStyle w:val="Akapitzlist"/>
        <w:numPr>
          <w:ilvl w:val="0"/>
          <w:numId w:val="36"/>
        </w:numPr>
        <w:spacing w:after="0" w:line="276" w:lineRule="auto"/>
        <w:ind w:right="113"/>
        <w:rPr>
          <w:rFonts w:eastAsia="Times New Roman" w:cstheme="minorHAnsi"/>
          <w:sz w:val="24"/>
          <w:szCs w:val="24"/>
          <w:lang w:eastAsia="pl-PL"/>
        </w:rPr>
      </w:pPr>
      <w:r w:rsidRPr="00C10FB0">
        <w:rPr>
          <w:rFonts w:eastAsia="Times New Roman" w:cstheme="minorHAnsi"/>
          <w:sz w:val="24"/>
          <w:szCs w:val="24"/>
          <w:lang w:eastAsia="pl-PL"/>
        </w:rPr>
        <w:t xml:space="preserve">kara pieniężna </w:t>
      </w:r>
      <w:r w:rsidRPr="00C10FB0">
        <w:rPr>
          <w:rFonts w:eastAsia="Times New Roman" w:cstheme="minorHAnsi"/>
          <w:sz w:val="24"/>
          <w:szCs w:val="24"/>
          <w:lang w:eastAsia="pl-PL"/>
        </w:rPr>
        <w:tab/>
      </w:r>
      <w:r w:rsidRPr="00C10FB0">
        <w:rPr>
          <w:rFonts w:eastAsia="Times New Roman" w:cstheme="minorHAnsi"/>
          <w:sz w:val="24"/>
          <w:szCs w:val="24"/>
          <w:lang w:eastAsia="pl-PL"/>
        </w:rPr>
        <w:tab/>
      </w:r>
      <w:r w:rsidRPr="00C10FB0">
        <w:rPr>
          <w:rFonts w:eastAsia="Times New Roman" w:cstheme="minorHAnsi"/>
          <w:sz w:val="24"/>
          <w:szCs w:val="24"/>
          <w:lang w:eastAsia="pl-PL"/>
        </w:rPr>
        <w:tab/>
        <w:t xml:space="preserve">- </w:t>
      </w:r>
      <w:r w:rsidRPr="00C10FB0">
        <w:rPr>
          <w:rFonts w:eastAsia="Times New Roman" w:cstheme="minorHAnsi"/>
          <w:sz w:val="24"/>
          <w:szCs w:val="24"/>
          <w:lang w:eastAsia="pl-PL"/>
        </w:rPr>
        <w:tab/>
      </w:r>
      <w:r w:rsidR="004B71EB">
        <w:rPr>
          <w:rFonts w:eastAsia="Times New Roman" w:cstheme="minorHAnsi"/>
          <w:sz w:val="24"/>
          <w:szCs w:val="24"/>
          <w:lang w:eastAsia="pl-PL"/>
        </w:rPr>
        <w:t>9,8</w:t>
      </w:r>
      <w:r w:rsidRPr="00C10FB0">
        <w:rPr>
          <w:rFonts w:eastAsia="Times New Roman" w:cstheme="minorHAnsi"/>
          <w:sz w:val="24"/>
          <w:szCs w:val="24"/>
          <w:lang w:eastAsia="pl-PL"/>
        </w:rPr>
        <w:t xml:space="preserve"> %</w:t>
      </w:r>
    </w:p>
    <w:p w:rsidR="00A955C1" w:rsidRPr="00C10FB0" w:rsidRDefault="00A955C1" w:rsidP="00A955C1">
      <w:pPr>
        <w:pStyle w:val="Akapitzlist"/>
        <w:numPr>
          <w:ilvl w:val="0"/>
          <w:numId w:val="36"/>
        </w:numPr>
        <w:spacing w:after="0" w:line="276" w:lineRule="auto"/>
        <w:jc w:val="both"/>
        <w:rPr>
          <w:rFonts w:cstheme="minorHAnsi"/>
          <w:sz w:val="24"/>
          <w:szCs w:val="24"/>
        </w:rPr>
      </w:pPr>
      <w:r w:rsidRPr="00C10FB0">
        <w:rPr>
          <w:rFonts w:eastAsia="Times New Roman" w:cstheme="minorHAnsi"/>
          <w:sz w:val="24"/>
          <w:szCs w:val="24"/>
          <w:lang w:eastAsia="pl-PL"/>
        </w:rPr>
        <w:t>wstrzymanie decyzją</w:t>
      </w:r>
      <w:r w:rsidRPr="00C10FB0">
        <w:rPr>
          <w:rFonts w:eastAsia="Times New Roman" w:cstheme="minorHAnsi"/>
          <w:sz w:val="24"/>
          <w:szCs w:val="24"/>
          <w:lang w:eastAsia="pl-PL"/>
        </w:rPr>
        <w:tab/>
      </w:r>
      <w:r w:rsidRPr="00C10FB0">
        <w:rPr>
          <w:rFonts w:eastAsia="Times New Roman" w:cstheme="minorHAnsi"/>
          <w:sz w:val="24"/>
          <w:szCs w:val="24"/>
          <w:lang w:eastAsia="pl-PL"/>
        </w:rPr>
        <w:tab/>
      </w:r>
      <w:r w:rsidRPr="00C10FB0">
        <w:rPr>
          <w:rFonts w:eastAsia="Times New Roman" w:cstheme="minorHAnsi"/>
          <w:sz w:val="24"/>
          <w:szCs w:val="24"/>
          <w:lang w:eastAsia="pl-PL"/>
        </w:rPr>
        <w:tab/>
        <w:t>-</w:t>
      </w:r>
      <w:r w:rsidRPr="00C10FB0">
        <w:rPr>
          <w:rFonts w:eastAsia="Times New Roman" w:cstheme="minorHAnsi"/>
          <w:sz w:val="24"/>
          <w:szCs w:val="24"/>
          <w:lang w:eastAsia="pl-PL"/>
        </w:rPr>
        <w:tab/>
        <w:t>50 %</w:t>
      </w:r>
    </w:p>
    <w:p w:rsidR="00A955C1" w:rsidRPr="00C10FB0" w:rsidRDefault="00A955C1" w:rsidP="00A955C1">
      <w:pPr>
        <w:spacing w:after="0" w:line="276" w:lineRule="auto"/>
        <w:jc w:val="both"/>
        <w:rPr>
          <w:rFonts w:cstheme="minorHAnsi"/>
          <w:sz w:val="24"/>
          <w:szCs w:val="24"/>
        </w:rPr>
      </w:pPr>
    </w:p>
    <w:p w:rsidR="00A955C1" w:rsidRPr="00C10FB0" w:rsidRDefault="00A955C1" w:rsidP="00A955C1">
      <w:pPr>
        <w:spacing w:after="0" w:line="276" w:lineRule="auto"/>
        <w:jc w:val="both"/>
        <w:rPr>
          <w:rFonts w:cstheme="minorHAnsi"/>
          <w:sz w:val="24"/>
          <w:szCs w:val="24"/>
        </w:rPr>
      </w:pPr>
      <w:r w:rsidRPr="00C10FB0">
        <w:rPr>
          <w:rFonts w:cstheme="minorHAnsi"/>
          <w:sz w:val="24"/>
          <w:szCs w:val="24"/>
        </w:rPr>
        <w:t xml:space="preserve">Ilość stwierdzanych naruszeń oraz podejmowanych działań pokontrolnych potwierdza, że zakwalifikowane do wyższych kategorii ryzyka podmioty wymagają zwiększonego nadzoru w zakresie przestrzegania obowiązków wynikających z przepisów dotyczących ochrony środowiska. </w:t>
      </w:r>
    </w:p>
    <w:p w:rsidR="00A955C1" w:rsidRPr="00C10FB0" w:rsidRDefault="00A955C1" w:rsidP="00A955C1">
      <w:pPr>
        <w:spacing w:line="276" w:lineRule="auto"/>
        <w:ind w:firstLine="567"/>
        <w:jc w:val="both"/>
        <w:rPr>
          <w:rFonts w:cstheme="minorHAnsi"/>
          <w:sz w:val="24"/>
          <w:szCs w:val="24"/>
        </w:rPr>
      </w:pPr>
      <w:r w:rsidRPr="00C10FB0">
        <w:rPr>
          <w:rFonts w:cstheme="minorHAnsi"/>
          <w:sz w:val="24"/>
          <w:szCs w:val="24"/>
        </w:rPr>
        <w:t xml:space="preserve">W planie na rok 2019 przewidziano realizację 529 kontroli (w tym 42 kontroli podmiotów I kategorii oraz 49 kontroli podmiotów II kategorii). </w:t>
      </w:r>
    </w:p>
    <w:p w:rsidR="00A955C1" w:rsidRPr="00C10FB0" w:rsidRDefault="00A955C1" w:rsidP="00A955C1">
      <w:pPr>
        <w:pStyle w:val="Akapitzlist"/>
        <w:tabs>
          <w:tab w:val="left" w:pos="426"/>
        </w:tabs>
        <w:spacing w:line="276" w:lineRule="auto"/>
        <w:ind w:left="0"/>
        <w:contextualSpacing w:val="0"/>
        <w:jc w:val="both"/>
        <w:rPr>
          <w:rFonts w:cstheme="minorHAnsi"/>
          <w:sz w:val="24"/>
          <w:szCs w:val="24"/>
        </w:rPr>
      </w:pPr>
      <w:r w:rsidRPr="00C10FB0">
        <w:rPr>
          <w:rFonts w:cstheme="minorHAnsi"/>
          <w:sz w:val="24"/>
          <w:szCs w:val="24"/>
        </w:rPr>
        <w:t xml:space="preserve">Obecnie zdecydowaną większość pracy Inspekcji stanowi realizacja kontroli o charakterze interwencyjnym (z uwagi na kierowane do tut. Inspektoratu wnioski o podjęcie interwencji) oraz kontroli podejmowanych w ramach  postępowań dotyczących gospodarki odpadami, prowadzonymi przez właściwe organy ochrony środowiska. Ponadto </w:t>
      </w:r>
      <w:r>
        <w:rPr>
          <w:rFonts w:cstheme="minorHAnsi"/>
          <w:sz w:val="24"/>
          <w:szCs w:val="24"/>
        </w:rPr>
        <w:t>z</w:t>
      </w:r>
      <w:r w:rsidRPr="00C10FB0">
        <w:rPr>
          <w:rFonts w:cstheme="minorHAnsi"/>
          <w:sz w:val="24"/>
          <w:szCs w:val="24"/>
        </w:rPr>
        <w:t>nacząco zwiększyła się ilość kontroli realizowanych w gospodarstwach rolnych (niezależnie od ich wielkości).</w:t>
      </w:r>
    </w:p>
    <w:p w:rsidR="00A955C1" w:rsidRPr="00C10FB0" w:rsidRDefault="00A955C1" w:rsidP="00DA334B">
      <w:pPr>
        <w:pStyle w:val="Akapitzlist"/>
        <w:tabs>
          <w:tab w:val="left" w:pos="426"/>
        </w:tabs>
        <w:spacing w:after="120" w:line="276" w:lineRule="auto"/>
        <w:ind w:left="0" w:firstLine="567"/>
        <w:jc w:val="both"/>
        <w:rPr>
          <w:rFonts w:cstheme="minorHAnsi"/>
          <w:sz w:val="24"/>
          <w:szCs w:val="24"/>
        </w:rPr>
      </w:pPr>
      <w:r w:rsidRPr="00C10FB0">
        <w:rPr>
          <w:rFonts w:cstheme="minorHAnsi"/>
          <w:sz w:val="24"/>
          <w:szCs w:val="24"/>
        </w:rPr>
        <w:t xml:space="preserve">Ilość zgłaszanych wniosków o interwencje utrzymuje się stale na wysokim poziomie. Zwraca uwagę fakt, że do WIOŚ w Bydgoszczy zgłaszane są często sprawy, które powinny zostać rozpatrzone przez powołane do tego organy samorządu lokalnego. </w:t>
      </w:r>
      <w:bookmarkStart w:id="2" w:name="_Hlk5705605"/>
    </w:p>
    <w:p w:rsidR="00A955C1" w:rsidRPr="00C10FB0" w:rsidRDefault="00A955C1" w:rsidP="00A955C1">
      <w:pPr>
        <w:spacing w:line="276" w:lineRule="auto"/>
        <w:ind w:firstLine="708"/>
        <w:jc w:val="both"/>
        <w:rPr>
          <w:rFonts w:cstheme="minorHAnsi"/>
          <w:sz w:val="24"/>
          <w:szCs w:val="24"/>
        </w:rPr>
      </w:pPr>
      <w:r w:rsidRPr="00C10FB0">
        <w:rPr>
          <w:rFonts w:cstheme="minorHAnsi"/>
          <w:sz w:val="24"/>
          <w:szCs w:val="24"/>
        </w:rPr>
        <w:t xml:space="preserve">Wobec stale rosnącej liczby wniosków o interwencje, kierowanych do WIOŚ w Bydgoszczy, należy podkreślić, że uprawnienia do prowadzenia kontroli w zakresie ochrony </w:t>
      </w:r>
      <w:r w:rsidRPr="00DB3F78">
        <w:rPr>
          <w:rFonts w:cstheme="minorHAnsi"/>
          <w:sz w:val="24"/>
          <w:szCs w:val="24"/>
        </w:rPr>
        <w:t>środowiska,   wynikające z art. 379 ustawy Prawo ochrony środowiska, przysługują także</w:t>
      </w:r>
      <w:r w:rsidRPr="00C10FB0">
        <w:rPr>
          <w:rFonts w:cstheme="minorHAnsi"/>
          <w:sz w:val="24"/>
          <w:szCs w:val="24"/>
        </w:rPr>
        <w:t xml:space="preserve"> organom ochrony środowiska, tj. wójtom, burmistrzom, prezydentom miast, starostom oraz Marszałkowi Województwa.  </w:t>
      </w:r>
      <w:bookmarkEnd w:id="2"/>
    </w:p>
    <w:p w:rsidR="00A955C1" w:rsidRPr="00DB3F78" w:rsidRDefault="00A955C1" w:rsidP="00A955C1">
      <w:pPr>
        <w:spacing w:line="276" w:lineRule="auto"/>
        <w:ind w:firstLine="567"/>
        <w:jc w:val="both"/>
        <w:rPr>
          <w:rFonts w:cstheme="minorHAnsi"/>
          <w:sz w:val="24"/>
          <w:szCs w:val="24"/>
        </w:rPr>
      </w:pPr>
      <w:r w:rsidRPr="00DB3F78">
        <w:rPr>
          <w:rFonts w:cstheme="minorHAnsi"/>
          <w:sz w:val="24"/>
          <w:szCs w:val="24"/>
        </w:rPr>
        <w:lastRenderedPageBreak/>
        <w:t>Organy te, na podstawie ust. 5 ww. artykułu, mają możliwość wystąpienia do Kujawsko-Pomorskiego Wojewódzkiego Inspektora Ochrony Środowiska o podjęcie</w:t>
      </w:r>
      <w:r w:rsidR="002A3C3E">
        <w:rPr>
          <w:rFonts w:cstheme="minorHAnsi"/>
          <w:sz w:val="24"/>
          <w:szCs w:val="24"/>
        </w:rPr>
        <w:t xml:space="preserve"> odpowiednich </w:t>
      </w:r>
      <w:r w:rsidRPr="00DB3F78">
        <w:rPr>
          <w:rFonts w:cstheme="minorHAnsi"/>
          <w:sz w:val="24"/>
          <w:szCs w:val="24"/>
        </w:rPr>
        <w:t>działań będących w jego kompetencji</w:t>
      </w:r>
      <w:r w:rsidR="00DA334B" w:rsidRPr="00DA334B">
        <w:rPr>
          <w:rFonts w:cstheme="minorHAnsi"/>
          <w:sz w:val="24"/>
          <w:szCs w:val="24"/>
        </w:rPr>
        <w:t>, jeżeli w wyniku kontroli organy te stwierdzą naruszenie przez kontrolowany podmiot przepisów o ochronie środowiska lub występuje uzasadnione podejrzenie, że takie naruszenie mogło nastąpić, przekazując dokumentację sprawy.</w:t>
      </w:r>
    </w:p>
    <w:p w:rsidR="00A955C1" w:rsidRPr="00C10FB0" w:rsidRDefault="00A955C1" w:rsidP="00A955C1">
      <w:pPr>
        <w:spacing w:line="276" w:lineRule="auto"/>
        <w:rPr>
          <w:rFonts w:cstheme="minorHAnsi"/>
          <w:sz w:val="24"/>
          <w:szCs w:val="24"/>
        </w:rPr>
      </w:pPr>
    </w:p>
    <w:p w:rsidR="008E7EA0" w:rsidRDefault="008E7EA0"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Default="00DA334B" w:rsidP="00EB0723">
      <w:pPr>
        <w:spacing w:line="276" w:lineRule="auto"/>
        <w:jc w:val="both"/>
        <w:rPr>
          <w:sz w:val="24"/>
          <w:szCs w:val="24"/>
        </w:rPr>
      </w:pPr>
    </w:p>
    <w:p w:rsidR="00DA334B" w:rsidRPr="00061895" w:rsidRDefault="00DA334B" w:rsidP="00EB0723">
      <w:pPr>
        <w:spacing w:line="276" w:lineRule="auto"/>
        <w:jc w:val="both"/>
        <w:rPr>
          <w:sz w:val="24"/>
          <w:szCs w:val="24"/>
        </w:rPr>
      </w:pPr>
    </w:p>
    <w:sectPr w:rsidR="00DA334B" w:rsidRPr="00061895" w:rsidSect="006F0179">
      <w:headerReference w:type="even" r:id="rId12"/>
      <w:headerReference w:type="default" r:id="rId13"/>
      <w:footerReference w:type="default" r:id="rId14"/>
      <w:headerReference w:type="first" r:id="rId15"/>
      <w:pgSz w:w="11906" w:h="16838"/>
      <w:pgMar w:top="1418" w:right="1416" w:bottom="1276" w:left="1560" w:header="709" w:footer="2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011" w:rsidRDefault="00A61011" w:rsidP="007C5CC6">
      <w:pPr>
        <w:spacing w:after="0" w:line="240" w:lineRule="auto"/>
      </w:pPr>
      <w:r>
        <w:separator/>
      </w:r>
    </w:p>
  </w:endnote>
  <w:endnote w:type="continuationSeparator" w:id="0">
    <w:p w:rsidR="00A61011" w:rsidRDefault="00A61011" w:rsidP="007C5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7" w:usb1="08070000" w:usb2="00000010" w:usb3="00000000" w:csb0="0002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460392339"/>
      <w:docPartObj>
        <w:docPartGallery w:val="Page Numbers (Bottom of Page)"/>
        <w:docPartUnique/>
      </w:docPartObj>
    </w:sdtPr>
    <w:sdtEndPr>
      <w:rPr>
        <w:sz w:val="18"/>
        <w:szCs w:val="18"/>
      </w:rPr>
    </w:sdtEndPr>
    <w:sdtContent>
      <w:p w:rsidR="00AD0714" w:rsidRPr="00873B8F" w:rsidRDefault="00AD0714">
        <w:pPr>
          <w:pStyle w:val="Stopka"/>
          <w:jc w:val="center"/>
          <w:rPr>
            <w:sz w:val="16"/>
            <w:szCs w:val="16"/>
          </w:rPr>
        </w:pPr>
        <w:r w:rsidRPr="00873B8F">
          <w:rPr>
            <w:sz w:val="16"/>
            <w:szCs w:val="16"/>
          </w:rPr>
          <w:fldChar w:fldCharType="begin"/>
        </w:r>
        <w:r w:rsidRPr="00873B8F">
          <w:rPr>
            <w:sz w:val="16"/>
            <w:szCs w:val="16"/>
          </w:rPr>
          <w:instrText>PAGE   \* MERGEFORMAT</w:instrText>
        </w:r>
        <w:r w:rsidRPr="00873B8F">
          <w:rPr>
            <w:sz w:val="16"/>
            <w:szCs w:val="16"/>
          </w:rPr>
          <w:fldChar w:fldCharType="separate"/>
        </w:r>
        <w:r w:rsidR="002B13E4">
          <w:rPr>
            <w:noProof/>
            <w:sz w:val="16"/>
            <w:szCs w:val="16"/>
          </w:rPr>
          <w:t>30</w:t>
        </w:r>
        <w:r w:rsidRPr="00873B8F">
          <w:rPr>
            <w:sz w:val="16"/>
            <w:szCs w:val="16"/>
          </w:rPr>
          <w:fldChar w:fldCharType="end"/>
        </w:r>
      </w:p>
    </w:sdtContent>
  </w:sdt>
  <w:p w:rsidR="00AD0714" w:rsidRDefault="00AD071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011" w:rsidRDefault="00A61011" w:rsidP="007C5CC6">
      <w:pPr>
        <w:spacing w:after="0" w:line="240" w:lineRule="auto"/>
      </w:pPr>
      <w:r>
        <w:separator/>
      </w:r>
    </w:p>
  </w:footnote>
  <w:footnote w:type="continuationSeparator" w:id="0">
    <w:p w:rsidR="00A61011" w:rsidRDefault="00A61011" w:rsidP="007C5C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714" w:rsidRDefault="00A61011">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371001" o:spid="_x0000_s2056" type="#_x0000_t75" style="position:absolute;margin-left:0;margin-top:0;width:1966pt;height:1310.4pt;z-index:-251657216;mso-position-horizontal:center;mso-position-horizontal-relative:margin;mso-position-vertical:center;mso-position-vertical-relative:margin" o:allowincell="f">
          <v:imagedata r:id="rId1" o:title="obraz"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714" w:rsidRDefault="00A61011">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371002" o:spid="_x0000_s2057" type="#_x0000_t75" style="position:absolute;margin-left:0;margin-top:0;width:1966pt;height:1310.4pt;z-index:-251656192;mso-position-horizontal:center;mso-position-horizontal-relative:margin;mso-position-vertical:center;mso-position-vertical-relative:margin" o:allowincell="f">
          <v:imagedata r:id="rId1" o:title="obraz"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714" w:rsidRDefault="00A61011">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371000" o:spid="_x0000_s2055" type="#_x0000_t75" style="position:absolute;margin-left:0;margin-top:0;width:1966pt;height:1310.4pt;z-index:-251658240;mso-position-horizontal:center;mso-position-horizontal-relative:margin;mso-position-vertical:center;mso-position-vertical-relative:margin" o:allowincell="f">
          <v:imagedata r:id="rId1" o:title="obraz"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0893"/>
    <w:multiLevelType w:val="hybridMultilevel"/>
    <w:tmpl w:val="61D807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13048"/>
    <w:multiLevelType w:val="hybridMultilevel"/>
    <w:tmpl w:val="F15A8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C2665F"/>
    <w:multiLevelType w:val="hybridMultilevel"/>
    <w:tmpl w:val="12CA16EC"/>
    <w:lvl w:ilvl="0" w:tplc="04150005">
      <w:start w:val="1"/>
      <w:numFmt w:val="bullet"/>
      <w:lvlText w:val=""/>
      <w:lvlJc w:val="left"/>
      <w:pPr>
        <w:ind w:left="1637" w:hanging="360"/>
      </w:pPr>
      <w:rPr>
        <w:rFonts w:ascii="Wingdings" w:hAnsi="Wingding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 w15:restartNumberingAfterBreak="0">
    <w:nsid w:val="06882F83"/>
    <w:multiLevelType w:val="hybridMultilevel"/>
    <w:tmpl w:val="D4287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D54911"/>
    <w:multiLevelType w:val="hybridMultilevel"/>
    <w:tmpl w:val="93CC96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F77EF"/>
    <w:multiLevelType w:val="hybridMultilevel"/>
    <w:tmpl w:val="B218BD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365455"/>
    <w:multiLevelType w:val="hybridMultilevel"/>
    <w:tmpl w:val="F580B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8162DF"/>
    <w:multiLevelType w:val="hybridMultilevel"/>
    <w:tmpl w:val="BB52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686209B"/>
    <w:multiLevelType w:val="hybridMultilevel"/>
    <w:tmpl w:val="398888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533A45"/>
    <w:multiLevelType w:val="hybridMultilevel"/>
    <w:tmpl w:val="5CA0F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812559"/>
    <w:multiLevelType w:val="hybridMultilevel"/>
    <w:tmpl w:val="E2D6E164"/>
    <w:lvl w:ilvl="0" w:tplc="04150001">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11" w15:restartNumberingAfterBreak="0">
    <w:nsid w:val="39FC279A"/>
    <w:multiLevelType w:val="hybridMultilevel"/>
    <w:tmpl w:val="0EF2B5E0"/>
    <w:lvl w:ilvl="0" w:tplc="F07ECC2C">
      <w:start w:val="1"/>
      <w:numFmt w:val="decimal"/>
      <w:lvlText w:val="%1."/>
      <w:lvlJc w:val="center"/>
      <w:pPr>
        <w:ind w:left="643" w:hanging="360"/>
      </w:pPr>
      <w:rPr>
        <w:rFonts w:hint="default"/>
        <w:b/>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3CEC73AF"/>
    <w:multiLevelType w:val="hybridMultilevel"/>
    <w:tmpl w:val="B3F69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A93AC4"/>
    <w:multiLevelType w:val="hybridMultilevel"/>
    <w:tmpl w:val="D3202D76"/>
    <w:lvl w:ilvl="0" w:tplc="9536D36A">
      <w:start w:val="1"/>
      <w:numFmt w:val="decimal"/>
      <w:lvlText w:val="%1."/>
      <w:lvlJc w:val="left"/>
      <w:pPr>
        <w:tabs>
          <w:tab w:val="num" w:pos="360"/>
        </w:tabs>
        <w:ind w:left="360" w:hanging="360"/>
      </w:pPr>
      <w:rPr>
        <w:rFonts w:ascii="Times New Roman" w:eastAsia="Calibri" w:hAnsi="Times New Roman" w:cs="Times New Roman"/>
        <w:strike w:val="0"/>
        <w:dstrike w:val="0"/>
        <w:u w:val="none"/>
        <w:effect w:val="none"/>
      </w:rPr>
    </w:lvl>
    <w:lvl w:ilvl="1" w:tplc="04150001">
      <w:start w:val="1"/>
      <w:numFmt w:val="bullet"/>
      <w:lvlText w:val=""/>
      <w:lvlJc w:val="left"/>
      <w:pPr>
        <w:tabs>
          <w:tab w:val="num" w:pos="1070"/>
        </w:tabs>
        <w:ind w:left="1070" w:hanging="360"/>
      </w:pPr>
      <w:rPr>
        <w:rFonts w:ascii="Symbol" w:hAnsi="Symbol" w:hint="default"/>
        <w:i w:val="0"/>
        <w:strike w:val="0"/>
        <w:dstrike w:val="0"/>
        <w:u w:val="none" w:color="000000"/>
        <w:effect w:val="none"/>
      </w:rPr>
    </w:lvl>
    <w:lvl w:ilvl="2" w:tplc="0415001B">
      <w:start w:val="1"/>
      <w:numFmt w:val="lowerRoman"/>
      <w:lvlText w:val="%3."/>
      <w:lvlJc w:val="right"/>
      <w:pPr>
        <w:tabs>
          <w:tab w:val="num" w:pos="1800"/>
        </w:tabs>
        <w:ind w:left="1800" w:hanging="180"/>
      </w:pPr>
    </w:lvl>
    <w:lvl w:ilvl="3" w:tplc="90F6A68E">
      <w:start w:val="5"/>
      <w:numFmt w:val="upperRoman"/>
      <w:lvlText w:val="%4."/>
      <w:lvlJc w:val="left"/>
      <w:pPr>
        <w:ind w:left="2880" w:hanging="720"/>
      </w:pPr>
    </w:lvl>
    <w:lvl w:ilvl="4" w:tplc="B72EEFCE">
      <w:start w:val="1"/>
      <w:numFmt w:val="upperLetter"/>
      <w:lvlText w:val="%5."/>
      <w:lvlJc w:val="left"/>
      <w:pPr>
        <w:ind w:left="3240" w:hanging="360"/>
      </w:pPr>
    </w:lvl>
    <w:lvl w:ilvl="5" w:tplc="7CB24958">
      <w:start w:val="4"/>
      <w:numFmt w:val="upperRoman"/>
      <w:lvlText w:val="%6&gt;"/>
      <w:lvlJc w:val="left"/>
      <w:pPr>
        <w:ind w:left="5115" w:hanging="72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4" w15:restartNumberingAfterBreak="0">
    <w:nsid w:val="4A4B74BA"/>
    <w:multiLevelType w:val="hybridMultilevel"/>
    <w:tmpl w:val="8BD4B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AB72229"/>
    <w:multiLevelType w:val="hybridMultilevel"/>
    <w:tmpl w:val="82AC8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AFC5E1C"/>
    <w:multiLevelType w:val="hybridMultilevel"/>
    <w:tmpl w:val="14BA6B54"/>
    <w:lvl w:ilvl="0" w:tplc="04FEC244">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332E12"/>
    <w:multiLevelType w:val="hybridMultilevel"/>
    <w:tmpl w:val="5492E07A"/>
    <w:lvl w:ilvl="0" w:tplc="0415000F">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5573D8B"/>
    <w:multiLevelType w:val="hybridMultilevel"/>
    <w:tmpl w:val="960A9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61132D"/>
    <w:multiLevelType w:val="hybridMultilevel"/>
    <w:tmpl w:val="8FBA7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8A92085"/>
    <w:multiLevelType w:val="hybridMultilevel"/>
    <w:tmpl w:val="A1ACB06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15:restartNumberingAfterBreak="0">
    <w:nsid w:val="5A4D0290"/>
    <w:multiLevelType w:val="hybridMultilevel"/>
    <w:tmpl w:val="08BC8068"/>
    <w:lvl w:ilvl="0" w:tplc="1C4C0EA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5A70323E"/>
    <w:multiLevelType w:val="hybridMultilevel"/>
    <w:tmpl w:val="672ED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7969A2"/>
    <w:multiLevelType w:val="hybridMultilevel"/>
    <w:tmpl w:val="7D1CF70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66615D0F"/>
    <w:multiLevelType w:val="hybridMultilevel"/>
    <w:tmpl w:val="C7C46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9081A88"/>
    <w:multiLevelType w:val="hybridMultilevel"/>
    <w:tmpl w:val="BCA8F8BC"/>
    <w:lvl w:ilvl="0" w:tplc="7BACF8B6">
      <w:start w:val="1"/>
      <w:numFmt w:val="decimal"/>
      <w:lvlText w:val="%1."/>
      <w:lvlJc w:val="left"/>
      <w:pPr>
        <w:tabs>
          <w:tab w:val="num" w:pos="360"/>
        </w:tabs>
        <w:ind w:left="360" w:hanging="360"/>
      </w:pPr>
      <w:rPr>
        <w:strike w:val="0"/>
        <w:dstrike w:val="0"/>
        <w:u w:val="none"/>
        <w:effect w:val="none"/>
      </w:rPr>
    </w:lvl>
    <w:lvl w:ilvl="1" w:tplc="0415000F">
      <w:start w:val="1"/>
      <w:numFmt w:val="decimal"/>
      <w:lvlText w:val="%2."/>
      <w:lvlJc w:val="left"/>
      <w:pPr>
        <w:tabs>
          <w:tab w:val="num" w:pos="1070"/>
        </w:tabs>
        <w:ind w:left="1070" w:hanging="360"/>
      </w:pPr>
      <w:rPr>
        <w:rFonts w:hint="default"/>
        <w:i w:val="0"/>
      </w:rPr>
    </w:lvl>
    <w:lvl w:ilvl="2" w:tplc="0415001B">
      <w:start w:val="1"/>
      <w:numFmt w:val="lowerRoman"/>
      <w:lvlText w:val="%3."/>
      <w:lvlJc w:val="right"/>
      <w:pPr>
        <w:tabs>
          <w:tab w:val="num" w:pos="1800"/>
        </w:tabs>
        <w:ind w:left="1800" w:hanging="180"/>
      </w:pPr>
    </w:lvl>
    <w:lvl w:ilvl="3" w:tplc="90F6A68E">
      <w:start w:val="5"/>
      <w:numFmt w:val="upperRoman"/>
      <w:lvlText w:val="%4."/>
      <w:lvlJc w:val="left"/>
      <w:pPr>
        <w:ind w:left="2880" w:hanging="720"/>
      </w:pPr>
    </w:lvl>
    <w:lvl w:ilvl="4" w:tplc="B72EEFCE">
      <w:start w:val="1"/>
      <w:numFmt w:val="upperLetter"/>
      <w:lvlText w:val="%5."/>
      <w:lvlJc w:val="left"/>
      <w:pPr>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6" w15:restartNumberingAfterBreak="0">
    <w:nsid w:val="6F961B71"/>
    <w:multiLevelType w:val="hybridMultilevel"/>
    <w:tmpl w:val="D07242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12745A4"/>
    <w:multiLevelType w:val="hybridMultilevel"/>
    <w:tmpl w:val="E702B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4CE5881"/>
    <w:multiLevelType w:val="hybridMultilevel"/>
    <w:tmpl w:val="09A09DAC"/>
    <w:lvl w:ilvl="0" w:tplc="22821C06">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29" w15:restartNumberingAfterBreak="0">
    <w:nsid w:val="750F0793"/>
    <w:multiLevelType w:val="hybridMultilevel"/>
    <w:tmpl w:val="7EBE9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5B9082F"/>
    <w:multiLevelType w:val="hybridMultilevel"/>
    <w:tmpl w:val="3A4A9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9DB2A65"/>
    <w:multiLevelType w:val="hybridMultilevel"/>
    <w:tmpl w:val="C94AD870"/>
    <w:lvl w:ilvl="0" w:tplc="EB76900E">
      <w:start w:val="1"/>
      <w:numFmt w:val="upperRoman"/>
      <w:lvlText w:val="%1."/>
      <w:lvlJc w:val="left"/>
      <w:pPr>
        <w:ind w:left="1080" w:hanging="720"/>
      </w:pPr>
      <w:rPr>
        <w:rFonts w:hint="default"/>
      </w:rPr>
    </w:lvl>
    <w:lvl w:ilvl="1" w:tplc="D64824B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0"/>
  </w:num>
  <w:num w:numId="3">
    <w:abstractNumId w:val="13"/>
  </w:num>
  <w:num w:numId="4">
    <w:abstractNumId w:val="11"/>
  </w:num>
  <w:num w:numId="5">
    <w:abstractNumId w:val="1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3"/>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9">
    <w:abstractNumId w:val="25"/>
  </w:num>
  <w:num w:numId="10">
    <w:abstractNumId w:val="2"/>
  </w:num>
  <w:num w:numId="11">
    <w:abstractNumId w:val="31"/>
  </w:num>
  <w:num w:numId="12">
    <w:abstractNumId w:val="6"/>
  </w:num>
  <w:num w:numId="13">
    <w:abstractNumId w:val="16"/>
  </w:num>
  <w:num w:numId="14">
    <w:abstractNumId w:val="1"/>
  </w:num>
  <w:num w:numId="15">
    <w:abstractNumId w:val="7"/>
  </w:num>
  <w:num w:numId="16">
    <w:abstractNumId w:val="9"/>
  </w:num>
  <w:num w:numId="17">
    <w:abstractNumId w:val="14"/>
  </w:num>
  <w:num w:numId="18">
    <w:abstractNumId w:val="15"/>
  </w:num>
  <w:num w:numId="19">
    <w:abstractNumId w:val="8"/>
  </w:num>
  <w:num w:numId="20">
    <w:abstractNumId w:val="12"/>
  </w:num>
  <w:num w:numId="21">
    <w:abstractNumId w:val="18"/>
  </w:num>
  <w:num w:numId="22">
    <w:abstractNumId w:val="22"/>
  </w:num>
  <w:num w:numId="23">
    <w:abstractNumId w:val="4"/>
  </w:num>
  <w:num w:numId="24">
    <w:abstractNumId w:val="5"/>
  </w:num>
  <w:num w:numId="25">
    <w:abstractNumId w:val="3"/>
  </w:num>
  <w:num w:numId="26">
    <w:abstractNumId w:val="27"/>
  </w:num>
  <w:num w:numId="27">
    <w:abstractNumId w:val="19"/>
  </w:num>
  <w:num w:numId="28">
    <w:abstractNumId w:val="29"/>
  </w:num>
  <w:num w:numId="29">
    <w:abstractNumId w:val="20"/>
  </w:num>
  <w:num w:numId="30">
    <w:abstractNumId w:val="10"/>
  </w:num>
  <w:num w:numId="31">
    <w:abstractNumId w:val="17"/>
  </w:num>
  <w:num w:numId="32">
    <w:abstractNumId w:val="28"/>
  </w:num>
  <w:num w:numId="33">
    <w:abstractNumId w:val="0"/>
  </w:num>
  <w:num w:numId="34">
    <w:abstractNumId w:val="23"/>
  </w:num>
  <w:num w:numId="35">
    <w:abstractNumId w:val="2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9AE"/>
    <w:rsid w:val="00012F82"/>
    <w:rsid w:val="00022DE5"/>
    <w:rsid w:val="000314BC"/>
    <w:rsid w:val="000348FB"/>
    <w:rsid w:val="0005394E"/>
    <w:rsid w:val="00061895"/>
    <w:rsid w:val="00067F62"/>
    <w:rsid w:val="000867DE"/>
    <w:rsid w:val="000A0ADF"/>
    <w:rsid w:val="000D23E4"/>
    <w:rsid w:val="00122633"/>
    <w:rsid w:val="00123B38"/>
    <w:rsid w:val="001267FC"/>
    <w:rsid w:val="001278AE"/>
    <w:rsid w:val="00145AB3"/>
    <w:rsid w:val="0018404D"/>
    <w:rsid w:val="00194D24"/>
    <w:rsid w:val="001A3819"/>
    <w:rsid w:val="001C30D3"/>
    <w:rsid w:val="001D01B6"/>
    <w:rsid w:val="001D1B5E"/>
    <w:rsid w:val="001F6234"/>
    <w:rsid w:val="0020473D"/>
    <w:rsid w:val="002076D7"/>
    <w:rsid w:val="002115E9"/>
    <w:rsid w:val="00217905"/>
    <w:rsid w:val="00252B5A"/>
    <w:rsid w:val="00255D5F"/>
    <w:rsid w:val="0025787C"/>
    <w:rsid w:val="002763AC"/>
    <w:rsid w:val="002812E9"/>
    <w:rsid w:val="0029348A"/>
    <w:rsid w:val="002968AB"/>
    <w:rsid w:val="002A3C3E"/>
    <w:rsid w:val="002A7981"/>
    <w:rsid w:val="002B13E4"/>
    <w:rsid w:val="002F46B2"/>
    <w:rsid w:val="002F7551"/>
    <w:rsid w:val="003056AC"/>
    <w:rsid w:val="003274CF"/>
    <w:rsid w:val="0034117E"/>
    <w:rsid w:val="003463CC"/>
    <w:rsid w:val="003524E4"/>
    <w:rsid w:val="00362AD1"/>
    <w:rsid w:val="00363C53"/>
    <w:rsid w:val="0036695C"/>
    <w:rsid w:val="003A4649"/>
    <w:rsid w:val="003A5B9C"/>
    <w:rsid w:val="003B183A"/>
    <w:rsid w:val="003F3137"/>
    <w:rsid w:val="00414551"/>
    <w:rsid w:val="004313F6"/>
    <w:rsid w:val="00432745"/>
    <w:rsid w:val="00454D07"/>
    <w:rsid w:val="00455DBC"/>
    <w:rsid w:val="004A4E13"/>
    <w:rsid w:val="004B41DC"/>
    <w:rsid w:val="004B71EB"/>
    <w:rsid w:val="004C5189"/>
    <w:rsid w:val="004F1705"/>
    <w:rsid w:val="0053018B"/>
    <w:rsid w:val="0054275A"/>
    <w:rsid w:val="005473F8"/>
    <w:rsid w:val="005518DD"/>
    <w:rsid w:val="00592FF2"/>
    <w:rsid w:val="005A498D"/>
    <w:rsid w:val="005B6E41"/>
    <w:rsid w:val="005D0293"/>
    <w:rsid w:val="005D046C"/>
    <w:rsid w:val="005E475F"/>
    <w:rsid w:val="005F35D6"/>
    <w:rsid w:val="005F5EA1"/>
    <w:rsid w:val="00601AC6"/>
    <w:rsid w:val="00622F65"/>
    <w:rsid w:val="00623CB8"/>
    <w:rsid w:val="006325D9"/>
    <w:rsid w:val="006352A0"/>
    <w:rsid w:val="006359AE"/>
    <w:rsid w:val="0064064F"/>
    <w:rsid w:val="00642F26"/>
    <w:rsid w:val="00660C9C"/>
    <w:rsid w:val="00665437"/>
    <w:rsid w:val="006825E0"/>
    <w:rsid w:val="0068536D"/>
    <w:rsid w:val="0069224D"/>
    <w:rsid w:val="006F0179"/>
    <w:rsid w:val="00712718"/>
    <w:rsid w:val="00714F80"/>
    <w:rsid w:val="00725BD8"/>
    <w:rsid w:val="007301E9"/>
    <w:rsid w:val="00730FA4"/>
    <w:rsid w:val="007C3BC0"/>
    <w:rsid w:val="007C5CC6"/>
    <w:rsid w:val="007F2A1B"/>
    <w:rsid w:val="00800A02"/>
    <w:rsid w:val="00812FB0"/>
    <w:rsid w:val="008430B2"/>
    <w:rsid w:val="00846E19"/>
    <w:rsid w:val="00867BDF"/>
    <w:rsid w:val="00873B8F"/>
    <w:rsid w:val="008841A6"/>
    <w:rsid w:val="008875DA"/>
    <w:rsid w:val="008B2E9D"/>
    <w:rsid w:val="008C30EC"/>
    <w:rsid w:val="008C7D76"/>
    <w:rsid w:val="008D18F7"/>
    <w:rsid w:val="008D54D5"/>
    <w:rsid w:val="008E7EA0"/>
    <w:rsid w:val="00934809"/>
    <w:rsid w:val="009473E7"/>
    <w:rsid w:val="00952DB8"/>
    <w:rsid w:val="009568C8"/>
    <w:rsid w:val="00975879"/>
    <w:rsid w:val="009D7414"/>
    <w:rsid w:val="009F0AAA"/>
    <w:rsid w:val="00A0738E"/>
    <w:rsid w:val="00A11042"/>
    <w:rsid w:val="00A16BF8"/>
    <w:rsid w:val="00A206F9"/>
    <w:rsid w:val="00A20DAE"/>
    <w:rsid w:val="00A30AE9"/>
    <w:rsid w:val="00A45F21"/>
    <w:rsid w:val="00A60738"/>
    <w:rsid w:val="00A61011"/>
    <w:rsid w:val="00A77AD2"/>
    <w:rsid w:val="00A844D7"/>
    <w:rsid w:val="00A86871"/>
    <w:rsid w:val="00A955C1"/>
    <w:rsid w:val="00AB2B2C"/>
    <w:rsid w:val="00AD0714"/>
    <w:rsid w:val="00AD4DEE"/>
    <w:rsid w:val="00AE2B00"/>
    <w:rsid w:val="00AF046D"/>
    <w:rsid w:val="00AF454A"/>
    <w:rsid w:val="00B11BCE"/>
    <w:rsid w:val="00B1329F"/>
    <w:rsid w:val="00B13F9D"/>
    <w:rsid w:val="00B50364"/>
    <w:rsid w:val="00B55308"/>
    <w:rsid w:val="00B75427"/>
    <w:rsid w:val="00B82695"/>
    <w:rsid w:val="00B861AB"/>
    <w:rsid w:val="00B95685"/>
    <w:rsid w:val="00BA5004"/>
    <w:rsid w:val="00BB19A7"/>
    <w:rsid w:val="00BC52B1"/>
    <w:rsid w:val="00BF5FE4"/>
    <w:rsid w:val="00C14760"/>
    <w:rsid w:val="00C16A46"/>
    <w:rsid w:val="00C434E1"/>
    <w:rsid w:val="00C56DCC"/>
    <w:rsid w:val="00C64471"/>
    <w:rsid w:val="00C97347"/>
    <w:rsid w:val="00CA1A1A"/>
    <w:rsid w:val="00CA4356"/>
    <w:rsid w:val="00CA447B"/>
    <w:rsid w:val="00CD17F6"/>
    <w:rsid w:val="00CE57F7"/>
    <w:rsid w:val="00CE61C5"/>
    <w:rsid w:val="00CF1ACF"/>
    <w:rsid w:val="00CF27D7"/>
    <w:rsid w:val="00CF6841"/>
    <w:rsid w:val="00D148B8"/>
    <w:rsid w:val="00D505C5"/>
    <w:rsid w:val="00D70825"/>
    <w:rsid w:val="00D72DA3"/>
    <w:rsid w:val="00D92300"/>
    <w:rsid w:val="00D93E9E"/>
    <w:rsid w:val="00DA334B"/>
    <w:rsid w:val="00DC25FE"/>
    <w:rsid w:val="00DE4FBF"/>
    <w:rsid w:val="00DF0309"/>
    <w:rsid w:val="00DF4325"/>
    <w:rsid w:val="00DF70EA"/>
    <w:rsid w:val="00E037C5"/>
    <w:rsid w:val="00E32F2C"/>
    <w:rsid w:val="00E42245"/>
    <w:rsid w:val="00E460C2"/>
    <w:rsid w:val="00E52C34"/>
    <w:rsid w:val="00E6084B"/>
    <w:rsid w:val="00E95041"/>
    <w:rsid w:val="00EB0723"/>
    <w:rsid w:val="00EC03BB"/>
    <w:rsid w:val="00ED0516"/>
    <w:rsid w:val="00F01E44"/>
    <w:rsid w:val="00F16642"/>
    <w:rsid w:val="00F228C5"/>
    <w:rsid w:val="00F32424"/>
    <w:rsid w:val="00F60B79"/>
    <w:rsid w:val="00F63531"/>
    <w:rsid w:val="00F67275"/>
    <w:rsid w:val="00F871E4"/>
    <w:rsid w:val="00F92C03"/>
    <w:rsid w:val="00F9460D"/>
    <w:rsid w:val="00FA6D60"/>
    <w:rsid w:val="00FB41E5"/>
    <w:rsid w:val="00FC22C5"/>
    <w:rsid w:val="00FD1A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7FBE0ED4-84B6-4D97-AC8B-9AB87D41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6D60"/>
  </w:style>
  <w:style w:type="paragraph" w:styleId="Nagwek3">
    <w:name w:val="heading 3"/>
    <w:basedOn w:val="Normalny"/>
    <w:link w:val="Nagwek3Znak"/>
    <w:uiPriority w:val="9"/>
    <w:qFormat/>
    <w:rsid w:val="00F16642"/>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122633"/>
    <w:pPr>
      <w:ind w:left="720"/>
      <w:contextualSpacing/>
    </w:pPr>
  </w:style>
  <w:style w:type="paragraph" w:styleId="Tekstdymka">
    <w:name w:val="Balloon Text"/>
    <w:basedOn w:val="Normalny"/>
    <w:link w:val="TekstdymkaZnak"/>
    <w:uiPriority w:val="99"/>
    <w:semiHidden/>
    <w:unhideWhenUsed/>
    <w:rsid w:val="008B2E9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B2E9D"/>
    <w:rPr>
      <w:rFonts w:ascii="Segoe UI" w:hAnsi="Segoe UI" w:cs="Segoe UI"/>
      <w:sz w:val="18"/>
      <w:szCs w:val="18"/>
    </w:rPr>
  </w:style>
  <w:style w:type="character" w:customStyle="1" w:styleId="Nagwek3Znak">
    <w:name w:val="Nagłówek 3 Znak"/>
    <w:basedOn w:val="Domylnaczcionkaakapitu"/>
    <w:link w:val="Nagwek3"/>
    <w:uiPriority w:val="9"/>
    <w:rsid w:val="00F16642"/>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F1664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F16642"/>
    <w:rPr>
      <w:color w:val="0000FF"/>
      <w:u w:val="single"/>
    </w:rPr>
  </w:style>
  <w:style w:type="paragraph" w:styleId="Tekstpodstawowywcity2">
    <w:name w:val="Body Text Indent 2"/>
    <w:basedOn w:val="Normalny"/>
    <w:link w:val="Tekstpodstawowywcity2Znak"/>
    <w:uiPriority w:val="99"/>
    <w:unhideWhenUsed/>
    <w:rsid w:val="009F0AAA"/>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9F0AAA"/>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34"/>
    <w:locked/>
    <w:rsid w:val="00B861AB"/>
  </w:style>
  <w:style w:type="paragraph" w:styleId="Tekstpodstawowy3">
    <w:name w:val="Body Text 3"/>
    <w:basedOn w:val="Normalny"/>
    <w:link w:val="Tekstpodstawowy3Znak"/>
    <w:uiPriority w:val="99"/>
    <w:unhideWhenUsed/>
    <w:rsid w:val="00B861AB"/>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B861AB"/>
    <w:rPr>
      <w:rFonts w:ascii="Times New Roman" w:eastAsia="Times New Roman" w:hAnsi="Times New Roman" w:cs="Times New Roman"/>
      <w:sz w:val="16"/>
      <w:szCs w:val="16"/>
      <w:lang w:eastAsia="pl-PL"/>
    </w:rPr>
  </w:style>
  <w:style w:type="character" w:customStyle="1" w:styleId="alb-s">
    <w:name w:val="a_lb-s"/>
    <w:rsid w:val="007C5CC6"/>
  </w:style>
  <w:style w:type="character" w:styleId="Pogrubienie">
    <w:name w:val="Strong"/>
    <w:uiPriority w:val="22"/>
    <w:qFormat/>
    <w:rsid w:val="007C5CC6"/>
    <w:rPr>
      <w:b/>
      <w:bCs/>
    </w:rPr>
  </w:style>
  <w:style w:type="paragraph" w:styleId="Nagwek">
    <w:name w:val="header"/>
    <w:basedOn w:val="Normalny"/>
    <w:link w:val="NagwekZnak"/>
    <w:uiPriority w:val="99"/>
    <w:unhideWhenUsed/>
    <w:rsid w:val="007C5C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5CC6"/>
  </w:style>
  <w:style w:type="paragraph" w:styleId="Stopka">
    <w:name w:val="footer"/>
    <w:basedOn w:val="Normalny"/>
    <w:link w:val="StopkaZnak"/>
    <w:uiPriority w:val="99"/>
    <w:unhideWhenUsed/>
    <w:rsid w:val="007C5C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5CC6"/>
  </w:style>
  <w:style w:type="paragraph" w:customStyle="1" w:styleId="Domylnie">
    <w:name w:val="Domyślnie"/>
    <w:rsid w:val="00714F80"/>
    <w:pPr>
      <w:tabs>
        <w:tab w:val="left" w:pos="708"/>
      </w:tabs>
      <w:suppressAutoHyphens/>
      <w:spacing w:after="200" w:line="360" w:lineRule="auto"/>
      <w:ind w:firstLine="567"/>
      <w:jc w:val="both"/>
    </w:pPr>
    <w:rPr>
      <w:rFonts w:ascii="Times New Roman" w:eastAsia="Times New Roman" w:hAnsi="Times New Roman" w:cs="Times New Roman"/>
      <w:sz w:val="26"/>
      <w:szCs w:val="20"/>
      <w:lang w:eastAsia="pl-PL"/>
    </w:rPr>
  </w:style>
  <w:style w:type="paragraph" w:styleId="Tekstpodstawowy">
    <w:name w:val="Body Text"/>
    <w:basedOn w:val="Normalny"/>
    <w:link w:val="TekstpodstawowyZnak"/>
    <w:uiPriority w:val="99"/>
    <w:unhideWhenUsed/>
    <w:rsid w:val="000A0ADF"/>
    <w:pPr>
      <w:spacing w:after="120"/>
    </w:pPr>
  </w:style>
  <w:style w:type="character" w:customStyle="1" w:styleId="TekstpodstawowyZnak">
    <w:name w:val="Tekst podstawowy Znak"/>
    <w:basedOn w:val="Domylnaczcionkaakapitu"/>
    <w:link w:val="Tekstpodstawowy"/>
    <w:uiPriority w:val="99"/>
    <w:rsid w:val="000A0ADF"/>
  </w:style>
  <w:style w:type="character" w:customStyle="1" w:styleId="UnresolvedMention">
    <w:name w:val="Unresolved Mention"/>
    <w:basedOn w:val="Domylnaczcionkaakapitu"/>
    <w:uiPriority w:val="99"/>
    <w:semiHidden/>
    <w:unhideWhenUsed/>
    <w:rsid w:val="00363C53"/>
    <w:rPr>
      <w:color w:val="605E5C"/>
      <w:shd w:val="clear" w:color="auto" w:fill="E1DFDD"/>
    </w:rPr>
  </w:style>
  <w:style w:type="paragraph" w:styleId="Tekstpodstawowy2">
    <w:name w:val="Body Text 2"/>
    <w:basedOn w:val="Normalny"/>
    <w:link w:val="Tekstpodstawowy2Znak"/>
    <w:uiPriority w:val="99"/>
    <w:semiHidden/>
    <w:unhideWhenUsed/>
    <w:rsid w:val="004F1705"/>
    <w:pPr>
      <w:spacing w:after="120" w:line="480" w:lineRule="auto"/>
    </w:pPr>
    <w:rPr>
      <w:rFonts w:ascii="Times New Roman" w:eastAsia="Times New Roman" w:hAnsi="Times New Roman" w:cs="Times New Roman"/>
      <w:sz w:val="24"/>
      <w:lang w:eastAsia="pl-PL"/>
    </w:rPr>
  </w:style>
  <w:style w:type="character" w:customStyle="1" w:styleId="Tekstpodstawowy2Znak">
    <w:name w:val="Tekst podstawowy 2 Znak"/>
    <w:basedOn w:val="Domylnaczcionkaakapitu"/>
    <w:link w:val="Tekstpodstawowy2"/>
    <w:uiPriority w:val="99"/>
    <w:semiHidden/>
    <w:rsid w:val="004F1705"/>
    <w:rPr>
      <w:rFonts w:ascii="Times New Roman" w:eastAsia="Times New Roman" w:hAnsi="Times New Roman" w:cs="Times New Roman"/>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034615">
      <w:bodyDiv w:val="1"/>
      <w:marLeft w:val="0"/>
      <w:marRight w:val="0"/>
      <w:marTop w:val="0"/>
      <w:marBottom w:val="0"/>
      <w:divBdr>
        <w:top w:val="none" w:sz="0" w:space="0" w:color="auto"/>
        <w:left w:val="none" w:sz="0" w:space="0" w:color="auto"/>
        <w:bottom w:val="none" w:sz="0" w:space="0" w:color="auto"/>
        <w:right w:val="none" w:sz="0" w:space="0" w:color="auto"/>
      </w:divBdr>
      <w:divsChild>
        <w:div w:id="1342195113">
          <w:marLeft w:val="0"/>
          <w:marRight w:val="0"/>
          <w:marTop w:val="150"/>
          <w:marBottom w:val="0"/>
          <w:divBdr>
            <w:top w:val="single" w:sz="6" w:space="8" w:color="B1D1EE"/>
            <w:left w:val="single" w:sz="6" w:space="8" w:color="B1D1EE"/>
            <w:bottom w:val="single" w:sz="6" w:space="8" w:color="B1D1EE"/>
            <w:right w:val="single" w:sz="6" w:space="8" w:color="B1D1EE"/>
          </w:divBdr>
        </w:div>
      </w:divsChild>
    </w:div>
    <w:div w:id="624117665">
      <w:bodyDiv w:val="1"/>
      <w:marLeft w:val="0"/>
      <w:marRight w:val="0"/>
      <w:marTop w:val="0"/>
      <w:marBottom w:val="0"/>
      <w:divBdr>
        <w:top w:val="none" w:sz="0" w:space="0" w:color="auto"/>
        <w:left w:val="none" w:sz="0" w:space="0" w:color="auto"/>
        <w:bottom w:val="none" w:sz="0" w:space="0" w:color="auto"/>
        <w:right w:val="none" w:sz="0" w:space="0" w:color="auto"/>
      </w:divBdr>
    </w:div>
    <w:div w:id="1243954273">
      <w:bodyDiv w:val="1"/>
      <w:marLeft w:val="0"/>
      <w:marRight w:val="0"/>
      <w:marTop w:val="0"/>
      <w:marBottom w:val="0"/>
      <w:divBdr>
        <w:top w:val="none" w:sz="0" w:space="0" w:color="auto"/>
        <w:left w:val="none" w:sz="0" w:space="0" w:color="auto"/>
        <w:bottom w:val="none" w:sz="0" w:space="0" w:color="auto"/>
        <w:right w:val="none" w:sz="0" w:space="0" w:color="auto"/>
      </w:divBdr>
      <w:divsChild>
        <w:div w:id="628975126">
          <w:marLeft w:val="0"/>
          <w:marRight w:val="0"/>
          <w:marTop w:val="240"/>
          <w:marBottom w:val="0"/>
          <w:divBdr>
            <w:top w:val="none" w:sz="0" w:space="0" w:color="auto"/>
            <w:left w:val="none" w:sz="0" w:space="0" w:color="auto"/>
            <w:bottom w:val="none" w:sz="0" w:space="0" w:color="auto"/>
            <w:right w:val="none" w:sz="0" w:space="0" w:color="auto"/>
          </w:divBdr>
        </w:div>
        <w:div w:id="138621347">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85ACD-6016-4378-B8E6-1C3B7230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6086</Words>
  <Characters>36516</Characters>
  <Application>Microsoft Office Word</Application>
  <DocSecurity>0</DocSecurity>
  <Lines>304</Lines>
  <Paragraphs>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Wios Bydgoszcz</dc:creator>
  <cp:keywords/>
  <dc:description/>
  <cp:lastModifiedBy>Anna Sobierajska</cp:lastModifiedBy>
  <cp:revision>2</cp:revision>
  <cp:lastPrinted>2019-08-09T09:06:00Z</cp:lastPrinted>
  <dcterms:created xsi:type="dcterms:W3CDTF">2019-08-26T06:19:00Z</dcterms:created>
  <dcterms:modified xsi:type="dcterms:W3CDTF">2019-08-26T06:19:00Z</dcterms:modified>
</cp:coreProperties>
</file>