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3558499" w14:textId="672A4CDD" w:rsidR="004B6092" w:rsidRPr="00FD2DFE" w:rsidRDefault="003C5354" w:rsidP="00FD2DFE">
      <w:pPr>
        <w:spacing w:line="288" w:lineRule="auto"/>
        <w:jc w:val="right"/>
        <w:rPr>
          <w:rFonts w:ascii="Arial" w:hAnsi="Arial"/>
          <w:sz w:val="24"/>
        </w:rPr>
      </w:pPr>
      <w:r>
        <w:rPr>
          <w:rFonts w:ascii="Arial" w:hAnsi="Arial" w:cs="Arial"/>
          <w:noProof/>
          <w:sz w:val="24"/>
          <w:szCs w:val="24"/>
        </w:rPr>
        <w:t xml:space="preserve"> </w:t>
      </w:r>
      <w:r w:rsidR="004B6092" w:rsidRPr="003C5354">
        <w:rPr>
          <w:rFonts w:ascii="Arial" w:hAnsi="Arial" w:cs="Arial"/>
          <w:noProof/>
          <w:sz w:val="24"/>
          <w:szCs w:val="24"/>
        </w:rPr>
        <w:t>Załącznik nr 3 do Regulaminu wyboru projektów</w:t>
      </w:r>
    </w:p>
    <w:p w14:paraId="04B8BED2" w14:textId="3E7D2DDE" w:rsidR="004B6092" w:rsidRDefault="004B6092" w:rsidP="004B6092">
      <w:pPr>
        <w:spacing w:line="288" w:lineRule="auto"/>
        <w:jc w:val="right"/>
        <w:rPr>
          <w:rFonts w:ascii="Arial" w:hAnsi="Arial" w:cs="Arial"/>
          <w:noProof/>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t xml:space="preserve"> </w:t>
      </w:r>
    </w:p>
    <w:p w14:paraId="54173FEE" w14:textId="7CF2ABE1" w:rsidR="00812B84" w:rsidRDefault="003C5354" w:rsidP="004B6092">
      <w:pPr>
        <w:spacing w:line="288" w:lineRule="auto"/>
        <w:jc w:val="right"/>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4DA8B26D">
            <wp:extent cx="4956175" cy="4932045"/>
            <wp:effectExtent l="0" t="0" r="0" b="1905"/>
            <wp:docPr id="174195789" name="Obraz 1741957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5789" name="Obraz 2">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6F064F46"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3</w:t>
        </w:r>
        <w:r w:rsidR="008C0B2C" w:rsidRPr="00BE5CDE">
          <w:rPr>
            <w:noProof/>
            <w:webHidden/>
            <w:color w:val="000000" w:themeColor="text1"/>
          </w:rPr>
          <w:fldChar w:fldCharType="end"/>
        </w:r>
      </w:hyperlink>
    </w:p>
    <w:p w14:paraId="1618FDFF" w14:textId="33C44C76" w:rsidR="008C0B2C" w:rsidRPr="00BE5CDE" w:rsidRDefault="00FD2DFE">
      <w:pPr>
        <w:pStyle w:val="Spistreci1"/>
        <w:rPr>
          <w:rFonts w:eastAsiaTheme="minorEastAsia"/>
          <w:noProof/>
          <w:color w:val="000000" w:themeColor="text1"/>
          <w:kern w:val="2"/>
          <w14:ligatures w14:val="standardContextual"/>
        </w:rPr>
      </w:pPr>
      <w:hyperlink w:anchor="_Toc135221702" w:history="1">
        <w:r w:rsidR="008C0B2C" w:rsidRPr="00BE5CDE">
          <w:rPr>
            <w:rStyle w:val="Hipercze"/>
            <w:rFonts w:ascii="Arial" w:hAnsi="Arial" w:cs="Arial"/>
            <w:noProof/>
            <w:color w:val="000000" w:themeColor="text1"/>
          </w:rPr>
          <w:t>WSTĘP</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_Toc135221702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4</w:t>
        </w:r>
        <w:r w:rsidR="008C0B2C" w:rsidRPr="00BE5CDE">
          <w:rPr>
            <w:noProof/>
            <w:webHidden/>
            <w:color w:val="000000" w:themeColor="text1"/>
          </w:rPr>
          <w:fldChar w:fldCharType="end"/>
        </w:r>
      </w:hyperlink>
    </w:p>
    <w:p w14:paraId="57D4E817" w14:textId="513C46D7" w:rsidR="008C0B2C" w:rsidRPr="00BE5CDE" w:rsidRDefault="00FD2DFE">
      <w:pPr>
        <w:pStyle w:val="Spistreci1"/>
        <w:rPr>
          <w:rFonts w:eastAsiaTheme="minorEastAsia"/>
          <w:noProof/>
          <w:color w:val="000000" w:themeColor="text1"/>
          <w:kern w:val="2"/>
          <w14:ligatures w14:val="standardContextual"/>
        </w:rPr>
      </w:pPr>
      <w:hyperlink w:anchor="_Toc135221703" w:history="1">
        <w:r w:rsidR="008C0B2C" w:rsidRPr="00BE5CDE">
          <w:rPr>
            <w:rStyle w:val="Hipercze"/>
            <w:rFonts w:ascii="Arial" w:eastAsia="Calibri" w:hAnsi="Arial" w:cs="Arial"/>
            <w:b/>
            <w:noProof/>
            <w:color w:val="000000" w:themeColor="text1"/>
          </w:rPr>
          <w:t>I. Informacje o projekcie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_Toc135221703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4</w:t>
        </w:r>
        <w:r w:rsidR="008C0B2C" w:rsidRPr="00BE5CDE">
          <w:rPr>
            <w:noProof/>
            <w:webHidden/>
            <w:color w:val="000000" w:themeColor="text1"/>
          </w:rPr>
          <w:fldChar w:fldCharType="end"/>
        </w:r>
      </w:hyperlink>
    </w:p>
    <w:p w14:paraId="1DD8AD00" w14:textId="75BF2204" w:rsidR="008C0B2C" w:rsidRPr="00BE5CDE" w:rsidRDefault="00FD2DFE">
      <w:pPr>
        <w:pStyle w:val="Spistreci1"/>
        <w:rPr>
          <w:rFonts w:eastAsiaTheme="minorEastAsia"/>
          <w:noProof/>
          <w:color w:val="000000" w:themeColor="text1"/>
          <w:kern w:val="2"/>
          <w14:ligatures w14:val="standardContextual"/>
        </w:rPr>
      </w:pPr>
      <w:hyperlink w:anchor="_Toc135221704" w:history="1">
        <w:r w:rsidR="008C0B2C" w:rsidRPr="00BE5CDE">
          <w:rPr>
            <w:rStyle w:val="Hipercze"/>
            <w:rFonts w:ascii="Arial" w:hAnsi="Arial" w:cs="Arial"/>
            <w:b/>
            <w:bCs/>
            <w:noProof/>
            <w:color w:val="000000" w:themeColor="text1"/>
          </w:rPr>
          <w:t>II. Wnioskodawca i realizatorzy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_Toc135221704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6</w:t>
        </w:r>
        <w:r w:rsidR="008C0B2C" w:rsidRPr="00BE5CDE">
          <w:rPr>
            <w:noProof/>
            <w:webHidden/>
            <w:color w:val="000000" w:themeColor="text1"/>
          </w:rPr>
          <w:fldChar w:fldCharType="end"/>
        </w:r>
      </w:hyperlink>
    </w:p>
    <w:p w14:paraId="1C718908" w14:textId="2D29A4B9" w:rsidR="008C0B2C" w:rsidRPr="00BE5CDE" w:rsidRDefault="00FD2DFE">
      <w:pPr>
        <w:pStyle w:val="Spistreci1"/>
        <w:rPr>
          <w:rFonts w:eastAsiaTheme="minorEastAsia"/>
          <w:noProof/>
          <w:color w:val="000000" w:themeColor="text1"/>
          <w:kern w:val="2"/>
          <w14:ligatures w14:val="standardContextual"/>
        </w:rPr>
      </w:pPr>
      <w:hyperlink w:anchor="_Toc135221705" w:history="1">
        <w:r w:rsidR="008C0B2C" w:rsidRPr="00BE5CDE">
          <w:rPr>
            <w:rStyle w:val="Hipercze"/>
            <w:rFonts w:ascii="Arial" w:hAnsi="Arial" w:cs="Arial"/>
            <w:b/>
            <w:bCs/>
            <w:noProof/>
            <w:color w:val="000000" w:themeColor="text1"/>
          </w:rPr>
          <w:t>III. Wskaźniki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_Toc135221705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7</w:t>
        </w:r>
        <w:r w:rsidR="008C0B2C" w:rsidRPr="00BE5CDE">
          <w:rPr>
            <w:noProof/>
            <w:webHidden/>
            <w:color w:val="000000" w:themeColor="text1"/>
          </w:rPr>
          <w:fldChar w:fldCharType="end"/>
        </w:r>
      </w:hyperlink>
    </w:p>
    <w:p w14:paraId="4AA2BBF1" w14:textId="1EEEE2CD" w:rsidR="008C0B2C" w:rsidRPr="00BE5CDE" w:rsidRDefault="00FD2DFE">
      <w:pPr>
        <w:pStyle w:val="Spistreci1"/>
        <w:rPr>
          <w:rFonts w:eastAsiaTheme="minorEastAsia"/>
          <w:noProof/>
          <w:color w:val="000000" w:themeColor="text1"/>
          <w:kern w:val="2"/>
          <w14:ligatures w14:val="standardContextual"/>
        </w:rPr>
      </w:pPr>
      <w:hyperlink w:anchor="_Toc135221706" w:history="1">
        <w:r w:rsidR="008C0B2C" w:rsidRPr="00BE5CDE">
          <w:rPr>
            <w:rStyle w:val="Hipercze"/>
            <w:rFonts w:ascii="Arial" w:hAnsi="Arial" w:cs="Arial"/>
            <w:b/>
            <w:bCs/>
            <w:noProof/>
            <w:color w:val="000000" w:themeColor="text1"/>
          </w:rPr>
          <w:t>IV. Zadania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_Toc135221706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10</w:t>
        </w:r>
        <w:r w:rsidR="008C0B2C" w:rsidRPr="00BE5CDE">
          <w:rPr>
            <w:noProof/>
            <w:webHidden/>
            <w:color w:val="000000" w:themeColor="text1"/>
          </w:rPr>
          <w:fldChar w:fldCharType="end"/>
        </w:r>
      </w:hyperlink>
    </w:p>
    <w:p w14:paraId="6010E3B1" w14:textId="253EC73A" w:rsidR="008C0B2C" w:rsidRPr="00BE5CDE" w:rsidRDefault="00FD2DFE">
      <w:pPr>
        <w:pStyle w:val="Spistreci1"/>
        <w:rPr>
          <w:rFonts w:eastAsiaTheme="minorEastAsia"/>
          <w:noProof/>
          <w:color w:val="000000" w:themeColor="text1"/>
          <w:kern w:val="2"/>
          <w14:ligatures w14:val="standardContextual"/>
        </w:rPr>
      </w:pPr>
      <w:hyperlink w:anchor="_Toc135221707" w:history="1">
        <w:r w:rsidR="008C0B2C" w:rsidRPr="00BE5CDE">
          <w:rPr>
            <w:rStyle w:val="Hipercze"/>
            <w:rFonts w:ascii="Arial" w:eastAsia="Calibri" w:hAnsi="Arial" w:cs="Arial"/>
            <w:b/>
            <w:bCs/>
            <w:noProof/>
            <w:color w:val="000000" w:themeColor="text1"/>
          </w:rPr>
          <w:t>V. Budżet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_Toc135221707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12</w:t>
        </w:r>
        <w:r w:rsidR="008C0B2C" w:rsidRPr="00BE5CDE">
          <w:rPr>
            <w:noProof/>
            <w:webHidden/>
            <w:color w:val="000000" w:themeColor="text1"/>
          </w:rPr>
          <w:fldChar w:fldCharType="end"/>
        </w:r>
      </w:hyperlink>
    </w:p>
    <w:p w14:paraId="02FBE0A9" w14:textId="33797A49" w:rsidR="008C0B2C" w:rsidRPr="00BE5CDE" w:rsidRDefault="00FD2DFE">
      <w:pPr>
        <w:pStyle w:val="Spistreci2"/>
        <w:rPr>
          <w:rFonts w:eastAsiaTheme="minorEastAsia"/>
          <w:noProof/>
          <w:color w:val="000000" w:themeColor="text1"/>
          <w:kern w:val="2"/>
          <w14:ligatures w14:val="standardContextual"/>
        </w:rPr>
      </w:pPr>
      <w:hyperlink w:anchor="_Toc135221708" w:history="1">
        <w:r w:rsidR="008C0B2C" w:rsidRPr="00BE5CDE">
          <w:rPr>
            <w:rStyle w:val="Hipercze"/>
            <w:rFonts w:ascii="Arial" w:hAnsi="Arial" w:cs="Arial"/>
            <w:noProof/>
            <w:color w:val="000000" w:themeColor="text1"/>
          </w:rPr>
          <w:t>Koszt rzeczywiście poniesiony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_Toc135221708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12</w:t>
        </w:r>
        <w:r w:rsidR="008C0B2C" w:rsidRPr="00BE5CDE">
          <w:rPr>
            <w:noProof/>
            <w:webHidden/>
            <w:color w:val="000000" w:themeColor="text1"/>
          </w:rPr>
          <w:fldChar w:fldCharType="end"/>
        </w:r>
      </w:hyperlink>
    </w:p>
    <w:p w14:paraId="13E66154" w14:textId="563973E7" w:rsidR="008C0B2C" w:rsidRPr="00BE5CDE" w:rsidRDefault="00FD2DFE">
      <w:pPr>
        <w:pStyle w:val="Spistreci2"/>
        <w:rPr>
          <w:rFonts w:eastAsiaTheme="minorEastAsia"/>
          <w:noProof/>
          <w:color w:val="000000" w:themeColor="text1"/>
          <w:kern w:val="2"/>
          <w14:ligatures w14:val="standardContextual"/>
        </w:rPr>
      </w:pPr>
      <w:hyperlink w:anchor="_Toc135221709" w:history="1">
        <w:r w:rsidR="008C0B2C" w:rsidRPr="00BE5CDE">
          <w:rPr>
            <w:rStyle w:val="Hipercze"/>
            <w:rFonts w:ascii="Arial" w:hAnsi="Arial" w:cs="Arial"/>
            <w:noProof/>
            <w:color w:val="000000" w:themeColor="text1"/>
          </w:rPr>
          <w:t>Kategoria kosztu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_Toc135221709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13</w:t>
        </w:r>
        <w:r w:rsidR="008C0B2C" w:rsidRPr="00BE5CDE">
          <w:rPr>
            <w:noProof/>
            <w:webHidden/>
            <w:color w:val="000000" w:themeColor="text1"/>
          </w:rPr>
          <w:fldChar w:fldCharType="end"/>
        </w:r>
      </w:hyperlink>
    </w:p>
    <w:p w14:paraId="08309442" w14:textId="082E4B2F" w:rsidR="008C0B2C" w:rsidRPr="00BE5CDE" w:rsidRDefault="00FD2DFE">
      <w:pPr>
        <w:pStyle w:val="Spistreci2"/>
        <w:rPr>
          <w:rFonts w:eastAsiaTheme="minorEastAsia"/>
          <w:noProof/>
          <w:color w:val="000000" w:themeColor="text1"/>
          <w:kern w:val="2"/>
          <w14:ligatures w14:val="standardContextual"/>
        </w:rPr>
      </w:pPr>
      <w:hyperlink w:anchor="_Toc135221710" w:history="1">
        <w:r w:rsidR="008C0B2C" w:rsidRPr="00BE5CDE">
          <w:rPr>
            <w:rStyle w:val="Hipercze"/>
            <w:rFonts w:ascii="Arial" w:hAnsi="Arial" w:cs="Arial"/>
            <w:noProof/>
            <w:color w:val="000000" w:themeColor="text1"/>
          </w:rPr>
          <w:t>Limity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_Toc135221710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15</w:t>
        </w:r>
        <w:r w:rsidR="008C0B2C" w:rsidRPr="00BE5CDE">
          <w:rPr>
            <w:noProof/>
            <w:webHidden/>
            <w:color w:val="000000" w:themeColor="text1"/>
          </w:rPr>
          <w:fldChar w:fldCharType="end"/>
        </w:r>
      </w:hyperlink>
    </w:p>
    <w:p w14:paraId="4AB4700F" w14:textId="6BFA8C54" w:rsidR="008C0B2C" w:rsidRPr="00BE5CDE" w:rsidRDefault="00FD2DFE">
      <w:pPr>
        <w:pStyle w:val="Spistreci2"/>
        <w:rPr>
          <w:rFonts w:eastAsiaTheme="minorEastAsia"/>
          <w:noProof/>
          <w:color w:val="000000" w:themeColor="text1"/>
          <w:kern w:val="2"/>
          <w14:ligatures w14:val="standardContextual"/>
        </w:rPr>
      </w:pPr>
      <w:hyperlink w:anchor="_Toc135221711" w:history="1">
        <w:r w:rsidR="008C0B2C" w:rsidRPr="00BE5CDE">
          <w:rPr>
            <w:rStyle w:val="Hipercze"/>
            <w:rFonts w:ascii="Arial" w:hAnsi="Arial" w:cs="Arial"/>
            <w:noProof/>
            <w:color w:val="000000" w:themeColor="text1"/>
          </w:rPr>
          <w:t>Koszt rozliczany stawkami jednostkowymi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16</w:t>
        </w:r>
        <w:r w:rsidR="008C0B2C" w:rsidRPr="00BE5CDE">
          <w:rPr>
            <w:noProof/>
            <w:webHidden/>
            <w:color w:val="000000" w:themeColor="text1"/>
          </w:rPr>
          <w:fldChar w:fldCharType="end"/>
        </w:r>
      </w:hyperlink>
    </w:p>
    <w:p w14:paraId="073BBF40" w14:textId="0EB67A92" w:rsidR="008C0B2C" w:rsidRPr="00BE5CDE" w:rsidRDefault="00FD2DFE">
      <w:pPr>
        <w:pStyle w:val="Spistreci2"/>
        <w:rPr>
          <w:rFonts w:eastAsiaTheme="minorEastAsia"/>
          <w:noProof/>
          <w:color w:val="000000" w:themeColor="text1"/>
          <w:kern w:val="2"/>
          <w14:ligatures w14:val="standardContextual"/>
        </w:rPr>
      </w:pPr>
      <w:hyperlink w:anchor="_Toc135221712" w:history="1">
        <w:r w:rsidR="008C0B2C" w:rsidRPr="00BE5CDE">
          <w:rPr>
            <w:rStyle w:val="Hipercze"/>
            <w:rFonts w:ascii="Arial" w:hAnsi="Arial" w:cs="Arial"/>
            <w:noProof/>
            <w:color w:val="000000" w:themeColor="text1"/>
          </w:rPr>
          <w:t>Koszty pośrednie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_Toc135221712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17</w:t>
        </w:r>
        <w:r w:rsidR="008C0B2C" w:rsidRPr="00BE5CDE">
          <w:rPr>
            <w:noProof/>
            <w:webHidden/>
            <w:color w:val="000000" w:themeColor="text1"/>
          </w:rPr>
          <w:fldChar w:fldCharType="end"/>
        </w:r>
      </w:hyperlink>
    </w:p>
    <w:p w14:paraId="1A24BEE3" w14:textId="71C0BFE2" w:rsidR="008C0B2C" w:rsidRPr="00BE5CDE" w:rsidRDefault="00FD2DFE">
      <w:pPr>
        <w:pStyle w:val="Spistreci1"/>
        <w:rPr>
          <w:rFonts w:eastAsiaTheme="minorEastAsia"/>
          <w:noProof/>
          <w:color w:val="000000" w:themeColor="text1"/>
          <w:kern w:val="2"/>
          <w14:ligatures w14:val="standardContextual"/>
        </w:rPr>
      </w:pPr>
      <w:hyperlink w:anchor="_Toc135221713" w:history="1">
        <w:r w:rsidR="008C0B2C" w:rsidRPr="00BE5CDE">
          <w:rPr>
            <w:rStyle w:val="Hipercze"/>
            <w:rFonts w:ascii="Arial" w:hAnsi="Arial" w:cs="Arial"/>
            <w:b/>
            <w:bCs/>
            <w:noProof/>
            <w:color w:val="000000" w:themeColor="text1"/>
          </w:rPr>
          <w:t>VI. Podsumowanie budżetu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_Toc135221713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18</w:t>
        </w:r>
        <w:r w:rsidR="008C0B2C" w:rsidRPr="00BE5CDE">
          <w:rPr>
            <w:noProof/>
            <w:webHidden/>
            <w:color w:val="000000" w:themeColor="text1"/>
          </w:rPr>
          <w:fldChar w:fldCharType="end"/>
        </w:r>
      </w:hyperlink>
    </w:p>
    <w:p w14:paraId="0EBBCCA1" w14:textId="6877E568" w:rsidR="008C0B2C" w:rsidRPr="00BE5CDE" w:rsidRDefault="00FD2DFE">
      <w:pPr>
        <w:pStyle w:val="Spistreci1"/>
        <w:rPr>
          <w:rFonts w:eastAsiaTheme="minorEastAsia"/>
          <w:noProof/>
          <w:color w:val="000000" w:themeColor="text1"/>
          <w:kern w:val="2"/>
          <w14:ligatures w14:val="standardContextual"/>
        </w:rPr>
      </w:pPr>
      <w:hyperlink w:anchor="_Toc135221714" w:history="1">
        <w:r w:rsidR="008C0B2C" w:rsidRPr="00BE5CDE">
          <w:rPr>
            <w:rStyle w:val="Hipercze"/>
            <w:rFonts w:ascii="Arial" w:hAnsi="Arial" w:cs="Arial"/>
            <w:b/>
            <w:bCs/>
            <w:noProof/>
            <w:color w:val="000000" w:themeColor="text1"/>
          </w:rPr>
          <w:t>VII. Źródła finansowania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_Toc135221714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18</w:t>
        </w:r>
        <w:r w:rsidR="008C0B2C" w:rsidRPr="00BE5CDE">
          <w:rPr>
            <w:noProof/>
            <w:webHidden/>
            <w:color w:val="000000" w:themeColor="text1"/>
          </w:rPr>
          <w:fldChar w:fldCharType="end"/>
        </w:r>
      </w:hyperlink>
    </w:p>
    <w:p w14:paraId="55A5FEE0" w14:textId="519CF0A4" w:rsidR="008C0B2C" w:rsidRPr="00BE5CDE" w:rsidRDefault="00FD2DFE">
      <w:pPr>
        <w:pStyle w:val="Spistreci1"/>
        <w:rPr>
          <w:rFonts w:eastAsiaTheme="minorEastAsia"/>
          <w:noProof/>
          <w:color w:val="000000" w:themeColor="text1"/>
          <w:kern w:val="2"/>
          <w14:ligatures w14:val="standardContextual"/>
        </w:rPr>
      </w:pPr>
      <w:hyperlink w:anchor="_Toc135221715" w:history="1">
        <w:r w:rsidR="008C0B2C" w:rsidRPr="00BE5CDE">
          <w:rPr>
            <w:rStyle w:val="Hipercze"/>
            <w:rFonts w:ascii="Arial" w:eastAsia="Calibri" w:hAnsi="Arial" w:cs="Arial"/>
            <w:b/>
            <w:bCs/>
            <w:noProof/>
            <w:color w:val="000000" w:themeColor="text1"/>
          </w:rPr>
          <w:t>VIII. Uzasadnienie wydatków</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_Toc135221715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19</w:t>
        </w:r>
        <w:r w:rsidR="008C0B2C" w:rsidRPr="00BE5CDE">
          <w:rPr>
            <w:noProof/>
            <w:webHidden/>
            <w:color w:val="000000" w:themeColor="text1"/>
          </w:rPr>
          <w:fldChar w:fldCharType="end"/>
        </w:r>
      </w:hyperlink>
    </w:p>
    <w:p w14:paraId="5C2FAEAA" w14:textId="77D684AE" w:rsidR="008C0B2C" w:rsidRPr="00BE5CDE" w:rsidRDefault="00FD2DFE">
      <w:pPr>
        <w:pStyle w:val="Spistreci1"/>
        <w:rPr>
          <w:rFonts w:eastAsiaTheme="minorEastAsia"/>
          <w:noProof/>
          <w:color w:val="000000" w:themeColor="text1"/>
          <w:kern w:val="2"/>
          <w14:ligatures w14:val="standardContextual"/>
        </w:rPr>
      </w:pPr>
      <w:hyperlink w:anchor="_Toc135221716" w:history="1">
        <w:r w:rsidR="008C0B2C" w:rsidRPr="00BE5CDE">
          <w:rPr>
            <w:rStyle w:val="Hipercze"/>
            <w:rFonts w:ascii="Arial" w:hAnsi="Arial" w:cs="Arial"/>
            <w:b/>
            <w:bCs/>
            <w:noProof/>
            <w:color w:val="000000" w:themeColor="text1"/>
          </w:rPr>
          <w:t>IX. Potencjał do realizacji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_Toc135221716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22</w:t>
        </w:r>
        <w:r w:rsidR="008C0B2C" w:rsidRPr="00BE5CDE">
          <w:rPr>
            <w:noProof/>
            <w:webHidden/>
            <w:color w:val="000000" w:themeColor="text1"/>
          </w:rPr>
          <w:fldChar w:fldCharType="end"/>
        </w:r>
      </w:hyperlink>
    </w:p>
    <w:p w14:paraId="2C4CA10D" w14:textId="62B597BF" w:rsidR="008C0B2C" w:rsidRPr="00BE5CDE" w:rsidRDefault="00FD2DFE">
      <w:pPr>
        <w:pStyle w:val="Spistreci1"/>
        <w:rPr>
          <w:rFonts w:eastAsiaTheme="minorEastAsia"/>
          <w:noProof/>
          <w:color w:val="000000" w:themeColor="text1"/>
          <w:kern w:val="2"/>
          <w14:ligatures w14:val="standardContextual"/>
        </w:rPr>
      </w:pPr>
      <w:hyperlink w:anchor="_Toc135221717" w:history="1">
        <w:r w:rsidR="008C0B2C" w:rsidRPr="00BE5CDE">
          <w:rPr>
            <w:rStyle w:val="Hipercze"/>
            <w:rFonts w:ascii="Arial" w:hAnsi="Arial" w:cs="Arial"/>
            <w:b/>
            <w:bCs/>
            <w:noProof/>
            <w:color w:val="000000" w:themeColor="text1"/>
          </w:rPr>
          <w:t>X. Dodatkowe informacje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_Toc135221717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25</w:t>
        </w:r>
        <w:r w:rsidR="008C0B2C" w:rsidRPr="00BE5CDE">
          <w:rPr>
            <w:noProof/>
            <w:webHidden/>
            <w:color w:val="000000" w:themeColor="text1"/>
          </w:rPr>
          <w:fldChar w:fldCharType="end"/>
        </w:r>
      </w:hyperlink>
    </w:p>
    <w:p w14:paraId="12CB3BC7" w14:textId="18D6429E" w:rsidR="008C0B2C" w:rsidRPr="00BE5CDE" w:rsidRDefault="00FD2DFE">
      <w:pPr>
        <w:pStyle w:val="Spistreci1"/>
        <w:rPr>
          <w:rFonts w:eastAsiaTheme="minorEastAsia"/>
          <w:noProof/>
          <w:color w:val="000000" w:themeColor="text1"/>
          <w:kern w:val="2"/>
          <w14:ligatures w14:val="standardContextual"/>
        </w:rPr>
      </w:pPr>
      <w:hyperlink w:anchor="_Toc135221718" w:history="1">
        <w:r w:rsidR="008C0B2C" w:rsidRPr="00BE5CDE">
          <w:rPr>
            <w:rStyle w:val="Hipercze"/>
            <w:rFonts w:ascii="Arial" w:hAnsi="Arial" w:cs="Arial"/>
            <w:b/>
            <w:bCs/>
            <w:noProof/>
            <w:color w:val="000000" w:themeColor="text1"/>
          </w:rPr>
          <w:t>XI. Harmonogram</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_Toc135221718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26</w:t>
        </w:r>
        <w:r w:rsidR="008C0B2C" w:rsidRPr="00BE5CDE">
          <w:rPr>
            <w:noProof/>
            <w:webHidden/>
            <w:color w:val="000000" w:themeColor="text1"/>
          </w:rPr>
          <w:fldChar w:fldCharType="end"/>
        </w:r>
      </w:hyperlink>
    </w:p>
    <w:p w14:paraId="19C102C8" w14:textId="336C2740" w:rsidR="008C0B2C" w:rsidRPr="00BE5CDE" w:rsidRDefault="00FD2DFE">
      <w:pPr>
        <w:pStyle w:val="Spistreci1"/>
        <w:rPr>
          <w:rFonts w:eastAsiaTheme="minorEastAsia"/>
          <w:noProof/>
          <w:color w:val="000000" w:themeColor="text1"/>
          <w:kern w:val="2"/>
          <w14:ligatures w14:val="standardContextual"/>
        </w:rPr>
      </w:pPr>
      <w:hyperlink w:anchor="_Toc135221719" w:history="1">
        <w:r w:rsidR="008C0B2C" w:rsidRPr="00BE5CDE">
          <w:rPr>
            <w:rStyle w:val="Hipercze"/>
            <w:rFonts w:ascii="Arial" w:hAnsi="Arial" w:cs="Arial"/>
            <w:b/>
            <w:bCs/>
            <w:noProof/>
            <w:color w:val="000000" w:themeColor="text1"/>
          </w:rPr>
          <w:t>XII. Oświadczenia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_Toc135221719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1C94830F" w14:textId="15D851C9" w:rsidR="008C0B2C" w:rsidRPr="00BE5CDE" w:rsidRDefault="00FD2DFE">
      <w:pPr>
        <w:pStyle w:val="Spistreci1"/>
        <w:rPr>
          <w:rFonts w:eastAsiaTheme="minorEastAsia"/>
          <w:noProof/>
          <w:color w:val="000000" w:themeColor="text1"/>
          <w:kern w:val="2"/>
          <w14:ligatures w14:val="standardContextual"/>
        </w:rPr>
      </w:pPr>
      <w:hyperlink w:anchor="_Toc135221720" w:history="1">
        <w:r w:rsidR="008C0B2C" w:rsidRPr="00BE5CDE">
          <w:rPr>
            <w:rStyle w:val="Hipercze"/>
            <w:rFonts w:ascii="Arial" w:hAnsi="Arial" w:cs="Arial"/>
            <w:b/>
            <w:bCs/>
            <w:noProof/>
            <w:color w:val="000000" w:themeColor="text1"/>
          </w:rPr>
          <w:t>XIII. Załączniki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_Toc135221720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0874861B" w14:textId="337757FA" w:rsidR="008C0B2C" w:rsidRPr="00BE5CDE" w:rsidRDefault="00FD2DFE">
      <w:pPr>
        <w:pStyle w:val="Spistreci1"/>
        <w:rPr>
          <w:rFonts w:eastAsiaTheme="minorEastAsia"/>
          <w:noProof/>
          <w:color w:val="000000" w:themeColor="text1"/>
          <w:kern w:val="2"/>
          <w14:ligatures w14:val="standardContextual"/>
        </w:rPr>
      </w:pPr>
      <w:hyperlink w:anchor="_Toc135221721" w:history="1">
        <w:r w:rsidR="008C0B2C" w:rsidRPr="00BE5CDE">
          <w:rPr>
            <w:rStyle w:val="Hipercze"/>
            <w:rFonts w:ascii="Arial" w:hAnsi="Arial" w:cs="Arial"/>
            <w:b/>
            <w:bCs/>
            <w:noProof/>
            <w:color w:val="000000" w:themeColor="text1"/>
          </w:rPr>
          <w:t>XIV. Informacje o wniosku o dofinansowanie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FEdKP</w:t>
      </w:r>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r w:rsidRPr="00981737">
        <w:rPr>
          <w:rFonts w:ascii="Arial" w:hAnsi="Arial" w:cs="Arial"/>
          <w:b/>
          <w:bCs/>
        </w:rPr>
        <w:t>FEdKP</w:t>
      </w:r>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r w:rsidR="00981737">
        <w:rPr>
          <w:rFonts w:ascii="Arial" w:hAnsi="Arial" w:cs="Arial"/>
        </w:rPr>
        <w:t xml:space="preserve">FEdKP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1DCE40DD" w14:textId="77777777" w:rsidR="006E4C50" w:rsidRPr="000602FB" w:rsidRDefault="006E4C50" w:rsidP="008141FC">
      <w:pPr>
        <w:pStyle w:val="Default"/>
        <w:spacing w:before="100" w:beforeAutospacing="1" w:after="100" w:afterAutospacing="1" w:line="276" w:lineRule="auto"/>
        <w:rPr>
          <w:rFonts w:ascii="Arial" w:hAnsi="Arial" w:cs="Arial"/>
        </w:rPr>
      </w:pP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lastRenderedPageBreak/>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lastRenderedPageBreak/>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82735E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w:t>
      </w:r>
      <w:r w:rsidR="00BA081B">
        <w:rPr>
          <w:rFonts w:ascii="Arial" w:hAnsi="Arial" w:cs="Arial"/>
        </w:rPr>
        <w:t xml:space="preserve">EFS </w:t>
      </w:r>
      <w:r w:rsidR="00395792" w:rsidRPr="000602FB">
        <w:rPr>
          <w:rFonts w:ascii="Arial" w:hAnsi="Arial" w:cs="Arial"/>
        </w:rPr>
        <w:t>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Pr="000602F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73B4EA71" w14:textId="64DFD678"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nioskodawcy należy uzupełnić w aplikacji SOWA</w:t>
      </w:r>
      <w:r w:rsidR="00BA081B">
        <w:rPr>
          <w:rFonts w:ascii="Arial" w:hAnsi="Arial" w:cs="Arial"/>
          <w:sz w:val="24"/>
          <w:szCs w:val="24"/>
        </w:rPr>
        <w:t xml:space="preserve"> EFS</w:t>
      </w:r>
      <w:r w:rsidRPr="000602FB">
        <w:rPr>
          <w:rFonts w:ascii="Arial" w:hAnsi="Arial" w:cs="Arial"/>
          <w:sz w:val="24"/>
          <w:szCs w:val="24"/>
        </w:rPr>
        <w:t xml:space="preserve">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Default="000E76FA" w:rsidP="008141FC">
      <w:pPr>
        <w:spacing w:after="0" w:line="276" w:lineRule="auto"/>
        <w:rPr>
          <w:rFonts w:ascii="Arial" w:hAnsi="Arial" w:cs="Arial"/>
          <w:sz w:val="24"/>
          <w:szCs w:val="24"/>
        </w:rPr>
      </w:pPr>
    </w:p>
    <w:p w14:paraId="35558862" w14:textId="77777777" w:rsidR="006E4C50" w:rsidRDefault="006E4C50" w:rsidP="008141FC">
      <w:pPr>
        <w:spacing w:after="0" w:line="276" w:lineRule="auto"/>
        <w:rPr>
          <w:rFonts w:ascii="Arial" w:hAnsi="Arial" w:cs="Arial"/>
          <w:sz w:val="24"/>
          <w:szCs w:val="24"/>
        </w:rPr>
      </w:pPr>
    </w:p>
    <w:p w14:paraId="04AE9423" w14:textId="77777777" w:rsidR="006E4C50" w:rsidRDefault="006E4C50" w:rsidP="008141FC">
      <w:pPr>
        <w:spacing w:after="0" w:line="276" w:lineRule="auto"/>
        <w:rPr>
          <w:rFonts w:ascii="Arial" w:hAnsi="Arial" w:cs="Arial"/>
          <w:sz w:val="24"/>
          <w:szCs w:val="24"/>
        </w:rPr>
      </w:pPr>
    </w:p>
    <w:p w14:paraId="163D2E97" w14:textId="77777777" w:rsidR="006E4C50" w:rsidRDefault="006E4C50" w:rsidP="008141FC">
      <w:pPr>
        <w:spacing w:after="0" w:line="276" w:lineRule="auto"/>
        <w:rPr>
          <w:rFonts w:ascii="Arial" w:hAnsi="Arial" w:cs="Arial"/>
          <w:sz w:val="24"/>
          <w:szCs w:val="24"/>
        </w:rPr>
      </w:pPr>
    </w:p>
    <w:p w14:paraId="27CDD768" w14:textId="77777777" w:rsidR="006E4C50" w:rsidRPr="000602FB" w:rsidRDefault="006E4C50"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lastRenderedPageBreak/>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1C51B168" w14:textId="5C6AB995" w:rsidR="008364F8"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w:t>
      </w:r>
      <w:r w:rsidR="004B4717">
        <w:rPr>
          <w:rFonts w:ascii="Arial" w:hAnsi="Arial" w:cs="Arial"/>
          <w:sz w:val="24"/>
          <w:szCs w:val="24"/>
        </w:rPr>
        <w:t>.</w:t>
      </w:r>
      <w:r w:rsidR="00A0294D" w:rsidRPr="000602FB">
        <w:rPr>
          <w:rFonts w:ascii="Arial" w:hAnsi="Arial" w:cs="Arial"/>
          <w:sz w:val="24"/>
          <w:szCs w:val="24"/>
        </w:rPr>
        <w:t xml:space="preserve"> W</w:t>
      </w:r>
      <w:r w:rsidR="001D46F3" w:rsidRPr="000602FB">
        <w:rPr>
          <w:rFonts w:ascii="Arial" w:hAnsi="Arial" w:cs="Arial"/>
          <w:sz w:val="24"/>
          <w:szCs w:val="24"/>
        </w:rPr>
        <w:t xml:space="preserve">ybierz z listy rozwijanej właściwą odpowiedź: Tak, Nie, Częściowo, Nie dotyczy. </w:t>
      </w:r>
    </w:p>
    <w:p w14:paraId="7B23B497" w14:textId="76713DDE" w:rsidR="008364F8" w:rsidRDefault="00E4244F" w:rsidP="008141FC">
      <w:pPr>
        <w:spacing w:after="0" w:line="276" w:lineRule="auto"/>
        <w:rPr>
          <w:rFonts w:ascii="Arial" w:hAnsi="Arial" w:cs="Arial"/>
          <w:sz w:val="24"/>
          <w:szCs w:val="24"/>
        </w:rPr>
      </w:pPr>
      <w:r>
        <w:rPr>
          <w:rFonts w:ascii="Arial" w:hAnsi="Arial" w:cs="Arial"/>
          <w:sz w:val="24"/>
          <w:szCs w:val="24"/>
        </w:rPr>
        <w:t>G</w:t>
      </w:r>
      <w:r w:rsidR="00750901">
        <w:rPr>
          <w:rFonts w:ascii="Arial" w:hAnsi="Arial" w:cs="Arial"/>
          <w:sz w:val="24"/>
          <w:szCs w:val="24"/>
        </w:rPr>
        <w:t xml:space="preserve">dy realizujesz projekt o wartości mniejszej niż 5 mln euro (włączając VAT) wybierz opcję: Nie dotyczy. </w:t>
      </w:r>
    </w:p>
    <w:p w14:paraId="3467F22D" w14:textId="125FAAAF" w:rsidR="00AB4CB4" w:rsidRDefault="001D46F3" w:rsidP="008141FC">
      <w:pPr>
        <w:spacing w:after="0" w:line="276" w:lineRule="auto"/>
        <w:rPr>
          <w:rFonts w:ascii="Arial" w:hAnsi="Arial" w:cs="Arial"/>
          <w:sz w:val="24"/>
          <w:szCs w:val="24"/>
        </w:rPr>
      </w:pPr>
      <w:r w:rsidRPr="000602FB">
        <w:rPr>
          <w:rFonts w:ascii="Arial" w:hAnsi="Arial" w:cs="Arial"/>
          <w:sz w:val="24"/>
          <w:szCs w:val="24"/>
        </w:rPr>
        <w:t xml:space="preserve">W </w:t>
      </w:r>
      <w:r w:rsidR="00374F7D" w:rsidRPr="000602FB">
        <w:rPr>
          <w:rFonts w:ascii="Arial" w:hAnsi="Arial" w:cs="Arial"/>
          <w:sz w:val="24"/>
          <w:szCs w:val="24"/>
        </w:rPr>
        <w:t>sytuacji,</w:t>
      </w:r>
      <w:r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655B4F28" w14:textId="77777777" w:rsidR="00750901" w:rsidRDefault="00750901" w:rsidP="008141FC">
      <w:pPr>
        <w:spacing w:after="0" w:line="276" w:lineRule="auto"/>
        <w:rPr>
          <w:rFonts w:ascii="Arial" w:hAnsi="Arial" w:cs="Arial"/>
          <w:b/>
          <w:bCs/>
          <w:sz w:val="24"/>
          <w:szCs w:val="24"/>
        </w:rPr>
      </w:pPr>
    </w:p>
    <w:p w14:paraId="3B298F7F" w14:textId="29F4A3CF" w:rsidR="00750901" w:rsidRPr="000602FB" w:rsidRDefault="00750901" w:rsidP="008141FC">
      <w:pPr>
        <w:spacing w:after="0" w:line="276" w:lineRule="auto"/>
        <w:rPr>
          <w:rFonts w:ascii="Arial" w:hAnsi="Arial" w:cs="Arial"/>
          <w:sz w:val="24"/>
          <w:szCs w:val="24"/>
        </w:rPr>
      </w:pPr>
      <w:r w:rsidRPr="00127C0B">
        <w:rPr>
          <w:rFonts w:ascii="Arial" w:hAnsi="Arial" w:cs="Arial"/>
          <w:b/>
          <w:bCs/>
          <w:sz w:val="24"/>
          <w:szCs w:val="24"/>
        </w:rPr>
        <w:t>Pamiętaj</w:t>
      </w:r>
      <w:r>
        <w:rPr>
          <w:rFonts w:ascii="Arial" w:hAnsi="Arial" w:cs="Arial"/>
          <w:sz w:val="24"/>
          <w:szCs w:val="24"/>
        </w:rPr>
        <w:t xml:space="preserve"> – jeśli łączny koszt Twojego projektu wynosi co najmniej 5 mln euro (włączając VAT)</w:t>
      </w:r>
      <w:r w:rsidR="008364F8">
        <w:rPr>
          <w:rFonts w:ascii="Arial" w:hAnsi="Arial" w:cs="Arial"/>
          <w:sz w:val="24"/>
          <w:szCs w:val="24"/>
        </w:rPr>
        <w:t xml:space="preserve">, a VAT zaliczasz do wydatków kwalifikowalnych jesteś zobowiązany dołączyć do wniosku o dofinansowanie „Oświadczenie o kwalifikowalności VAT”.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6DA996A2" w14:textId="3EDD89F5" w:rsidR="00374F7D" w:rsidRDefault="00374F7D" w:rsidP="008141FC">
      <w:pPr>
        <w:spacing w:after="0" w:line="276" w:lineRule="auto"/>
        <w:rPr>
          <w:rFonts w:ascii="Arial" w:hAnsi="Arial" w:cs="Arial"/>
          <w:color w:val="212121"/>
          <w:spacing w:val="2"/>
          <w:sz w:val="24"/>
          <w:szCs w:val="24"/>
          <w:shd w:val="clear" w:color="auto" w:fill="FFFFFF"/>
        </w:rPr>
      </w:pPr>
      <w:r>
        <w:rPr>
          <w:rFonts w:ascii="Arial" w:hAnsi="Arial" w:cs="Arial"/>
          <w:b/>
          <w:bCs/>
          <w:color w:val="212121"/>
          <w:spacing w:val="2"/>
          <w:sz w:val="24"/>
          <w:szCs w:val="24"/>
          <w:shd w:val="clear" w:color="auto" w:fill="FFFFFF"/>
        </w:rPr>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CB3316B" w14:textId="77777777" w:rsidR="00DF115E" w:rsidRDefault="00DF115E" w:rsidP="008141FC">
      <w:pPr>
        <w:spacing w:after="0" w:line="276" w:lineRule="auto"/>
        <w:rPr>
          <w:rFonts w:ascii="Arial" w:hAnsi="Arial" w:cs="Arial"/>
          <w:b/>
          <w:bCs/>
          <w:color w:val="212121"/>
          <w:spacing w:val="2"/>
          <w:sz w:val="24"/>
          <w:szCs w:val="24"/>
          <w:shd w:val="clear" w:color="auto" w:fill="FFFFFF"/>
        </w:rPr>
      </w:pP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lastRenderedPageBreak/>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77777777"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że masz obowiązek wybrania wszystkich adekwatnych do zakresu projektu, wskaźników produktu i rezultatu, które zostały określone w ww. załączniku. </w:t>
      </w:r>
      <w:r w:rsidR="000D7C99" w:rsidRPr="000602FB">
        <w:rPr>
          <w:rFonts w:ascii="Arial" w:hAnsi="Arial" w:cs="Arial"/>
          <w:sz w:val="24"/>
          <w:szCs w:val="24"/>
        </w:rPr>
        <w:t xml:space="preserve"> </w:t>
      </w:r>
    </w:p>
    <w:p w14:paraId="36CF24CD" w14:textId="54913E18"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w:t>
      </w:r>
      <w:r w:rsidR="00BA081B">
        <w:rPr>
          <w:rFonts w:ascii="Arial" w:hAnsi="Arial" w:cs="Arial"/>
          <w:sz w:val="24"/>
          <w:szCs w:val="24"/>
        </w:rPr>
        <w:t xml:space="preserve"> EFS</w:t>
      </w:r>
      <w:r w:rsidRPr="000602FB">
        <w:rPr>
          <w:rFonts w:ascii="Arial" w:hAnsi="Arial" w:cs="Arial"/>
          <w:sz w:val="24"/>
          <w:szCs w:val="24"/>
        </w:rPr>
        <w:t xml:space="preserve">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27009C71"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Wytycznymi dotyczącymi monitorowania postępu rzeczowego na lata 2021-2027 </w:t>
      </w:r>
      <w:r w:rsidR="00D2270C" w:rsidRPr="000602FB">
        <w:rPr>
          <w:rFonts w:ascii="Arial" w:hAnsi="Arial" w:cs="Arial"/>
          <w:sz w:val="24"/>
          <w:szCs w:val="24"/>
        </w:rPr>
        <w:t>uczestnikiem projektu jest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proofErr w:type="gramStart"/>
      <w:r w:rsidR="000D7C99" w:rsidRPr="000602FB">
        <w:rPr>
          <w:rFonts w:ascii="Arial" w:hAnsi="Arial" w:cs="Arial"/>
          <w:color w:val="000000"/>
          <w:sz w:val="24"/>
          <w:szCs w:val="24"/>
        </w:rPr>
        <w:t>oraz</w:t>
      </w:r>
      <w:r w:rsidR="00EA3CB9" w:rsidRPr="000602FB">
        <w:rPr>
          <w:rFonts w:ascii="Arial" w:hAnsi="Arial" w:cs="Arial"/>
          <w:color w:val="000000"/>
          <w:sz w:val="24"/>
          <w:szCs w:val="24"/>
        </w:rPr>
        <w:t>,</w:t>
      </w:r>
      <w:proofErr w:type="gramEnd"/>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lastRenderedPageBreak/>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Pr="00FD2DFE" w:rsidRDefault="00D808A0" w:rsidP="008141FC">
      <w:pPr>
        <w:spacing w:before="100" w:beforeAutospacing="1" w:after="100" w:afterAutospacing="1" w:line="276" w:lineRule="auto"/>
        <w:rPr>
          <w:rFonts w:ascii="Arial" w:hAnsi="Arial"/>
          <w:sz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Zalecane dokumenty i 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Wskaźniki te dotyczą osób z 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w:t>
      </w:r>
      <w:r w:rsidR="00F66E5E" w:rsidRPr="000602FB">
        <w:rPr>
          <w:rFonts w:ascii="Arial" w:hAnsi="Arial" w:cs="Arial"/>
          <w:sz w:val="24"/>
          <w:szCs w:val="24"/>
        </w:rPr>
        <w:lastRenderedPageBreak/>
        <w:t xml:space="preserve">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1FF317A8" w14:textId="77777777" w:rsidR="006E4C50" w:rsidRPr="00B65E40" w:rsidRDefault="006E4C50" w:rsidP="008141FC">
      <w:pPr>
        <w:spacing w:before="100" w:beforeAutospacing="1" w:after="100" w:afterAutospacing="1" w:line="276" w:lineRule="auto"/>
        <w:rPr>
          <w:rFonts w:ascii="Arial" w:hAnsi="Arial" w:cs="Arial"/>
          <w:sz w:val="24"/>
          <w:szCs w:val="24"/>
        </w:rPr>
      </w:pP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339D32DE"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lastRenderedPageBreak/>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3B0BCFBC"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bookmarkStart w:id="6" w:name="_Hlk143764217"/>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w:t>
      </w:r>
      <w:bookmarkEnd w:id="6"/>
      <w:r w:rsidRPr="000602FB">
        <w:rPr>
          <w:rFonts w:ascii="Arial" w:hAnsi="Arial" w:cs="Arial"/>
          <w:color w:val="000000"/>
          <w:sz w:val="24"/>
          <w:szCs w:val="24"/>
        </w:rPr>
        <w:t xml:space="preserve">(jeśli kryteria zobowiązują Ciebie do </w:t>
      </w:r>
      <w:r w:rsidR="00D84163" w:rsidRPr="000602FB">
        <w:rPr>
          <w:rFonts w:ascii="Arial" w:hAnsi="Arial" w:cs="Arial"/>
          <w:color w:val="000000"/>
          <w:sz w:val="24"/>
          <w:szCs w:val="24"/>
        </w:rPr>
        <w:t xml:space="preserve">stosowania </w:t>
      </w:r>
      <w:hyperlink r:id="rId11"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750901">
        <w:rPr>
          <w:rStyle w:val="Hipercze"/>
          <w:rFonts w:ascii="Arial" w:hAnsi="Arial" w:cs="Arial"/>
          <w:sz w:val="24"/>
          <w:szCs w:val="24"/>
        </w:rPr>
        <w:t xml:space="preserve"> i o ile we wzorze wniosku w części Dodatkowe informacje nie przewidziano na to odrębnego pola</w:t>
      </w:r>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Zadania merytorycznego nie stanowią pojedyncze wydatki,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593193F4" w14:textId="2CC62EC9" w:rsidR="004C7B26" w:rsidRPr="000602FB" w:rsidRDefault="008573C6" w:rsidP="008141FC">
      <w:pPr>
        <w:spacing w:before="100" w:beforeAutospacing="1" w:after="100" w:afterAutospacing="1" w:line="276" w:lineRule="auto"/>
        <w:rPr>
          <w:rFonts w:ascii="Arial" w:hAnsi="Arial" w:cs="Arial"/>
          <w:color w:val="000000"/>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2" w:history="1">
        <w:r w:rsidRPr="006C33E8">
          <w:rPr>
            <w:rStyle w:val="Hipercze"/>
            <w:rFonts w:ascii="Arial" w:hAnsi="Arial" w:cs="Arial"/>
            <w:sz w:val="24"/>
            <w:szCs w:val="24"/>
          </w:rPr>
          <w:t>Instrukcja do standardu minimum realizacji zasady równości kobiet i 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stanowiącymi załącznik do Wytycznych dotyczących realizacji zasad równościowych w ramach funduszy unijnych na lata 2021-2027.</w:t>
      </w:r>
    </w:p>
    <w:p w14:paraId="536B22DC" w14:textId="2C5EDFDB" w:rsidR="00336E3B"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Wytycznymi w zakresie </w:t>
      </w:r>
      <w:r w:rsidR="00B664CE" w:rsidRPr="000602FB">
        <w:rPr>
          <w:rFonts w:ascii="Arial" w:hAnsi="Arial" w:cs="Arial"/>
          <w:color w:val="000000"/>
          <w:sz w:val="24"/>
          <w:szCs w:val="24"/>
        </w:rPr>
        <w:t>kwalifikowalności</w:t>
      </w:r>
      <w:r w:rsidR="00855C11" w:rsidRPr="000602FB">
        <w:rPr>
          <w:rFonts w:ascii="Arial" w:hAnsi="Arial" w:cs="Arial"/>
          <w:color w:val="000000"/>
          <w:sz w:val="24"/>
          <w:szCs w:val="24"/>
        </w:rPr>
        <w:t xml:space="preserve"> wydatków </w:t>
      </w:r>
      <w:r w:rsidR="00B664CE" w:rsidRPr="000602FB">
        <w:rPr>
          <w:rFonts w:ascii="Arial" w:hAnsi="Arial" w:cs="Arial"/>
          <w:color w:val="000000"/>
          <w:sz w:val="24"/>
          <w:szCs w:val="24"/>
        </w:rPr>
        <w:t>na lata 2021-2027.</w:t>
      </w:r>
    </w:p>
    <w:p w14:paraId="51677474" w14:textId="77777777" w:rsidR="006E4C50" w:rsidRDefault="006E4C50" w:rsidP="000E61DE">
      <w:pPr>
        <w:spacing w:before="100" w:beforeAutospacing="1" w:after="100" w:afterAutospacing="1" w:line="276" w:lineRule="auto"/>
        <w:rPr>
          <w:rFonts w:ascii="Arial" w:hAnsi="Arial" w:cs="Arial"/>
          <w:color w:val="000000"/>
          <w:sz w:val="24"/>
          <w:szCs w:val="24"/>
        </w:rPr>
      </w:pPr>
    </w:p>
    <w:p w14:paraId="40EB3AD2" w14:textId="77777777" w:rsidR="006E4C50" w:rsidRPr="00205374" w:rsidRDefault="006E4C50" w:rsidP="000E61DE">
      <w:pPr>
        <w:spacing w:before="100" w:beforeAutospacing="1" w:after="100" w:afterAutospacing="1" w:line="276" w:lineRule="auto"/>
        <w:rPr>
          <w:rFonts w:ascii="Arial" w:hAnsi="Arial" w:cs="Arial"/>
          <w:color w:val="000000"/>
          <w:sz w:val="24"/>
          <w:szCs w:val="24"/>
        </w:rPr>
      </w:pP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7" w:name="_Toc135221707"/>
      <w:r w:rsidRPr="000602FB">
        <w:rPr>
          <w:rFonts w:ascii="Arial" w:eastAsia="Calibri" w:hAnsi="Arial" w:cs="Arial"/>
          <w:b/>
          <w:bCs/>
          <w:color w:val="auto"/>
          <w:sz w:val="24"/>
          <w:szCs w:val="24"/>
        </w:rPr>
        <w:t>V. Budżet projektu</w:t>
      </w:r>
      <w:bookmarkEnd w:id="7"/>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czy zaplanowane w projekcie wydatki mieszczą się w 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6252E2D1" w14:textId="7484A984" w:rsidR="004F14B8"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039CB908" w14:textId="37179F2A" w:rsidR="004F14B8" w:rsidRDefault="004F14B8" w:rsidP="00C65651">
      <w:pPr>
        <w:pStyle w:val="Nagwek2"/>
        <w:rPr>
          <w:rFonts w:ascii="Arial" w:hAnsi="Arial" w:cs="Arial"/>
        </w:rPr>
      </w:pPr>
      <w:bookmarkStart w:id="8" w:name="_Toc135221708"/>
      <w:r w:rsidRPr="00C65651">
        <w:rPr>
          <w:rFonts w:ascii="Arial" w:hAnsi="Arial" w:cs="Arial"/>
        </w:rPr>
        <w:t>Koszt rzeczywiście poniesiony</w:t>
      </w:r>
      <w:bookmarkEnd w:id="8"/>
    </w:p>
    <w:p w14:paraId="580C241B" w14:textId="77777777" w:rsidR="006E4C50" w:rsidRPr="00FD2DFE" w:rsidRDefault="006E4C50" w:rsidP="00FD2DFE"/>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w:t>
      </w:r>
      <w:r w:rsidR="00FE7341" w:rsidRPr="000602FB">
        <w:rPr>
          <w:rFonts w:ascii="Arial" w:hAnsi="Arial" w:cs="Arial"/>
          <w:sz w:val="24"/>
          <w:szCs w:val="24"/>
        </w:rPr>
        <w:lastRenderedPageBreak/>
        <w:t xml:space="preserve">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Default="000602FB" w:rsidP="000602FB">
      <w:pPr>
        <w:pStyle w:val="Nagwek2"/>
        <w:rPr>
          <w:rFonts w:ascii="Arial" w:hAnsi="Arial" w:cs="Arial"/>
          <w:sz w:val="24"/>
          <w:szCs w:val="24"/>
        </w:rPr>
      </w:pPr>
      <w:bookmarkStart w:id="9" w:name="_Kategoria_kosztu"/>
      <w:bookmarkStart w:id="10" w:name="_Toc135221709"/>
      <w:bookmarkEnd w:id="9"/>
      <w:r w:rsidRPr="008C0B2C">
        <w:rPr>
          <w:rFonts w:ascii="Arial" w:hAnsi="Arial" w:cs="Arial"/>
          <w:sz w:val="24"/>
          <w:szCs w:val="24"/>
        </w:rPr>
        <w:t>Kategoria kosztu</w:t>
      </w:r>
      <w:bookmarkEnd w:id="10"/>
    </w:p>
    <w:p w14:paraId="65A84F61" w14:textId="77777777" w:rsidR="006E4C50" w:rsidRPr="006E4C50" w:rsidRDefault="006E4C50" w:rsidP="006E4C50"/>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3C4E96E7"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EE5A2D">
        <w:rPr>
          <w:rFonts w:ascii="Arial" w:hAnsi="Arial" w:cs="Arial"/>
          <w:b/>
          <w:bCs/>
          <w:color w:val="000000"/>
          <w:sz w:val="24"/>
          <w:szCs w:val="24"/>
        </w:rPr>
        <w:t xml:space="preserve">oraz podmiotów objętych wsparciem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 xml:space="preserve">ze wsparciem uczestników </w:t>
      </w:r>
      <w:r w:rsidR="00EE5A2D">
        <w:rPr>
          <w:rFonts w:ascii="Arial" w:eastAsia="Calibri" w:hAnsi="Arial" w:cs="Arial"/>
          <w:color w:val="000000"/>
          <w:sz w:val="24"/>
          <w:szCs w:val="24"/>
        </w:rPr>
        <w:t xml:space="preserve">oraz podmiotów objętych wsparciem </w:t>
      </w:r>
      <w:r w:rsidRPr="000602FB">
        <w:rPr>
          <w:rFonts w:ascii="Arial" w:eastAsia="Calibri" w:hAnsi="Arial" w:cs="Arial"/>
          <w:color w:val="000000"/>
          <w:sz w:val="24"/>
          <w:szCs w:val="24"/>
        </w:rPr>
        <w:t>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lastRenderedPageBreak/>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w:t>
      </w:r>
      <w:proofErr w:type="spellStart"/>
      <w:r w:rsidR="001D7C11">
        <w:rPr>
          <w:rFonts w:ascii="Arial" w:hAnsi="Arial" w:cs="Arial"/>
          <w:sz w:val="24"/>
          <w:szCs w:val="24"/>
        </w:rPr>
        <w:t>ek</w:t>
      </w:r>
      <w:proofErr w:type="spellEnd"/>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w ramach cross-</w:t>
      </w:r>
      <w:proofErr w:type="spellStart"/>
      <w:r w:rsidR="005C1C3A">
        <w:rPr>
          <w:rFonts w:ascii="Arial" w:eastAsia="Calibri" w:hAnsi="Arial" w:cs="Arial"/>
          <w:color w:val="000000"/>
          <w:sz w:val="24"/>
          <w:szCs w:val="24"/>
        </w:rPr>
        <w:t>financingu</w:t>
      </w:r>
      <w:proofErr w:type="spellEnd"/>
      <w:r w:rsidR="005C1C3A">
        <w:rPr>
          <w:rFonts w:ascii="Arial" w:eastAsia="Calibri" w:hAnsi="Arial" w:cs="Arial"/>
          <w:color w:val="000000"/>
          <w:sz w:val="24"/>
          <w:szCs w:val="24"/>
        </w:rPr>
        <w:t xml:space="preserve">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 xml:space="preserve">koszty nabycia wartości niematerialnych i prawnych, zakup, leasing lub dzierżawa </w:t>
      </w:r>
      <w:r w:rsidRPr="000602FB">
        <w:rPr>
          <w:rFonts w:ascii="Arial" w:eastAsia="Calibri" w:hAnsi="Arial" w:cs="Arial"/>
          <w:color w:val="000000"/>
          <w:sz w:val="24"/>
          <w:szCs w:val="24"/>
        </w:rPr>
        <w:lastRenderedPageBreak/>
        <w:t>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grantobiorcom i uczestnikom </w:t>
      </w:r>
      <w:proofErr w:type="gramStart"/>
      <w:r w:rsidRPr="000602FB">
        <w:rPr>
          <w:rFonts w:ascii="Arial" w:hAnsi="Arial" w:cs="Arial"/>
          <w:b/>
          <w:sz w:val="24"/>
          <w:szCs w:val="24"/>
        </w:rPr>
        <w:t xml:space="preserve">projektu  </w:t>
      </w:r>
      <w:r w:rsidR="00B75609" w:rsidRPr="000602FB">
        <w:rPr>
          <w:rFonts w:ascii="Arial" w:hAnsi="Arial" w:cs="Arial"/>
          <w:sz w:val="24"/>
          <w:szCs w:val="24"/>
        </w:rPr>
        <w:t>–</w:t>
      </w:r>
      <w:proofErr w:type="gramEnd"/>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Default="000602FB" w:rsidP="001726A9">
      <w:pPr>
        <w:pStyle w:val="Nagwek2"/>
        <w:rPr>
          <w:rFonts w:ascii="Arial" w:hAnsi="Arial" w:cs="Arial"/>
          <w:sz w:val="24"/>
          <w:szCs w:val="24"/>
        </w:rPr>
      </w:pPr>
      <w:bookmarkStart w:id="11" w:name="_Limity"/>
      <w:bookmarkStart w:id="12" w:name="_Toc135221710"/>
      <w:bookmarkEnd w:id="11"/>
      <w:r w:rsidRPr="008C0B2C">
        <w:rPr>
          <w:rFonts w:ascii="Arial" w:hAnsi="Arial" w:cs="Arial"/>
          <w:sz w:val="24"/>
          <w:szCs w:val="24"/>
        </w:rPr>
        <w:t>Limity</w:t>
      </w:r>
      <w:bookmarkEnd w:id="12"/>
    </w:p>
    <w:p w14:paraId="0EC26EAA" w14:textId="77777777" w:rsidR="006E4C50" w:rsidRPr="006E4C50" w:rsidRDefault="006E4C50" w:rsidP="006E4C50"/>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585AA7B7"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cross-</w:t>
      </w:r>
      <w:proofErr w:type="spellStart"/>
      <w:r w:rsidRPr="001726A9">
        <w:rPr>
          <w:rFonts w:ascii="Arial" w:hAnsi="Arial" w:cs="Arial"/>
          <w:b/>
          <w:bCs/>
          <w:color w:val="000000"/>
          <w:sz w:val="24"/>
          <w:szCs w:val="24"/>
        </w:rPr>
        <w:t>financing</w:t>
      </w:r>
      <w:proofErr w:type="spellEnd"/>
      <w:r w:rsidRPr="001726A9">
        <w:rPr>
          <w:rFonts w:ascii="Arial" w:hAnsi="Arial" w:cs="Arial"/>
          <w:b/>
          <w:bCs/>
          <w:color w:val="000000"/>
          <w:sz w:val="24"/>
          <w:szCs w:val="24"/>
        </w:rPr>
        <w:t xml:space="preserve">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iezbędne warunki dotyczące tego jak określić, czy dany wydatek stanowi cross-</w:t>
      </w:r>
      <w:proofErr w:type="spellStart"/>
      <w:r w:rsidRPr="001726A9">
        <w:rPr>
          <w:rFonts w:ascii="Arial" w:hAnsi="Arial" w:cs="Arial"/>
          <w:color w:val="000000"/>
          <w:sz w:val="24"/>
          <w:szCs w:val="24"/>
        </w:rPr>
        <w:t>financing</w:t>
      </w:r>
      <w:proofErr w:type="spellEnd"/>
      <w:r w:rsidRPr="001726A9">
        <w:rPr>
          <w:rFonts w:ascii="Arial" w:hAnsi="Arial" w:cs="Arial"/>
          <w:color w:val="000000"/>
          <w:sz w:val="24"/>
          <w:szCs w:val="24"/>
        </w:rPr>
        <w:t xml:space="preserve"> zostały zawarte </w:t>
      </w:r>
      <w:r w:rsidRPr="005D7E40">
        <w:rPr>
          <w:rFonts w:ascii="Arial" w:hAnsi="Arial" w:cs="Arial"/>
          <w:color w:val="000000"/>
          <w:sz w:val="24"/>
          <w:szCs w:val="24"/>
        </w:rPr>
        <w:t xml:space="preserve">w Wytycznych dotyczących kwalifikowalności wydatków </w:t>
      </w:r>
      <w:r w:rsidR="005611D4">
        <w:rPr>
          <w:rFonts w:ascii="Arial" w:hAnsi="Arial" w:cs="Arial"/>
          <w:color w:val="000000"/>
          <w:sz w:val="24"/>
          <w:szCs w:val="24"/>
        </w:rPr>
        <w:t xml:space="preserve">na lata 2021-2027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(maksymalny % wydatków jaki wydatki mieszczące się w tym limicie mogą stanowić w ramach projektu) został wskazany w Regulaminie wyboru projektów. Każdy wydatek, który należy zaliczyć do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powinien zostać zaznaczony w systemie SOWA EFS</w:t>
      </w:r>
      <w:r w:rsidR="005D7E40">
        <w:rPr>
          <w:rFonts w:ascii="Arial" w:hAnsi="Arial" w:cs="Arial"/>
          <w:color w:val="000000"/>
          <w:sz w:val="24"/>
          <w:szCs w:val="24"/>
        </w:rPr>
        <w:t>,</w:t>
      </w:r>
    </w:p>
    <w:p w14:paraId="69DA0D91" w14:textId="341272AF"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3"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6D475F7F" w14:textId="33DB8783"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de </w:t>
      </w:r>
      <w:proofErr w:type="spellStart"/>
      <w:r w:rsidRPr="001726A9">
        <w:rPr>
          <w:rFonts w:ascii="Arial" w:hAnsi="Arial" w:cs="Arial"/>
          <w:b/>
          <w:color w:val="000000"/>
          <w:sz w:val="24"/>
          <w:szCs w:val="24"/>
        </w:rPr>
        <w:t>minimis</w:t>
      </w:r>
      <w:proofErr w:type="spellEnd"/>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 xml:space="preserve">należy zaznaczyć, gdy dany wydatek będzie stanowił pomoc de </w:t>
      </w:r>
      <w:proofErr w:type="spellStart"/>
      <w:r w:rsidRPr="001726A9">
        <w:rPr>
          <w:rFonts w:ascii="Arial" w:hAnsi="Arial" w:cs="Arial"/>
          <w:color w:val="000000"/>
          <w:sz w:val="24"/>
          <w:szCs w:val="24"/>
        </w:rPr>
        <w:t>minims</w:t>
      </w:r>
      <w:proofErr w:type="spellEnd"/>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w:t>
      </w:r>
      <w:proofErr w:type="spellStart"/>
      <w:r w:rsidR="005D7E40" w:rsidRPr="000602FB">
        <w:rPr>
          <w:rFonts w:ascii="Arial" w:hAnsi="Arial" w:cs="Arial"/>
          <w:sz w:val="24"/>
          <w:szCs w:val="24"/>
        </w:rPr>
        <w:t>minimis</w:t>
      </w:r>
      <w:proofErr w:type="spellEnd"/>
      <w:r w:rsidR="005D7E40" w:rsidRPr="000602FB">
        <w:rPr>
          <w:rFonts w:ascii="Arial" w:hAnsi="Arial" w:cs="Arial"/>
          <w:sz w:val="24"/>
          <w:szCs w:val="24"/>
        </w:rPr>
        <w:t xml:space="preserve"> najdziesz w </w:t>
      </w:r>
      <w:hyperlink r:id="rId14"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1AB1F942"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zgodnie z Wytycznymi</w:t>
      </w:r>
      <w:r w:rsidR="005611D4" w:rsidRPr="005611D4">
        <w:rPr>
          <w:rFonts w:ascii="Arial" w:hAnsi="Arial" w:cs="Arial"/>
          <w:color w:val="000000"/>
          <w:sz w:val="24"/>
          <w:szCs w:val="24"/>
        </w:rPr>
        <w:t xml:space="preserve"> </w:t>
      </w:r>
      <w:r w:rsidR="005611D4" w:rsidRPr="005D7E40">
        <w:rPr>
          <w:rFonts w:ascii="Arial" w:hAnsi="Arial" w:cs="Arial"/>
          <w:color w:val="000000"/>
          <w:sz w:val="24"/>
          <w:szCs w:val="24"/>
        </w:rPr>
        <w:t>dotyczący</w:t>
      </w:r>
      <w:r w:rsidR="005611D4">
        <w:rPr>
          <w:rFonts w:ascii="Arial" w:hAnsi="Arial" w:cs="Arial"/>
          <w:color w:val="000000"/>
          <w:sz w:val="24"/>
          <w:szCs w:val="24"/>
        </w:rPr>
        <w:t>mi</w:t>
      </w:r>
      <w:r w:rsidR="005611D4" w:rsidRPr="005D7E40">
        <w:rPr>
          <w:rFonts w:ascii="Arial" w:hAnsi="Arial" w:cs="Arial"/>
          <w:color w:val="000000"/>
          <w:sz w:val="24"/>
          <w:szCs w:val="24"/>
        </w:rPr>
        <w:t xml:space="preserve"> kwalifikowalności wydatków </w:t>
      </w:r>
      <w:r w:rsidR="005611D4">
        <w:rPr>
          <w:rFonts w:ascii="Arial" w:hAnsi="Arial" w:cs="Arial"/>
          <w:color w:val="000000"/>
          <w:sz w:val="24"/>
          <w:szCs w:val="24"/>
        </w:rPr>
        <w:t>na lata 2021-2027</w:t>
      </w:r>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22B854AA" w14:textId="2FBA7F6B"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1726A9">
        <w:rPr>
          <w:rFonts w:ascii="Arial" w:hAnsi="Arial" w:cs="Arial"/>
          <w:b/>
          <w:bCs/>
          <w:sz w:val="24"/>
          <w:szCs w:val="24"/>
        </w:rPr>
        <w:lastRenderedPageBreak/>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wykorzystywane (używane) przez osoby z niepełnosprawnościami.</w:t>
      </w:r>
    </w:p>
    <w:p w14:paraId="53E9EC26" w14:textId="1BBD42C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r w:rsidR="00BC5C25">
        <w:rPr>
          <w:rFonts w:ascii="Arial" w:hAnsi="Arial" w:cs="Arial"/>
          <w:sz w:val="24"/>
          <w:szCs w:val="24"/>
        </w:rPr>
        <w:t>Wytycznymi</w:t>
      </w:r>
      <w:r w:rsidR="00BC5C25" w:rsidRPr="005611D4">
        <w:rPr>
          <w:rFonts w:ascii="Arial" w:hAnsi="Arial" w:cs="Arial"/>
          <w:color w:val="000000"/>
          <w:sz w:val="24"/>
          <w:szCs w:val="24"/>
        </w:rPr>
        <w:t xml:space="preserve"> </w:t>
      </w:r>
      <w:r w:rsidR="00BC5C25" w:rsidRPr="005D7E40">
        <w:rPr>
          <w:rFonts w:ascii="Arial" w:hAnsi="Arial" w:cs="Arial"/>
          <w:color w:val="000000"/>
          <w:sz w:val="24"/>
          <w:szCs w:val="24"/>
        </w:rPr>
        <w:t>dotyczący</w:t>
      </w:r>
      <w:r w:rsidR="00BC5C25">
        <w:rPr>
          <w:rFonts w:ascii="Arial" w:hAnsi="Arial" w:cs="Arial"/>
          <w:color w:val="000000"/>
          <w:sz w:val="24"/>
          <w:szCs w:val="24"/>
        </w:rPr>
        <w:t>mi</w:t>
      </w:r>
      <w:r w:rsidR="00BC5C25" w:rsidRPr="005D7E40">
        <w:rPr>
          <w:rFonts w:ascii="Arial" w:hAnsi="Arial" w:cs="Arial"/>
          <w:color w:val="000000"/>
          <w:sz w:val="24"/>
          <w:szCs w:val="24"/>
        </w:rPr>
        <w:t xml:space="preserve"> kwalifikowalności wydatków </w:t>
      </w:r>
      <w:r w:rsidR="00BC5C25">
        <w:rPr>
          <w:rFonts w:ascii="Arial" w:hAnsi="Arial" w:cs="Arial"/>
          <w:color w:val="000000"/>
          <w:sz w:val="24"/>
          <w:szCs w:val="24"/>
        </w:rPr>
        <w:t>na lata 2021-2027</w:t>
      </w:r>
      <w:r w:rsidRPr="001726A9">
        <w:rPr>
          <w:rFonts w:ascii="Arial" w:hAnsi="Arial" w:cs="Arial"/>
          <w:color w:val="000000"/>
          <w:sz w:val="24"/>
          <w:szCs w:val="24"/>
        </w:rPr>
        <w:t xml:space="preserve">. </w:t>
      </w:r>
    </w:p>
    <w:p w14:paraId="317B2F53" w14:textId="32C58A0B"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w przypadku</w:t>
      </w:r>
      <w:r w:rsidR="00EE5A2D">
        <w:rPr>
          <w:rFonts w:ascii="Arial" w:hAnsi="Arial" w:cs="Arial"/>
          <w:sz w:val="24"/>
          <w:szCs w:val="24"/>
        </w:rPr>
        <w:t>,</w:t>
      </w:r>
      <w:r w:rsidRPr="0077382B">
        <w:rPr>
          <w:rFonts w:ascii="Arial" w:hAnsi="Arial" w:cs="Arial"/>
          <w:sz w:val="24"/>
          <w:szCs w:val="24"/>
        </w:rPr>
        <w:t xml:space="preserve"> gdy dany wydatek dotycz</w:t>
      </w:r>
      <w:r w:rsidR="00EE5A2D">
        <w:rPr>
          <w:rFonts w:ascii="Arial" w:hAnsi="Arial" w:cs="Arial"/>
          <w:sz w:val="24"/>
          <w:szCs w:val="24"/>
        </w:rPr>
        <w:t>ący</w:t>
      </w:r>
      <w:r w:rsidRPr="0077382B">
        <w:rPr>
          <w:rFonts w:ascii="Arial" w:hAnsi="Arial" w:cs="Arial"/>
          <w:sz w:val="24"/>
          <w:szCs w:val="24"/>
        </w:rPr>
        <w:t xml:space="preserve"> </w:t>
      </w:r>
      <w:r w:rsidR="00EE5A2D">
        <w:rPr>
          <w:rFonts w:ascii="Arial" w:hAnsi="Arial" w:cs="Arial"/>
          <w:sz w:val="24"/>
          <w:szCs w:val="24"/>
        </w:rPr>
        <w:t xml:space="preserve">części zadania będzie realizowany przez podmiot zewnętrzny, np. kompleksowa usługa szkoleniowa.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2F25E5CD" w14:textId="67BAEA65" w:rsidR="00567A41" w:rsidRPr="001726A9"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77CBE243" w14:textId="77777777" w:rsidR="00567A41" w:rsidRPr="0077382B" w:rsidRDefault="00567A41" w:rsidP="00567A41">
      <w:pPr>
        <w:pStyle w:val="Akapitzlist"/>
        <w:autoSpaceDE w:val="0"/>
        <w:autoSpaceDN w:val="0"/>
        <w:adjustRightInd w:val="0"/>
        <w:spacing w:before="120" w:after="120" w:line="276" w:lineRule="auto"/>
        <w:ind w:left="426"/>
        <w:contextualSpacing w:val="0"/>
        <w:rPr>
          <w:rFonts w:ascii="Arial" w:hAnsi="Arial" w:cs="Arial"/>
          <w:sz w:val="24"/>
          <w:szCs w:val="24"/>
        </w:rPr>
      </w:pPr>
    </w:p>
    <w:p w14:paraId="55A6535A" w14:textId="27709F0F" w:rsidR="004F14B8" w:rsidRPr="001726A9" w:rsidRDefault="004F14B8" w:rsidP="008141FC">
      <w:pPr>
        <w:spacing w:line="276" w:lineRule="auto"/>
        <w:rPr>
          <w:rFonts w:ascii="Arial" w:hAnsi="Arial" w:cs="Arial"/>
          <w:b/>
          <w:bCs/>
          <w:sz w:val="24"/>
          <w:szCs w:val="24"/>
        </w:rPr>
      </w:pPr>
      <w:bookmarkStart w:id="13" w:name="_Toc135221711"/>
      <w:r w:rsidRPr="00C65651">
        <w:rPr>
          <w:rStyle w:val="Nagwek2Znak"/>
          <w:rFonts w:ascii="Arial" w:hAnsi="Arial" w:cs="Arial"/>
          <w:color w:val="auto"/>
          <w:sz w:val="24"/>
          <w:szCs w:val="24"/>
        </w:rPr>
        <w:t>Koszt rozliczany stawkami jednostkowymi</w:t>
      </w:r>
      <w:bookmarkEnd w:id="13"/>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4"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lastRenderedPageBreak/>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4"/>
    <w:p w14:paraId="7F6F0C01" w14:textId="77777777" w:rsidR="000602FB" w:rsidRPr="00C65651" w:rsidRDefault="000602FB" w:rsidP="00C65651">
      <w:pPr>
        <w:rPr>
          <w:rFonts w:ascii="Arial" w:hAnsi="Arial" w:cs="Arial"/>
        </w:rPr>
      </w:pPr>
    </w:p>
    <w:p w14:paraId="7E2E9EFE" w14:textId="3B7231C7" w:rsidR="00F72349" w:rsidRDefault="00F72349" w:rsidP="00C65651">
      <w:pPr>
        <w:pStyle w:val="Nagwek2"/>
        <w:rPr>
          <w:rFonts w:ascii="Arial" w:hAnsi="Arial" w:cs="Arial"/>
        </w:rPr>
      </w:pPr>
      <w:bookmarkStart w:id="15" w:name="_Toc135221712"/>
      <w:r w:rsidRPr="00C65651">
        <w:rPr>
          <w:rFonts w:ascii="Arial" w:hAnsi="Arial" w:cs="Arial"/>
        </w:rPr>
        <w:t>Koszty pośrednie</w:t>
      </w:r>
      <w:bookmarkEnd w:id="15"/>
    </w:p>
    <w:p w14:paraId="59F2FEC4" w14:textId="77777777" w:rsidR="006E4C50" w:rsidRPr="006E4C50" w:rsidRDefault="006E4C50" w:rsidP="006E4C50"/>
    <w:p w14:paraId="4747D296" w14:textId="48660AD7" w:rsidR="009075CF" w:rsidRPr="000602FB" w:rsidRDefault="00F72349" w:rsidP="009075CF">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 zadaniu tym możesz dodać </w:t>
      </w:r>
      <w:r w:rsidR="005752E4" w:rsidRPr="000602FB">
        <w:rPr>
          <w:rFonts w:ascii="Arial" w:hAnsi="Arial" w:cs="Arial"/>
          <w:sz w:val="24"/>
          <w:szCs w:val="24"/>
        </w:rPr>
        <w:t>wyłącznie jedną</w:t>
      </w:r>
      <w:r w:rsidR="009075CF" w:rsidRPr="000602FB">
        <w:rPr>
          <w:rFonts w:ascii="Arial" w:hAnsi="Arial" w:cs="Arial"/>
          <w:sz w:val="24"/>
          <w:szCs w:val="24"/>
        </w:rPr>
        <w:t xml:space="preserve"> </w:t>
      </w:r>
      <w:r w:rsidR="009075CF" w:rsidRPr="000602FB">
        <w:rPr>
          <w:rFonts w:ascii="Arial" w:hAnsi="Arial" w:cs="Arial"/>
          <w:b/>
          <w:bCs/>
          <w:sz w:val="24"/>
          <w:szCs w:val="24"/>
        </w:rPr>
        <w:t>pozycję budżetową</w:t>
      </w:r>
      <w:r w:rsidR="005752E4" w:rsidRPr="000602FB">
        <w:rPr>
          <w:rFonts w:ascii="Arial" w:hAnsi="Arial" w:cs="Arial"/>
          <w:b/>
          <w:bCs/>
          <w:sz w:val="24"/>
          <w:szCs w:val="24"/>
        </w:rPr>
        <w:t>,</w:t>
      </w:r>
      <w:r w:rsidR="009075CF" w:rsidRPr="000602FB">
        <w:rPr>
          <w:rFonts w:ascii="Arial" w:hAnsi="Arial" w:cs="Arial"/>
          <w:sz w:val="24"/>
          <w:szCs w:val="24"/>
        </w:rPr>
        <w:t xml:space="preserve"> na któr</w:t>
      </w:r>
      <w:r w:rsidR="005752E4" w:rsidRPr="000602FB">
        <w:rPr>
          <w:rFonts w:ascii="Arial" w:hAnsi="Arial" w:cs="Arial"/>
          <w:sz w:val="24"/>
          <w:szCs w:val="24"/>
        </w:rPr>
        <w:t>ą</w:t>
      </w:r>
      <w:r w:rsidR="009075CF" w:rsidRPr="000602FB">
        <w:rPr>
          <w:rFonts w:ascii="Arial" w:hAnsi="Arial" w:cs="Arial"/>
          <w:sz w:val="24"/>
          <w:szCs w:val="24"/>
        </w:rPr>
        <w:t xml:space="preserve"> składają się następujące informacje:</w:t>
      </w:r>
    </w:p>
    <w:p w14:paraId="2966B051" w14:textId="77777777" w:rsidR="009075CF"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66FF89A2" w14:textId="5EA4CDEC" w:rsidR="00633E5B" w:rsidRPr="000602FB" w:rsidRDefault="00633E5B" w:rsidP="009075CF">
      <w:pPr>
        <w:pStyle w:val="Akapitzlist"/>
        <w:numPr>
          <w:ilvl w:val="0"/>
          <w:numId w:val="97"/>
        </w:numPr>
        <w:spacing w:line="276" w:lineRule="auto"/>
        <w:ind w:left="426" w:hanging="426"/>
        <w:rPr>
          <w:rFonts w:ascii="Arial" w:hAnsi="Arial" w:cs="Arial"/>
          <w:sz w:val="24"/>
          <w:szCs w:val="24"/>
        </w:rPr>
      </w:pPr>
      <w:r w:rsidRPr="00737F01">
        <w:rPr>
          <w:rFonts w:ascii="Arial" w:hAnsi="Arial" w:cs="Arial"/>
          <w:b/>
          <w:bCs/>
          <w:sz w:val="24"/>
          <w:szCs w:val="24"/>
        </w:rPr>
        <w:t>Rodzaj ryczałtu</w:t>
      </w:r>
      <w:r>
        <w:rPr>
          <w:rFonts w:ascii="Arial" w:hAnsi="Arial" w:cs="Arial"/>
          <w:sz w:val="24"/>
          <w:szCs w:val="24"/>
        </w:rPr>
        <w:t xml:space="preserve"> – pole uzupełniane automatycznie,</w:t>
      </w:r>
    </w:p>
    <w:p w14:paraId="15BA8DF7" w14:textId="786C2B38"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3BCC8811" w:rsidR="009075CF" w:rsidRPr="000602FB" w:rsidRDefault="00597646"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3253390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CC087F0"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45FB98F9"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w:t>
      </w:r>
      <w:r w:rsidR="00BA081B">
        <w:rPr>
          <w:rFonts w:ascii="Arial" w:hAnsi="Arial" w:cs="Arial"/>
          <w:sz w:val="24"/>
          <w:szCs w:val="24"/>
        </w:rPr>
        <w:t xml:space="preserve"> EFS</w:t>
      </w:r>
      <w:r w:rsidR="00F9418B" w:rsidRPr="000602FB">
        <w:rPr>
          <w:rFonts w:ascii="Arial" w:hAnsi="Arial" w:cs="Arial"/>
          <w:sz w:val="24"/>
          <w:szCs w:val="24"/>
        </w:rPr>
        <w:t xml:space="preserve"> dla wnioskodawców/beneficjentów.</w:t>
      </w:r>
    </w:p>
    <w:p w14:paraId="626EA651" w14:textId="49EF518F" w:rsidR="00336E3B" w:rsidRPr="00FD2DFE" w:rsidRDefault="00336E3B" w:rsidP="008141FC">
      <w:pPr>
        <w:spacing w:line="276" w:lineRule="auto"/>
        <w:rPr>
          <w:rFonts w:ascii="Arial" w:hAnsi="Arial"/>
        </w:rPr>
      </w:pPr>
    </w:p>
    <w:p w14:paraId="4538FA05" w14:textId="77777777" w:rsidR="006E4C50" w:rsidRPr="003F001B" w:rsidRDefault="006E4C50"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6" w:name="_Toc135221713"/>
      <w:r w:rsidRPr="000602FB">
        <w:rPr>
          <w:rFonts w:ascii="Arial" w:hAnsi="Arial" w:cs="Arial"/>
          <w:b/>
          <w:bCs/>
          <w:color w:val="auto"/>
          <w:sz w:val="24"/>
          <w:szCs w:val="24"/>
        </w:rPr>
        <w:lastRenderedPageBreak/>
        <w:t>VI. Podsumowanie budżetu</w:t>
      </w:r>
      <w:bookmarkEnd w:id="16"/>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7"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7"/>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8" w:name="_Toc135221714"/>
      <w:r w:rsidRPr="000602FB">
        <w:rPr>
          <w:rFonts w:ascii="Arial" w:hAnsi="Arial" w:cs="Arial"/>
          <w:b/>
          <w:bCs/>
          <w:color w:val="auto"/>
          <w:sz w:val="24"/>
          <w:szCs w:val="24"/>
        </w:rPr>
        <w:t>VII. Źródła finansowania</w:t>
      </w:r>
      <w:bookmarkEnd w:id="18"/>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Default="00336E3B" w:rsidP="008141FC">
      <w:pPr>
        <w:spacing w:line="276" w:lineRule="auto"/>
        <w:rPr>
          <w:rFonts w:ascii="Arial" w:hAnsi="Arial" w:cs="Arial"/>
        </w:rPr>
      </w:pPr>
    </w:p>
    <w:p w14:paraId="66B2DFD4" w14:textId="77777777" w:rsidR="006E4C50" w:rsidRDefault="006E4C50" w:rsidP="008141FC">
      <w:pPr>
        <w:spacing w:line="276" w:lineRule="auto"/>
        <w:rPr>
          <w:rFonts w:ascii="Arial" w:hAnsi="Arial" w:cs="Arial"/>
        </w:rPr>
      </w:pPr>
    </w:p>
    <w:p w14:paraId="41F43ECB" w14:textId="77777777" w:rsidR="006E4C50" w:rsidRDefault="006E4C50" w:rsidP="008141FC">
      <w:pPr>
        <w:spacing w:line="276" w:lineRule="auto"/>
        <w:rPr>
          <w:rFonts w:ascii="Arial" w:hAnsi="Arial" w:cs="Arial"/>
        </w:rPr>
      </w:pPr>
    </w:p>
    <w:p w14:paraId="449E6A6F" w14:textId="77777777" w:rsidR="006E4C50" w:rsidRDefault="006E4C50" w:rsidP="008141FC">
      <w:pPr>
        <w:spacing w:line="276" w:lineRule="auto"/>
        <w:rPr>
          <w:rFonts w:ascii="Arial" w:hAnsi="Arial" w:cs="Arial"/>
        </w:rPr>
      </w:pPr>
    </w:p>
    <w:p w14:paraId="3A061AB7" w14:textId="77777777" w:rsidR="006E4C50" w:rsidRPr="003F001B" w:rsidRDefault="006E4C50"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9" w:name="_Toc135221715"/>
      <w:r w:rsidRPr="000602FB">
        <w:rPr>
          <w:rFonts w:ascii="Arial" w:eastAsia="Calibri" w:hAnsi="Arial" w:cs="Arial"/>
          <w:b/>
          <w:bCs/>
          <w:color w:val="auto"/>
          <w:sz w:val="24"/>
          <w:szCs w:val="24"/>
        </w:rPr>
        <w:lastRenderedPageBreak/>
        <w:t>VIII. Uzasadnienie wydatków</w:t>
      </w:r>
      <w:bookmarkEnd w:id="19"/>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w:t>
      </w:r>
      <w:proofErr w:type="spellStart"/>
      <w:r w:rsidRPr="000602FB">
        <w:rPr>
          <w:rFonts w:ascii="Arial" w:hAnsi="Arial" w:cs="Arial"/>
          <w:b/>
          <w:bCs/>
          <w:sz w:val="24"/>
          <w:szCs w:val="24"/>
        </w:rPr>
        <w:t>financ</w:t>
      </w:r>
      <w:r w:rsidR="002611CC" w:rsidRPr="000602FB">
        <w:rPr>
          <w:rFonts w:ascii="Arial" w:hAnsi="Arial" w:cs="Arial"/>
          <w:b/>
          <w:bCs/>
          <w:sz w:val="24"/>
          <w:szCs w:val="24"/>
        </w:rPr>
        <w:t>i</w:t>
      </w:r>
      <w:r w:rsidRPr="000602FB">
        <w:rPr>
          <w:rFonts w:ascii="Arial" w:hAnsi="Arial" w:cs="Arial"/>
          <w:b/>
          <w:bCs/>
          <w:sz w:val="24"/>
          <w:szCs w:val="24"/>
        </w:rPr>
        <w:t>ngu</w:t>
      </w:r>
      <w:proofErr w:type="spellEnd"/>
      <w:r w:rsidRPr="000602FB">
        <w:rPr>
          <w:rFonts w:ascii="Arial" w:hAnsi="Arial" w:cs="Arial"/>
          <w:b/>
          <w:bCs/>
          <w:sz w:val="24"/>
          <w:szCs w:val="24"/>
        </w:rPr>
        <w:t xml:space="preserve">: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Miej na uwadze, że zakup mebli, sprzętu i pojazdów może być kwalifikowalny w ramach EFS+ poza cross-</w:t>
      </w:r>
      <w:proofErr w:type="spellStart"/>
      <w:r w:rsidRPr="000602FB">
        <w:rPr>
          <w:rFonts w:ascii="Arial" w:hAnsi="Arial" w:cs="Arial"/>
          <w:sz w:val="24"/>
          <w:szCs w:val="24"/>
        </w:rPr>
        <w:t>financingiem</w:t>
      </w:r>
      <w:proofErr w:type="spellEnd"/>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o których mowa w punkcie c. Zakup mebli, sprzętu i pojazdów niespełniający żadnego z warunków punkt c stanowi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t>
      </w:r>
    </w:p>
    <w:p w14:paraId="64D6E55B" w14:textId="77777777"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Szczegółowe informacje na ten temat znajdziesz w Wytycznych dotyczących kwalifikowalności wydatków na lata 2021-2027.</w:t>
      </w: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lastRenderedPageBreak/>
        <w:t>b. informacje uzasadniające przeprowadzoną wycenę wkładu niepieniężnego (np. wskazanie aktu prawnego, na podstawie którego przyjęto stawkę godzinową udostępnienia sal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5DA8C2E7"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52E00E45"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częściowo zawierającymi V</w:t>
      </w:r>
      <w:r w:rsidR="00A970CF">
        <w:rPr>
          <w:rFonts w:ascii="Arial" w:hAnsi="Arial" w:cs="Arial"/>
          <w:sz w:val="24"/>
          <w:szCs w:val="24"/>
        </w:rPr>
        <w:t>AT</w:t>
      </w:r>
      <w:r w:rsidRPr="000602FB">
        <w:rPr>
          <w:rFonts w:ascii="Arial" w:hAnsi="Arial" w:cs="Arial"/>
          <w:sz w:val="24"/>
          <w:szCs w:val="24"/>
        </w:rPr>
        <w:t xml:space="preserve"> (gdy wnioskodawca/partner nie ma prawnej możliwości odzyskania V</w:t>
      </w:r>
      <w:r w:rsidR="00A970CF">
        <w:rPr>
          <w:rFonts w:ascii="Arial" w:hAnsi="Arial" w:cs="Arial"/>
          <w:sz w:val="24"/>
          <w:szCs w:val="24"/>
        </w:rPr>
        <w:t xml:space="preserve">AT </w:t>
      </w:r>
      <w:r w:rsidRPr="000602FB">
        <w:rPr>
          <w:rFonts w:ascii="Arial" w:hAnsi="Arial" w:cs="Arial"/>
          <w:sz w:val="24"/>
          <w:szCs w:val="24"/>
        </w:rPr>
        <w:t>tylko od części wydatków) lub</w:t>
      </w:r>
    </w:p>
    <w:p w14:paraId="67D669F1" w14:textId="789041CF"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w:t>
      </w:r>
      <w:r w:rsidR="008C3C99">
        <w:rPr>
          <w:rFonts w:ascii="Arial" w:hAnsi="Arial" w:cs="Arial"/>
          <w:sz w:val="24"/>
          <w:szCs w:val="24"/>
        </w:rPr>
        <w:t xml:space="preserve">AT </w:t>
      </w:r>
      <w:r w:rsidRPr="000602FB">
        <w:rPr>
          <w:rFonts w:ascii="Arial" w:hAnsi="Arial" w:cs="Arial"/>
          <w:sz w:val="24"/>
          <w:szCs w:val="24"/>
        </w:rPr>
        <w:t>(gdy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51398CBF"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 xml:space="preserve">W projektach poniżej tej </w:t>
      </w:r>
      <w:proofErr w:type="gramStart"/>
      <w:r w:rsidRPr="000602FB">
        <w:rPr>
          <w:rFonts w:ascii="Arial" w:hAnsi="Arial" w:cs="Arial"/>
          <w:sz w:val="24"/>
          <w:szCs w:val="24"/>
        </w:rPr>
        <w:t>wartości</w:t>
      </w:r>
      <w:r w:rsidR="001432AB" w:rsidRPr="000602FB">
        <w:rPr>
          <w:rFonts w:ascii="Arial" w:hAnsi="Arial" w:cs="Arial"/>
          <w:sz w:val="24"/>
          <w:szCs w:val="24"/>
        </w:rPr>
        <w:t>,</w:t>
      </w:r>
      <w:proofErr w:type="gramEnd"/>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w:t>
      </w:r>
      <w:r w:rsidR="006E4C50">
        <w:rPr>
          <w:rFonts w:ascii="Arial" w:hAnsi="Arial" w:cs="Arial"/>
          <w:sz w:val="24"/>
          <w:szCs w:val="24"/>
        </w:rPr>
        <w:t>AT</w:t>
      </w:r>
      <w:r w:rsidR="001432AB" w:rsidRPr="000602FB">
        <w:rPr>
          <w:rFonts w:ascii="Arial" w:hAnsi="Arial" w:cs="Arial"/>
          <w:sz w:val="24"/>
          <w:szCs w:val="24"/>
        </w:rPr>
        <w: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w:t>
      </w:r>
      <w:r w:rsidR="00797FBE" w:rsidRPr="000602FB">
        <w:rPr>
          <w:rFonts w:ascii="Arial" w:hAnsi="Arial" w:cs="Arial"/>
          <w:sz w:val="24"/>
          <w:szCs w:val="24"/>
        </w:rPr>
        <w:lastRenderedPageBreak/>
        <w:t>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 xml:space="preserve">objętych pomocą publiczną (w tym wnoszonego wkładu własnego) oraz pomocą de </w:t>
      </w:r>
      <w:proofErr w:type="spellStart"/>
      <w:r w:rsidR="003A3415" w:rsidRPr="000602FB">
        <w:rPr>
          <w:rFonts w:ascii="Arial" w:hAnsi="Arial" w:cs="Arial"/>
          <w:b/>
          <w:bCs/>
          <w:sz w:val="24"/>
          <w:szCs w:val="24"/>
        </w:rPr>
        <w:t>minimis</w:t>
      </w:r>
      <w:proofErr w:type="spellEnd"/>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 xml:space="preserve">de </w:t>
      </w:r>
      <w:proofErr w:type="spellStart"/>
      <w:r w:rsidR="005906EE" w:rsidRPr="000602FB">
        <w:rPr>
          <w:rFonts w:ascii="Arial" w:hAnsi="Arial" w:cs="Arial"/>
          <w:sz w:val="24"/>
          <w:szCs w:val="24"/>
        </w:rPr>
        <w:t>minimis</w:t>
      </w:r>
      <w:proofErr w:type="spellEnd"/>
      <w:r w:rsidR="005906EE" w:rsidRPr="000602FB">
        <w:rPr>
          <w:rFonts w:ascii="Arial" w:hAnsi="Arial" w:cs="Arial"/>
          <w:sz w:val="24"/>
          <w:szCs w:val="24"/>
        </w:rPr>
        <w:t>,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w:t>
      </w:r>
      <w:r w:rsidR="003F001B">
        <w:rPr>
          <w:rFonts w:ascii="Arial" w:hAnsi="Arial" w:cs="Arial"/>
          <w:sz w:val="24"/>
          <w:szCs w:val="24"/>
        </w:rPr>
        <w:t>z</w:t>
      </w:r>
      <w:r w:rsidR="00494E9F" w:rsidRPr="000602FB">
        <w:rPr>
          <w:rFonts w:ascii="Arial" w:hAnsi="Arial" w:cs="Arial"/>
          <w:sz w:val="24"/>
          <w:szCs w:val="24"/>
        </w:rPr>
        <w:t xml:space="preserve">najdziesz w Rozporządzeniu Ministra Funduszy u Polityki Regionalnej z dnia 20 grudnia 2022 r. w sprawie udzielania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541ED48D"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Wydatki zawierające V</w:t>
      </w:r>
      <w:r w:rsidR="006E4C50">
        <w:rPr>
          <w:rFonts w:ascii="Arial" w:hAnsi="Arial" w:cs="Arial"/>
          <w:sz w:val="24"/>
          <w:szCs w:val="24"/>
        </w:rPr>
        <w:t>AT</w:t>
      </w:r>
      <w:r w:rsidRPr="000602FB">
        <w:rPr>
          <w:rFonts w:ascii="Arial" w:hAnsi="Arial" w:cs="Arial"/>
          <w:sz w:val="24"/>
          <w:szCs w:val="24"/>
        </w:rPr>
        <w:t xml:space="preserve"> – w przypadku projektów o wartości co najmniej 5 mln euro, w których V</w:t>
      </w:r>
      <w:r w:rsidR="006E4C50">
        <w:rPr>
          <w:rFonts w:ascii="Arial" w:hAnsi="Arial" w:cs="Arial"/>
          <w:sz w:val="24"/>
          <w:szCs w:val="24"/>
        </w:rPr>
        <w:t xml:space="preserve">AT </w:t>
      </w:r>
      <w:r w:rsidRPr="000602FB">
        <w:rPr>
          <w:rFonts w:ascii="Arial" w:hAnsi="Arial" w:cs="Arial"/>
          <w:sz w:val="24"/>
          <w:szCs w:val="24"/>
        </w:rPr>
        <w:t xml:space="preserve">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w:t>
      </w:r>
      <w:r w:rsidR="006E4C50">
        <w:rPr>
          <w:rFonts w:ascii="Arial" w:hAnsi="Arial" w:cs="Arial"/>
          <w:sz w:val="24"/>
          <w:szCs w:val="24"/>
        </w:rPr>
        <w:t>AT</w:t>
      </w:r>
      <w:r w:rsidR="00C41CBC" w:rsidRPr="000602FB">
        <w:rPr>
          <w:rFonts w:ascii="Arial" w:hAnsi="Arial" w:cs="Arial"/>
          <w:sz w:val="24"/>
          <w:szCs w:val="24"/>
        </w:rPr>
        <w:t xml:space="preserve"> w danej pozycji 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w:t>
      </w:r>
      <w:r w:rsidR="006E4C50">
        <w:rPr>
          <w:rFonts w:ascii="Arial" w:hAnsi="Arial" w:cs="Arial"/>
          <w:sz w:val="24"/>
          <w:szCs w:val="24"/>
        </w:rPr>
        <w:t xml:space="preserve">AT </w:t>
      </w:r>
      <w:r w:rsidR="00C41CBC" w:rsidRPr="000602FB">
        <w:rPr>
          <w:rFonts w:ascii="Arial" w:hAnsi="Arial" w:cs="Arial"/>
          <w:sz w:val="24"/>
          <w:szCs w:val="24"/>
        </w:rPr>
        <w:t>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2251987C"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 xml:space="preserve">oraz wskazać formę zaangażowania (np. stosunek pracy – art. 35a ustawy – Karta Nauczyciela; porozumienie o wykonywaniu świadczeń </w:t>
      </w:r>
      <w:proofErr w:type="spellStart"/>
      <w:r w:rsidR="00C41CBC" w:rsidRPr="00271404">
        <w:rPr>
          <w:rFonts w:ascii="Arial" w:hAnsi="Arial" w:cs="Arial"/>
          <w:sz w:val="24"/>
          <w:szCs w:val="24"/>
        </w:rPr>
        <w:t>wolontar</w:t>
      </w:r>
      <w:r w:rsidR="00025CC2" w:rsidRPr="00271404">
        <w:rPr>
          <w:rFonts w:ascii="Arial" w:hAnsi="Arial" w:cs="Arial"/>
          <w:sz w:val="24"/>
          <w:szCs w:val="24"/>
        </w:rPr>
        <w:t>iackich</w:t>
      </w:r>
      <w:proofErr w:type="spellEnd"/>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 xml:space="preserve">Podane informacje stanowią podstawę do oceny kwalifikowalności wydatków związanych z personelem projektu na etapie wyboru projektu. Wydatki związane z wynagradzaniem personelu projektu muszą być ponoszone zgodnie z odpowiednimi przepisami krajowymi i </w:t>
      </w:r>
      <w:r w:rsidR="00C41CBC" w:rsidRPr="00271404">
        <w:rPr>
          <w:rFonts w:ascii="Arial" w:hAnsi="Arial" w:cs="Arial"/>
          <w:sz w:val="24"/>
          <w:szCs w:val="24"/>
        </w:rPr>
        <w:lastRenderedPageBreak/>
        <w:t>unijnymi. Szczegółowe zasady dotyczące formy zaangażowania, kwalifikowalnych i niekwalifikowalnych kosztów dotyczących zaangażowania pracowników oraz wymiaru czasu pracy personelu projektu zostały określone w Wytycznych dotyczących kwalifikowalności wydatków na lata 2021-2027.</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547688E9" w:rsidR="00C41CBC" w:rsidRPr="00B71198" w:rsidRDefault="00C41CBC" w:rsidP="00271404">
      <w:pPr>
        <w:tabs>
          <w:tab w:val="left" w:pos="567"/>
        </w:tabs>
        <w:spacing w:after="0" w:line="276" w:lineRule="auto"/>
        <w:ind w:left="567" w:hanging="567"/>
        <w:rPr>
          <w:rFonts w:ascii="Arial" w:hAnsi="Arial" w:cs="Arial"/>
          <w:sz w:val="24"/>
          <w:szCs w:val="24"/>
        </w:rPr>
      </w:pPr>
    </w:p>
    <w:p w14:paraId="6FE17472" w14:textId="0BF0217E" w:rsidR="00C41CBC" w:rsidRPr="0027140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5</w:t>
      </w:r>
      <w:r w:rsidR="000B0748" w:rsidRPr="00B71198">
        <w:rPr>
          <w:rFonts w:ascii="Arial" w:hAnsi="Arial" w:cs="Arial"/>
          <w:sz w:val="24"/>
          <w:szCs w:val="24"/>
        </w:rPr>
        <w:t xml:space="preserve">. </w:t>
      </w:r>
      <w:r w:rsidR="003F001B" w:rsidRPr="00B71198">
        <w:rPr>
          <w:rFonts w:ascii="Arial" w:hAnsi="Arial" w:cs="Arial"/>
          <w:sz w:val="24"/>
          <w:szCs w:val="24"/>
        </w:rPr>
        <w:tab/>
      </w:r>
      <w:r w:rsidR="000B0748"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000B0748" w:rsidRPr="00B71198">
        <w:rPr>
          <w:rFonts w:ascii="Arial" w:hAnsi="Arial" w:cs="Arial"/>
          <w:sz w:val="24"/>
          <w:szCs w:val="24"/>
        </w:rPr>
        <w:t>.</w:t>
      </w:r>
      <w:r w:rsidR="00922C84" w:rsidRPr="00271404">
        <w:rPr>
          <w:rFonts w:ascii="Arial" w:hAnsi="Arial" w:cs="Arial"/>
          <w:sz w:val="24"/>
          <w:szCs w:val="24"/>
        </w:rPr>
        <w:t xml:space="preserve"> </w:t>
      </w:r>
    </w:p>
    <w:p w14:paraId="4DBA3997" w14:textId="626F225E" w:rsidR="00922C8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6</w:t>
      </w:r>
      <w:r w:rsidR="000B0748" w:rsidRPr="00271404">
        <w:rPr>
          <w:rFonts w:ascii="Arial" w:hAnsi="Arial" w:cs="Arial"/>
          <w:sz w:val="24"/>
          <w:szCs w:val="24"/>
        </w:rPr>
        <w:t xml:space="preserve">. </w:t>
      </w:r>
      <w:r w:rsidR="003F001B" w:rsidRPr="00271404">
        <w:rPr>
          <w:rFonts w:ascii="Arial" w:hAnsi="Arial" w:cs="Arial"/>
          <w:sz w:val="24"/>
          <w:szCs w:val="24"/>
        </w:rPr>
        <w:tab/>
      </w:r>
      <w:r w:rsidR="000B0748"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20" w:name="_Toc135221716"/>
      <w:r w:rsidRPr="000602FB">
        <w:rPr>
          <w:rFonts w:ascii="Arial" w:hAnsi="Arial" w:cs="Arial"/>
          <w:b/>
          <w:bCs/>
          <w:color w:val="auto"/>
          <w:sz w:val="24"/>
          <w:szCs w:val="24"/>
        </w:rPr>
        <w:t>IX. Potencjał do realizacji projektu</w:t>
      </w:r>
      <w:bookmarkEnd w:id="20"/>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Default="002E1040" w:rsidP="008141FC">
      <w:pPr>
        <w:pStyle w:val="Default"/>
        <w:spacing w:after="0" w:line="276" w:lineRule="auto"/>
        <w:rPr>
          <w:rFonts w:ascii="Arial" w:hAnsi="Arial" w:cs="Arial"/>
        </w:rPr>
      </w:pPr>
    </w:p>
    <w:p w14:paraId="6AFA1FDA" w14:textId="77777777" w:rsidR="006E4C50" w:rsidRPr="000602FB" w:rsidRDefault="006E4C5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lastRenderedPageBreak/>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z 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085DC7C5" w14:textId="77777777" w:rsidR="006E4C50" w:rsidRPr="000602FB" w:rsidRDefault="006E4C50" w:rsidP="008141FC">
      <w:pPr>
        <w:pStyle w:val="Default"/>
        <w:spacing w:before="100" w:beforeAutospacing="1" w:after="100" w:afterAutospacing="1" w:line="276" w:lineRule="auto"/>
        <w:rPr>
          <w:rFonts w:ascii="Arial" w:hAnsi="Arial" w:cs="Arial"/>
        </w:rPr>
      </w:pP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 xml:space="preserve">Informacje na temat minimalnej wysokości średnich rocznych obrotów </w:t>
      </w:r>
      <w:r w:rsidR="00121704" w:rsidRPr="00121704">
        <w:rPr>
          <w:rFonts w:ascii="Arial" w:hAnsi="Arial" w:cs="Arial"/>
          <w:sz w:val="24"/>
          <w:szCs w:val="24"/>
        </w:rPr>
        <w:lastRenderedPageBreak/>
        <w:t>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t>
      </w:r>
      <w:proofErr w:type="spellStart"/>
      <w:r w:rsidR="003523CD" w:rsidRPr="000602FB">
        <w:rPr>
          <w:rFonts w:ascii="Arial" w:hAnsi="Arial" w:cs="Arial"/>
          <w:color w:val="000000"/>
          <w:sz w:val="24"/>
          <w:szCs w:val="24"/>
        </w:rPr>
        <w:t>wolontar</w:t>
      </w:r>
      <w:r w:rsidR="002A3131" w:rsidRPr="000602FB">
        <w:rPr>
          <w:rFonts w:ascii="Arial" w:hAnsi="Arial" w:cs="Arial"/>
          <w:color w:val="000000"/>
          <w:sz w:val="24"/>
          <w:szCs w:val="24"/>
        </w:rPr>
        <w:t>iackich</w:t>
      </w:r>
      <w:proofErr w:type="spellEnd"/>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w:t>
      </w:r>
      <w:proofErr w:type="spellStart"/>
      <w:r w:rsidR="00764A3C" w:rsidRPr="000602FB">
        <w:rPr>
          <w:rFonts w:ascii="Arial" w:hAnsi="Arial" w:cs="Arial"/>
          <w:color w:val="000000"/>
          <w:sz w:val="24"/>
          <w:szCs w:val="24"/>
        </w:rPr>
        <w:t>czki</w:t>
      </w:r>
      <w:proofErr w:type="spellEnd"/>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 xml:space="preserve">powinny być potwierdzane w miarę możliwości zaświadczeniami urzędowymi, odpowiednimi orzeczeniami, dopiero </w:t>
      </w:r>
      <w:r w:rsidR="009578D4" w:rsidRPr="000602FB">
        <w:rPr>
          <w:rFonts w:ascii="Arial" w:hAnsi="Arial" w:cs="Arial"/>
          <w:color w:val="000000"/>
          <w:sz w:val="24"/>
          <w:szCs w:val="24"/>
        </w:rPr>
        <w:lastRenderedPageBreak/>
        <w:t>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09160564" w14:textId="4C65985E" w:rsidR="000A231A" w:rsidRPr="00CD17C1" w:rsidRDefault="00B71198" w:rsidP="008141FC">
      <w:pPr>
        <w:spacing w:line="276" w:lineRule="auto"/>
        <w:rPr>
          <w:rFonts w:ascii="Arial" w:hAnsi="Arial" w:cs="Arial"/>
        </w:rPr>
      </w:pPr>
      <w:r w:rsidRPr="00BD0A61">
        <w:rPr>
          <w:rFonts w:ascii="Arial" w:hAnsi="Arial" w:cs="Arial"/>
          <w:sz w:val="24"/>
          <w:szCs w:val="24"/>
        </w:rPr>
        <w:t>Uwaga!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 również opisać proces ich rekrutacji do projektu oraz przedstawić katalog przejrzystych kryteriów</w:t>
      </w:r>
      <w:r w:rsidR="00CD17C1" w:rsidRPr="00BD0A61">
        <w:rPr>
          <w:rFonts w:ascii="Arial" w:hAnsi="Arial" w:cs="Arial"/>
          <w:sz w:val="24"/>
          <w:szCs w:val="24"/>
        </w:rPr>
        <w:t>. Przez podmioty objęte wsparciem należy rozumieć podmioty</w:t>
      </w:r>
      <w:r w:rsidR="00CD17C1">
        <w:rPr>
          <w:rFonts w:ascii="Arial" w:hAnsi="Arial" w:cs="Arial"/>
        </w:rPr>
        <w:t xml:space="preserve"> </w:t>
      </w:r>
      <w:r w:rsidR="00CD17C1" w:rsidRPr="00BD0A61">
        <w:rPr>
          <w:rFonts w:ascii="Arial" w:hAnsi="Arial" w:cs="Arial"/>
          <w:sz w:val="24"/>
          <w:szCs w:val="24"/>
        </w:rPr>
        <w:t>korzystające bezpośrednio ze wsparcia EFS+ tj. podmioty, które ta interwencja ma na celu wesprzeć.</w:t>
      </w:r>
      <w:r w:rsidR="00CD17C1">
        <w:rPr>
          <w:rFonts w:ascii="Arial" w:hAnsi="Arial" w:cs="Arial"/>
        </w:rPr>
        <w:t xml:space="preserve"> </w:t>
      </w:r>
    </w:p>
    <w:p w14:paraId="27EE58B3" w14:textId="64934A5E" w:rsidR="00AF23DC" w:rsidRPr="00205374" w:rsidRDefault="007A55BF">
      <w:pPr>
        <w:pStyle w:val="Nagwek1"/>
        <w:rPr>
          <w:rFonts w:ascii="Arial" w:hAnsi="Arial" w:cs="Arial"/>
          <w:b/>
          <w:bCs/>
          <w:color w:val="000000" w:themeColor="text1"/>
          <w:sz w:val="24"/>
          <w:szCs w:val="24"/>
        </w:rPr>
      </w:pPr>
      <w:bookmarkStart w:id="21" w:name="_Toc135221717"/>
      <w:r w:rsidRPr="00205374">
        <w:rPr>
          <w:rFonts w:ascii="Arial" w:hAnsi="Arial" w:cs="Arial"/>
          <w:b/>
          <w:bCs/>
          <w:color w:val="000000" w:themeColor="text1"/>
          <w:sz w:val="24"/>
          <w:szCs w:val="24"/>
        </w:rPr>
        <w:t>X. Dodatkowe informacje</w:t>
      </w:r>
      <w:bookmarkEnd w:id="21"/>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0680F37D" w14:textId="77777777" w:rsidR="006E4C50" w:rsidRPr="000602FB" w:rsidRDefault="006E4C50" w:rsidP="00DB0F57">
      <w:pPr>
        <w:spacing w:after="0" w:line="276" w:lineRule="auto"/>
        <w:rPr>
          <w:rFonts w:ascii="Arial" w:hAnsi="Arial" w:cs="Arial"/>
          <w:sz w:val="24"/>
          <w:szCs w:val="24"/>
        </w:rPr>
      </w:pP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lastRenderedPageBreak/>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49F857B7" w14:textId="6A68E8BA" w:rsidR="001E520B" w:rsidRPr="00B65E40" w:rsidRDefault="00A854F0" w:rsidP="007A55BF">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wskaż adres swojej Elektronicznej Skrzynki Podawczej lub wpisz Nie dotyczy. </w:t>
      </w: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2" w:name="_Toc135221718"/>
      <w:r w:rsidRPr="00205374">
        <w:rPr>
          <w:rFonts w:ascii="Arial" w:hAnsi="Arial" w:cs="Arial"/>
          <w:b/>
          <w:bCs/>
          <w:color w:val="000000" w:themeColor="text1"/>
          <w:sz w:val="24"/>
          <w:szCs w:val="24"/>
        </w:rPr>
        <w:t>XI. Harmonogram</w:t>
      </w:r>
      <w:bookmarkEnd w:id="22"/>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26B23FE7" w:rsidR="007A55BF"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Brak etapów w zadaniu. Wówczas pojawi się opcja rozwinięcia zadania. </w:t>
      </w:r>
      <w:r w:rsidR="00BA081B">
        <w:rPr>
          <w:rFonts w:ascii="Arial" w:hAnsi="Arial" w:cs="Arial"/>
          <w:sz w:val="24"/>
          <w:szCs w:val="24"/>
        </w:rPr>
        <w:br/>
      </w:r>
      <w:r w:rsidRPr="000602FB">
        <w:rPr>
          <w:rFonts w:ascii="Arial" w:hAnsi="Arial" w:cs="Arial"/>
          <w:sz w:val="24"/>
          <w:szCs w:val="24"/>
        </w:rPr>
        <w:t>Po rozwinięciu</w:t>
      </w:r>
      <w:r w:rsidR="00604B4C" w:rsidRPr="000602FB">
        <w:rPr>
          <w:rFonts w:ascii="Arial" w:hAnsi="Arial" w:cs="Arial"/>
          <w:sz w:val="24"/>
          <w:szCs w:val="24"/>
        </w:rPr>
        <w:t>,</w:t>
      </w:r>
      <w:r w:rsidRPr="000602FB">
        <w:rPr>
          <w:rFonts w:ascii="Arial" w:hAnsi="Arial" w:cs="Arial"/>
          <w:sz w:val="24"/>
          <w:szCs w:val="24"/>
        </w:rPr>
        <w:t xml:space="preserve"> aplikacja SOWA</w:t>
      </w:r>
      <w:r w:rsidR="00BA081B">
        <w:rPr>
          <w:rFonts w:ascii="Arial" w:hAnsi="Arial" w:cs="Arial"/>
          <w:sz w:val="24"/>
          <w:szCs w:val="24"/>
        </w:rPr>
        <w:t xml:space="preserve"> EFS</w:t>
      </w:r>
      <w:r w:rsidRPr="000602FB">
        <w:rPr>
          <w:rFonts w:ascii="Arial" w:hAnsi="Arial" w:cs="Arial"/>
          <w:sz w:val="24"/>
          <w:szCs w:val="24"/>
        </w:rPr>
        <w:t xml:space="preserve"> automatycznie 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3B00FDBC" w14:textId="77777777" w:rsidR="006E4C50" w:rsidRDefault="006E4C50" w:rsidP="008141FC">
      <w:pPr>
        <w:spacing w:line="276" w:lineRule="auto"/>
        <w:rPr>
          <w:rFonts w:ascii="Arial" w:hAnsi="Arial" w:cs="Arial"/>
          <w:sz w:val="24"/>
          <w:szCs w:val="24"/>
        </w:rPr>
      </w:pPr>
    </w:p>
    <w:p w14:paraId="5E5C26B1" w14:textId="77777777" w:rsidR="006E4C50" w:rsidRPr="000602FB" w:rsidRDefault="006E4C50" w:rsidP="008141FC">
      <w:pPr>
        <w:spacing w:line="276" w:lineRule="auto"/>
        <w:rPr>
          <w:rFonts w:ascii="Arial" w:hAnsi="Arial" w:cs="Arial"/>
          <w:sz w:val="24"/>
          <w:szCs w:val="24"/>
        </w:rPr>
      </w:pP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3" w:name="_Toc135221719"/>
      <w:r w:rsidRPr="00B65E40">
        <w:rPr>
          <w:rFonts w:ascii="Arial" w:hAnsi="Arial" w:cs="Arial"/>
          <w:b/>
          <w:bCs/>
          <w:color w:val="000000" w:themeColor="text1"/>
          <w:sz w:val="24"/>
          <w:szCs w:val="24"/>
        </w:rPr>
        <w:t>XII. Oświadczenia</w:t>
      </w:r>
      <w:bookmarkEnd w:id="23"/>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lastRenderedPageBreak/>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złożenia danego oświadczenia (np. oświadczenie dotyczy </w:t>
      </w:r>
      <w:r w:rsidR="00181D10" w:rsidRPr="000602FB">
        <w:rPr>
          <w:rFonts w:ascii="Arial" w:hAnsi="Arial" w:cs="Arial"/>
          <w:sz w:val="24"/>
          <w:szCs w:val="24"/>
        </w:rPr>
        <w:t>trwałości projektu, a Ty nie ponosisz wydatków objętych cross-</w:t>
      </w:r>
      <w:proofErr w:type="spellStart"/>
      <w:r w:rsidR="00181D10" w:rsidRPr="000602FB">
        <w:rPr>
          <w:rFonts w:ascii="Arial" w:hAnsi="Arial" w:cs="Arial"/>
          <w:sz w:val="24"/>
          <w:szCs w:val="24"/>
        </w:rPr>
        <w:t>financingiem</w:t>
      </w:r>
      <w:proofErr w:type="spellEnd"/>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4" w:name="_Toc135221720"/>
      <w:r w:rsidRPr="00B65E40">
        <w:rPr>
          <w:rFonts w:ascii="Arial" w:hAnsi="Arial" w:cs="Arial"/>
          <w:b/>
          <w:bCs/>
          <w:color w:val="000000" w:themeColor="text1"/>
          <w:sz w:val="24"/>
          <w:szCs w:val="24"/>
        </w:rPr>
        <w:t>XIII. Załączniki</w:t>
      </w:r>
      <w:bookmarkEnd w:id="24"/>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5" w:name="_Toc135221721"/>
      <w:r w:rsidRPr="00B65E40">
        <w:rPr>
          <w:rFonts w:ascii="Arial" w:hAnsi="Arial" w:cs="Arial"/>
          <w:b/>
          <w:bCs/>
          <w:color w:val="000000" w:themeColor="text1"/>
          <w:sz w:val="24"/>
          <w:szCs w:val="24"/>
        </w:rPr>
        <w:t>XIV. Informacje o wniosku o dofinansowanie</w:t>
      </w:r>
      <w:bookmarkEnd w:id="25"/>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971BC1">
      <w:headerReference w:type="default" r:id="rId15"/>
      <w:footerReference w:type="default" r:id="rId16"/>
      <w:headerReference w:type="first" r:id="rId17"/>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964A8" w14:textId="77777777" w:rsidR="00951569" w:rsidRDefault="00951569" w:rsidP="00223DDC">
      <w:pPr>
        <w:spacing w:after="0" w:line="240" w:lineRule="auto"/>
      </w:pPr>
      <w:r>
        <w:separator/>
      </w:r>
    </w:p>
  </w:endnote>
  <w:endnote w:type="continuationSeparator" w:id="0">
    <w:p w14:paraId="020C7587" w14:textId="77777777" w:rsidR="00951569" w:rsidRDefault="00951569" w:rsidP="00223DDC">
      <w:pPr>
        <w:spacing w:after="0" w:line="240" w:lineRule="auto"/>
      </w:pPr>
      <w:r>
        <w:continuationSeparator/>
      </w:r>
    </w:p>
  </w:endnote>
  <w:endnote w:type="continuationNotice" w:id="1">
    <w:p w14:paraId="5252A727" w14:textId="77777777" w:rsidR="00951569" w:rsidRDefault="009515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848D3" w14:textId="77777777" w:rsidR="00951569" w:rsidRDefault="00951569" w:rsidP="00223DDC">
      <w:pPr>
        <w:spacing w:after="0" w:line="240" w:lineRule="auto"/>
      </w:pPr>
      <w:r>
        <w:separator/>
      </w:r>
    </w:p>
  </w:footnote>
  <w:footnote w:type="continuationSeparator" w:id="0">
    <w:p w14:paraId="5A5F4243" w14:textId="77777777" w:rsidR="00951569" w:rsidRDefault="00951569" w:rsidP="00223DDC">
      <w:pPr>
        <w:spacing w:after="0" w:line="240" w:lineRule="auto"/>
      </w:pPr>
      <w:r>
        <w:continuationSeparator/>
      </w:r>
    </w:p>
  </w:footnote>
  <w:footnote w:type="continuationNotice" w:id="1">
    <w:p w14:paraId="212D408F" w14:textId="77777777" w:rsidR="00951569" w:rsidRDefault="009515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21981" w14:textId="77777777" w:rsidR="00951569" w:rsidRDefault="009515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A833" w14:textId="26ABF11F" w:rsidR="00BE5CDE" w:rsidRDefault="00812B84" w:rsidP="00BE5CDE">
    <w:pPr>
      <w:pStyle w:val="Nagwek"/>
      <w:jc w:val="right"/>
    </w:pPr>
    <w:r>
      <w:rPr>
        <w:noProof/>
      </w:rPr>
      <w:drawing>
        <wp:inline distT="0" distB="0" distL="0" distR="0" wp14:anchorId="62BB7551" wp14:editId="3E5EF701">
          <wp:extent cx="5706110" cy="530225"/>
          <wp:effectExtent l="0" t="0" r="8890" b="3175"/>
          <wp:doc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6"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9"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2"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9"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6"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6"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5"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98"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37"/>
  </w:num>
  <w:num w:numId="2" w16cid:durableId="1707365320">
    <w:abstractNumId w:val="17"/>
  </w:num>
  <w:num w:numId="3" w16cid:durableId="1248854225">
    <w:abstractNumId w:val="75"/>
  </w:num>
  <w:num w:numId="4" w16cid:durableId="638653780">
    <w:abstractNumId w:val="97"/>
  </w:num>
  <w:num w:numId="5" w16cid:durableId="1953510468">
    <w:abstractNumId w:val="8"/>
  </w:num>
  <w:num w:numId="6" w16cid:durableId="2003660403">
    <w:abstractNumId w:val="42"/>
  </w:num>
  <w:num w:numId="7" w16cid:durableId="786922916">
    <w:abstractNumId w:val="83"/>
  </w:num>
  <w:num w:numId="8" w16cid:durableId="2069259122">
    <w:abstractNumId w:val="5"/>
  </w:num>
  <w:num w:numId="9" w16cid:durableId="674696215">
    <w:abstractNumId w:val="3"/>
  </w:num>
  <w:num w:numId="10" w16cid:durableId="586303070">
    <w:abstractNumId w:val="58"/>
  </w:num>
  <w:num w:numId="11" w16cid:durableId="2000190947">
    <w:abstractNumId w:val="26"/>
  </w:num>
  <w:num w:numId="12" w16cid:durableId="176769496">
    <w:abstractNumId w:val="81"/>
  </w:num>
  <w:num w:numId="13" w16cid:durableId="1250963103">
    <w:abstractNumId w:val="41"/>
  </w:num>
  <w:num w:numId="14" w16cid:durableId="1205602853">
    <w:abstractNumId w:val="65"/>
  </w:num>
  <w:num w:numId="15" w16cid:durableId="545264526">
    <w:abstractNumId w:val="67"/>
  </w:num>
  <w:num w:numId="16" w16cid:durableId="445853001">
    <w:abstractNumId w:val="64"/>
  </w:num>
  <w:num w:numId="17" w16cid:durableId="945697031">
    <w:abstractNumId w:val="0"/>
  </w:num>
  <w:num w:numId="18" w16cid:durableId="1684242425">
    <w:abstractNumId w:val="50"/>
  </w:num>
  <w:num w:numId="19" w16cid:durableId="1435981817">
    <w:abstractNumId w:val="95"/>
  </w:num>
  <w:num w:numId="20" w16cid:durableId="1129668829">
    <w:abstractNumId w:val="43"/>
  </w:num>
  <w:num w:numId="21" w16cid:durableId="60567033">
    <w:abstractNumId w:val="40"/>
  </w:num>
  <w:num w:numId="22" w16cid:durableId="137501371">
    <w:abstractNumId w:val="23"/>
  </w:num>
  <w:num w:numId="23" w16cid:durableId="1415467067">
    <w:abstractNumId w:val="100"/>
  </w:num>
  <w:num w:numId="24" w16cid:durableId="1399864742">
    <w:abstractNumId w:val="15"/>
  </w:num>
  <w:num w:numId="25" w16cid:durableId="1722746496">
    <w:abstractNumId w:val="90"/>
  </w:num>
  <w:num w:numId="26" w16cid:durableId="159541987">
    <w:abstractNumId w:val="78"/>
  </w:num>
  <w:num w:numId="27" w16cid:durableId="1885632740">
    <w:abstractNumId w:val="85"/>
  </w:num>
  <w:num w:numId="28" w16cid:durableId="1829469465">
    <w:abstractNumId w:val="44"/>
  </w:num>
  <w:num w:numId="29" w16cid:durableId="725029476">
    <w:abstractNumId w:val="56"/>
  </w:num>
  <w:num w:numId="30" w16cid:durableId="745954104">
    <w:abstractNumId w:val="74"/>
  </w:num>
  <w:num w:numId="31" w16cid:durableId="717583176">
    <w:abstractNumId w:val="27"/>
  </w:num>
  <w:num w:numId="32" w16cid:durableId="322972197">
    <w:abstractNumId w:val="101"/>
  </w:num>
  <w:num w:numId="33" w16cid:durableId="970285460">
    <w:abstractNumId w:val="31"/>
  </w:num>
  <w:num w:numId="34" w16cid:durableId="140734870">
    <w:abstractNumId w:val="2"/>
  </w:num>
  <w:num w:numId="35" w16cid:durableId="1521168005">
    <w:abstractNumId w:val="53"/>
  </w:num>
  <w:num w:numId="36" w16cid:durableId="1781875497">
    <w:abstractNumId w:val="77"/>
  </w:num>
  <w:num w:numId="37" w16cid:durableId="1147552191">
    <w:abstractNumId w:val="35"/>
  </w:num>
  <w:num w:numId="38" w16cid:durableId="1822304232">
    <w:abstractNumId w:val="7"/>
  </w:num>
  <w:num w:numId="39" w16cid:durableId="612899843">
    <w:abstractNumId w:val="82"/>
  </w:num>
  <w:num w:numId="40" w16cid:durableId="1477067620">
    <w:abstractNumId w:val="55"/>
  </w:num>
  <w:num w:numId="41" w16cid:durableId="1118836911">
    <w:abstractNumId w:val="39"/>
  </w:num>
  <w:num w:numId="42" w16cid:durableId="1091392760">
    <w:abstractNumId w:val="93"/>
  </w:num>
  <w:num w:numId="43" w16cid:durableId="1425374063">
    <w:abstractNumId w:val="30"/>
  </w:num>
  <w:num w:numId="44" w16cid:durableId="1115716626">
    <w:abstractNumId w:val="76"/>
  </w:num>
  <w:num w:numId="45" w16cid:durableId="611864158">
    <w:abstractNumId w:val="84"/>
  </w:num>
  <w:num w:numId="46" w16cid:durableId="1730297778">
    <w:abstractNumId w:val="69"/>
  </w:num>
  <w:num w:numId="47" w16cid:durableId="22831124">
    <w:abstractNumId w:val="51"/>
  </w:num>
  <w:num w:numId="48" w16cid:durableId="1960450750">
    <w:abstractNumId w:val="102"/>
  </w:num>
  <w:num w:numId="49" w16cid:durableId="1958876420">
    <w:abstractNumId w:val="45"/>
  </w:num>
  <w:num w:numId="50" w16cid:durableId="2045597228">
    <w:abstractNumId w:val="71"/>
  </w:num>
  <w:num w:numId="51" w16cid:durableId="2053571377">
    <w:abstractNumId w:val="60"/>
  </w:num>
  <w:num w:numId="52" w16cid:durableId="2142528141">
    <w:abstractNumId w:val="73"/>
  </w:num>
  <w:num w:numId="53" w16cid:durableId="516776874">
    <w:abstractNumId w:val="104"/>
  </w:num>
  <w:num w:numId="54" w16cid:durableId="1241864562">
    <w:abstractNumId w:val="46"/>
  </w:num>
  <w:num w:numId="55" w16cid:durableId="1488207757">
    <w:abstractNumId w:val="89"/>
  </w:num>
  <w:num w:numId="56" w16cid:durableId="1069378774">
    <w:abstractNumId w:val="47"/>
  </w:num>
  <w:num w:numId="57" w16cid:durableId="1004627872">
    <w:abstractNumId w:val="36"/>
  </w:num>
  <w:num w:numId="58" w16cid:durableId="410204234">
    <w:abstractNumId w:val="70"/>
  </w:num>
  <w:num w:numId="59" w16cid:durableId="1117989651">
    <w:abstractNumId w:val="88"/>
  </w:num>
  <w:num w:numId="60" w16cid:durableId="711148883">
    <w:abstractNumId w:val="16"/>
  </w:num>
  <w:num w:numId="61" w16cid:durableId="1274551659">
    <w:abstractNumId w:val="1"/>
  </w:num>
  <w:num w:numId="62" w16cid:durableId="382795909">
    <w:abstractNumId w:val="4"/>
  </w:num>
  <w:num w:numId="63" w16cid:durableId="1914581936">
    <w:abstractNumId w:val="61"/>
  </w:num>
  <w:num w:numId="64" w16cid:durableId="1769275695">
    <w:abstractNumId w:val="18"/>
  </w:num>
  <w:num w:numId="65" w16cid:durableId="438062377">
    <w:abstractNumId w:val="87"/>
  </w:num>
  <w:num w:numId="66" w16cid:durableId="861819304">
    <w:abstractNumId w:val="25"/>
  </w:num>
  <w:num w:numId="67" w16cid:durableId="1801679076">
    <w:abstractNumId w:val="9"/>
  </w:num>
  <w:num w:numId="68" w16cid:durableId="575634044">
    <w:abstractNumId w:val="94"/>
  </w:num>
  <w:num w:numId="69" w16cid:durableId="2034961187">
    <w:abstractNumId w:val="22"/>
  </w:num>
  <w:num w:numId="70" w16cid:durableId="23866026">
    <w:abstractNumId w:val="103"/>
  </w:num>
  <w:num w:numId="71" w16cid:durableId="2130513184">
    <w:abstractNumId w:val="92"/>
  </w:num>
  <w:num w:numId="72" w16cid:durableId="1295064023">
    <w:abstractNumId w:val="38"/>
  </w:num>
  <w:num w:numId="73" w16cid:durableId="1714693191">
    <w:abstractNumId w:val="33"/>
  </w:num>
  <w:num w:numId="74" w16cid:durableId="921990943">
    <w:abstractNumId w:val="12"/>
  </w:num>
  <w:num w:numId="75" w16cid:durableId="602569987">
    <w:abstractNumId w:val="13"/>
  </w:num>
  <w:num w:numId="76" w16cid:durableId="1527644276">
    <w:abstractNumId w:val="68"/>
  </w:num>
  <w:num w:numId="77" w16cid:durableId="79913462">
    <w:abstractNumId w:val="79"/>
  </w:num>
  <w:num w:numId="78" w16cid:durableId="56056277">
    <w:abstractNumId w:val="32"/>
  </w:num>
  <w:num w:numId="79" w16cid:durableId="658466636">
    <w:abstractNumId w:val="14"/>
  </w:num>
  <w:num w:numId="80" w16cid:durableId="783691897">
    <w:abstractNumId w:val="21"/>
  </w:num>
  <w:num w:numId="81" w16cid:durableId="107360886">
    <w:abstractNumId w:val="98"/>
  </w:num>
  <w:num w:numId="82" w16cid:durableId="1689217873">
    <w:abstractNumId w:val="11"/>
  </w:num>
  <w:num w:numId="83" w16cid:durableId="798036386">
    <w:abstractNumId w:val="59"/>
  </w:num>
  <w:num w:numId="84" w16cid:durableId="2073306887">
    <w:abstractNumId w:val="28"/>
  </w:num>
  <w:num w:numId="85" w16cid:durableId="1715932081">
    <w:abstractNumId w:val="86"/>
  </w:num>
  <w:num w:numId="86" w16cid:durableId="1194807303">
    <w:abstractNumId w:val="10"/>
  </w:num>
  <w:num w:numId="87" w16cid:durableId="980034268">
    <w:abstractNumId w:val="6"/>
  </w:num>
  <w:num w:numId="88" w16cid:durableId="282394792">
    <w:abstractNumId w:val="80"/>
  </w:num>
  <w:num w:numId="89" w16cid:durableId="1835604978">
    <w:abstractNumId w:val="52"/>
  </w:num>
  <w:num w:numId="90" w16cid:durableId="1043680049">
    <w:abstractNumId w:val="24"/>
  </w:num>
  <w:num w:numId="91" w16cid:durableId="773668909">
    <w:abstractNumId w:val="66"/>
  </w:num>
  <w:num w:numId="92" w16cid:durableId="626273995">
    <w:abstractNumId w:val="54"/>
  </w:num>
  <w:num w:numId="93" w16cid:durableId="1569615306">
    <w:abstractNumId w:val="63"/>
  </w:num>
  <w:num w:numId="94" w16cid:durableId="2031176607">
    <w:abstractNumId w:val="57"/>
  </w:num>
  <w:num w:numId="95" w16cid:durableId="82916332">
    <w:abstractNumId w:val="19"/>
  </w:num>
  <w:num w:numId="96" w16cid:durableId="1458841152">
    <w:abstractNumId w:val="29"/>
  </w:num>
  <w:num w:numId="97" w16cid:durableId="1160540383">
    <w:abstractNumId w:val="91"/>
  </w:num>
  <w:num w:numId="98" w16cid:durableId="403769920">
    <w:abstractNumId w:val="99"/>
  </w:num>
  <w:num w:numId="99" w16cid:durableId="906691574">
    <w:abstractNumId w:val="20"/>
  </w:num>
  <w:num w:numId="100" w16cid:durableId="432433670">
    <w:abstractNumId w:val="72"/>
  </w:num>
  <w:num w:numId="101" w16cid:durableId="934169789">
    <w:abstractNumId w:val="48"/>
  </w:num>
  <w:num w:numId="102" w16cid:durableId="695470910">
    <w:abstractNumId w:val="34"/>
  </w:num>
  <w:num w:numId="103" w16cid:durableId="72706955">
    <w:abstractNumId w:val="96"/>
  </w:num>
  <w:num w:numId="104" w16cid:durableId="227545358">
    <w:abstractNumId w:val="62"/>
  </w:num>
  <w:num w:numId="105" w16cid:durableId="14500244">
    <w:abstractNumId w:val="4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D90"/>
    <w:rsid w:val="00002ADC"/>
    <w:rsid w:val="00002B2E"/>
    <w:rsid w:val="000030F8"/>
    <w:rsid w:val="000043EB"/>
    <w:rsid w:val="000046A8"/>
    <w:rsid w:val="000059F5"/>
    <w:rsid w:val="00005D0C"/>
    <w:rsid w:val="00005E9D"/>
    <w:rsid w:val="00007608"/>
    <w:rsid w:val="000076F0"/>
    <w:rsid w:val="000105E5"/>
    <w:rsid w:val="00011E97"/>
    <w:rsid w:val="000127AC"/>
    <w:rsid w:val="00013BEB"/>
    <w:rsid w:val="00014370"/>
    <w:rsid w:val="000154A9"/>
    <w:rsid w:val="00017B02"/>
    <w:rsid w:val="00017CE7"/>
    <w:rsid w:val="000200FE"/>
    <w:rsid w:val="00020164"/>
    <w:rsid w:val="0002151C"/>
    <w:rsid w:val="000242CF"/>
    <w:rsid w:val="000248F8"/>
    <w:rsid w:val="00025064"/>
    <w:rsid w:val="00025CC2"/>
    <w:rsid w:val="00026F2F"/>
    <w:rsid w:val="000270FC"/>
    <w:rsid w:val="000272D9"/>
    <w:rsid w:val="0002793F"/>
    <w:rsid w:val="000305A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DED"/>
    <w:rsid w:val="0006567F"/>
    <w:rsid w:val="000657CE"/>
    <w:rsid w:val="00065BB9"/>
    <w:rsid w:val="00065EE4"/>
    <w:rsid w:val="0006602E"/>
    <w:rsid w:val="00066ED2"/>
    <w:rsid w:val="00067379"/>
    <w:rsid w:val="00067426"/>
    <w:rsid w:val="000675A7"/>
    <w:rsid w:val="0006762C"/>
    <w:rsid w:val="0007032C"/>
    <w:rsid w:val="00070B9B"/>
    <w:rsid w:val="00071962"/>
    <w:rsid w:val="00071C50"/>
    <w:rsid w:val="00071E59"/>
    <w:rsid w:val="000720BE"/>
    <w:rsid w:val="00072757"/>
    <w:rsid w:val="00073ADE"/>
    <w:rsid w:val="0007464D"/>
    <w:rsid w:val="000759B7"/>
    <w:rsid w:val="000761B3"/>
    <w:rsid w:val="000767EC"/>
    <w:rsid w:val="00076DC2"/>
    <w:rsid w:val="000778DD"/>
    <w:rsid w:val="00077DB9"/>
    <w:rsid w:val="00077EC1"/>
    <w:rsid w:val="000801F8"/>
    <w:rsid w:val="0008030A"/>
    <w:rsid w:val="00082DFA"/>
    <w:rsid w:val="00082E5E"/>
    <w:rsid w:val="00082FCE"/>
    <w:rsid w:val="0008373C"/>
    <w:rsid w:val="00084418"/>
    <w:rsid w:val="00084630"/>
    <w:rsid w:val="00084CA0"/>
    <w:rsid w:val="00085712"/>
    <w:rsid w:val="000869EC"/>
    <w:rsid w:val="00086CA4"/>
    <w:rsid w:val="00087691"/>
    <w:rsid w:val="000909CA"/>
    <w:rsid w:val="00090F45"/>
    <w:rsid w:val="00092805"/>
    <w:rsid w:val="000928F1"/>
    <w:rsid w:val="000936F3"/>
    <w:rsid w:val="00093C35"/>
    <w:rsid w:val="000942A6"/>
    <w:rsid w:val="00094C27"/>
    <w:rsid w:val="00095460"/>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AB6"/>
    <w:rsid w:val="0012279B"/>
    <w:rsid w:val="0012313C"/>
    <w:rsid w:val="00123CA3"/>
    <w:rsid w:val="00123E64"/>
    <w:rsid w:val="0012519C"/>
    <w:rsid w:val="001258FA"/>
    <w:rsid w:val="0012673D"/>
    <w:rsid w:val="0012750E"/>
    <w:rsid w:val="00127C0B"/>
    <w:rsid w:val="001304A4"/>
    <w:rsid w:val="00130674"/>
    <w:rsid w:val="00130AFF"/>
    <w:rsid w:val="00131D6C"/>
    <w:rsid w:val="00133A30"/>
    <w:rsid w:val="00135D8A"/>
    <w:rsid w:val="00136179"/>
    <w:rsid w:val="001363E0"/>
    <w:rsid w:val="00136A5C"/>
    <w:rsid w:val="00137017"/>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909E5"/>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1C87"/>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1EF4"/>
    <w:rsid w:val="002A2371"/>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C90"/>
    <w:rsid w:val="002B739A"/>
    <w:rsid w:val="002C0717"/>
    <w:rsid w:val="002C0779"/>
    <w:rsid w:val="002C092B"/>
    <w:rsid w:val="002C3801"/>
    <w:rsid w:val="002C47F4"/>
    <w:rsid w:val="002C4AC3"/>
    <w:rsid w:val="002C6375"/>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E0153"/>
    <w:rsid w:val="002E0CB2"/>
    <w:rsid w:val="002E0F35"/>
    <w:rsid w:val="002E1040"/>
    <w:rsid w:val="002E1ECF"/>
    <w:rsid w:val="002E2FDE"/>
    <w:rsid w:val="002E3780"/>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23D7"/>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717"/>
    <w:rsid w:val="004B4FE6"/>
    <w:rsid w:val="004B50B8"/>
    <w:rsid w:val="004B5103"/>
    <w:rsid w:val="004B5B57"/>
    <w:rsid w:val="004B6092"/>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3E5B"/>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FAE"/>
    <w:rsid w:val="00652F15"/>
    <w:rsid w:val="00653189"/>
    <w:rsid w:val="00653A22"/>
    <w:rsid w:val="00653AF3"/>
    <w:rsid w:val="00654B7F"/>
    <w:rsid w:val="00655983"/>
    <w:rsid w:val="006569E8"/>
    <w:rsid w:val="0065704F"/>
    <w:rsid w:val="00657AB4"/>
    <w:rsid w:val="00660681"/>
    <w:rsid w:val="006614C1"/>
    <w:rsid w:val="00661814"/>
    <w:rsid w:val="0066309F"/>
    <w:rsid w:val="006632EF"/>
    <w:rsid w:val="00663782"/>
    <w:rsid w:val="00667688"/>
    <w:rsid w:val="00671AFE"/>
    <w:rsid w:val="006741C8"/>
    <w:rsid w:val="00674446"/>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F85"/>
    <w:rsid w:val="006D0CFC"/>
    <w:rsid w:val="006D2945"/>
    <w:rsid w:val="006D51EC"/>
    <w:rsid w:val="006D5804"/>
    <w:rsid w:val="006D677E"/>
    <w:rsid w:val="006E223F"/>
    <w:rsid w:val="006E3796"/>
    <w:rsid w:val="006E3BC5"/>
    <w:rsid w:val="006E435E"/>
    <w:rsid w:val="006E4C50"/>
    <w:rsid w:val="006E5757"/>
    <w:rsid w:val="006E5AE7"/>
    <w:rsid w:val="006E5E28"/>
    <w:rsid w:val="006E6BCC"/>
    <w:rsid w:val="006E6DD8"/>
    <w:rsid w:val="006E7169"/>
    <w:rsid w:val="006E71A0"/>
    <w:rsid w:val="006E7303"/>
    <w:rsid w:val="006F0E26"/>
    <w:rsid w:val="006F10DD"/>
    <w:rsid w:val="006F11B4"/>
    <w:rsid w:val="006F1642"/>
    <w:rsid w:val="006F1AFB"/>
    <w:rsid w:val="006F2569"/>
    <w:rsid w:val="006F25F1"/>
    <w:rsid w:val="006F2BE5"/>
    <w:rsid w:val="006F4743"/>
    <w:rsid w:val="006F47DA"/>
    <w:rsid w:val="006F5421"/>
    <w:rsid w:val="006F5490"/>
    <w:rsid w:val="006F5D22"/>
    <w:rsid w:val="006F630F"/>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37F01"/>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0901"/>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64F8"/>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3C99"/>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0C5D"/>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532B"/>
    <w:rsid w:val="00926169"/>
    <w:rsid w:val="009267A2"/>
    <w:rsid w:val="00927577"/>
    <w:rsid w:val="0092764F"/>
    <w:rsid w:val="009305AF"/>
    <w:rsid w:val="00930E5B"/>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1569"/>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0C3"/>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4BED"/>
    <w:rsid w:val="00A06445"/>
    <w:rsid w:val="00A06C03"/>
    <w:rsid w:val="00A072C4"/>
    <w:rsid w:val="00A078CB"/>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91"/>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0CF"/>
    <w:rsid w:val="00A976D6"/>
    <w:rsid w:val="00AA04E2"/>
    <w:rsid w:val="00AA0542"/>
    <w:rsid w:val="00AA0B21"/>
    <w:rsid w:val="00AA0BA2"/>
    <w:rsid w:val="00AA0D3D"/>
    <w:rsid w:val="00AA1B21"/>
    <w:rsid w:val="00AA3775"/>
    <w:rsid w:val="00AA386A"/>
    <w:rsid w:val="00AA38B5"/>
    <w:rsid w:val="00AA45E0"/>
    <w:rsid w:val="00AA4A61"/>
    <w:rsid w:val="00AA4E05"/>
    <w:rsid w:val="00AA5112"/>
    <w:rsid w:val="00AA5CFE"/>
    <w:rsid w:val="00AA6161"/>
    <w:rsid w:val="00AA6929"/>
    <w:rsid w:val="00AA74D8"/>
    <w:rsid w:val="00AA7990"/>
    <w:rsid w:val="00AA7B0E"/>
    <w:rsid w:val="00AA7BD3"/>
    <w:rsid w:val="00AB05EC"/>
    <w:rsid w:val="00AB1A99"/>
    <w:rsid w:val="00AB27DE"/>
    <w:rsid w:val="00AB2B6A"/>
    <w:rsid w:val="00AB2C9A"/>
    <w:rsid w:val="00AB2EE7"/>
    <w:rsid w:val="00AB3863"/>
    <w:rsid w:val="00AB3DE1"/>
    <w:rsid w:val="00AB4CB4"/>
    <w:rsid w:val="00AB5A7B"/>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081B"/>
    <w:rsid w:val="00BA1B0B"/>
    <w:rsid w:val="00BA1DB5"/>
    <w:rsid w:val="00BA1EB7"/>
    <w:rsid w:val="00BA487E"/>
    <w:rsid w:val="00BA493B"/>
    <w:rsid w:val="00BA56A7"/>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37C"/>
    <w:rsid w:val="00C60D6A"/>
    <w:rsid w:val="00C6146C"/>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6C5"/>
    <w:rsid w:val="00CD1693"/>
    <w:rsid w:val="00CD17C1"/>
    <w:rsid w:val="00CD24D0"/>
    <w:rsid w:val="00CD36BF"/>
    <w:rsid w:val="00CD3960"/>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6C7"/>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7CC"/>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C1765"/>
    <w:rsid w:val="00DC2D9F"/>
    <w:rsid w:val="00DC4238"/>
    <w:rsid w:val="00DC4AEC"/>
    <w:rsid w:val="00DC5B9F"/>
    <w:rsid w:val="00DC670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244F"/>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B1B"/>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5A2D"/>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DFE"/>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sap.sejm.gov.pl/isap.nsf/DocDetails.xsp?id=WDU2022000278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realizacji-zasad-rownosciowych-w-ramach-funduszy-unijnych-na-lata-2021-2027-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dokumenty/wytyczne-dotyczace-monitorowania-postepu-rzeczowego-realizacji-programow-na-lata-2021-202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unduszeeuropejskie.gov.pl/strony/o-funduszach/dokumenty/wytyczne-dotyczace-realizacji-zasad-rownosciowych-w-ramach-funduszy-unijnych-na-lata-2021-2027-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isap.sejm.gov.pl/isap.nsf/DocDetails.xsp?id=WDU2022000278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27</Pages>
  <Words>7650</Words>
  <Characters>53420</Characters>
  <Application>Microsoft Office Word</Application>
  <DocSecurity>0</DocSecurity>
  <Lines>445</Lines>
  <Paragraphs>121</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Hania</dc:creator>
  <cp:lastModifiedBy>E.KdW</cp:lastModifiedBy>
  <cp:revision>2</cp:revision>
  <cp:lastPrinted>2023-05-10T05:48:00Z</cp:lastPrinted>
  <dcterms:created xsi:type="dcterms:W3CDTF">2023-08-17T10:11:00Z</dcterms:created>
  <dcterms:modified xsi:type="dcterms:W3CDTF">2023-11-29T13:45:00Z</dcterms:modified>
</cp:coreProperties>
</file>