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D6E3" w14:textId="77777777" w:rsidR="00C93016" w:rsidRPr="008950D5" w:rsidRDefault="00C93016">
      <w:pPr>
        <w:rPr>
          <w:lang w:val="pl-PL"/>
        </w:rPr>
      </w:pPr>
    </w:p>
    <w:p w14:paraId="78DC115D" w14:textId="77777777" w:rsidR="00EB7A11" w:rsidRPr="008950D5" w:rsidRDefault="00EB7A11">
      <w:pPr>
        <w:rPr>
          <w:lang w:val="pl-PL"/>
        </w:rPr>
      </w:pPr>
    </w:p>
    <w:p w14:paraId="7D61E362" w14:textId="77777777" w:rsidR="00EB7A11" w:rsidRPr="008950D5" w:rsidRDefault="00EB7A11">
      <w:pPr>
        <w:rPr>
          <w:lang w:val="pl-PL"/>
        </w:rPr>
      </w:pPr>
    </w:p>
    <w:p w14:paraId="24221919" w14:textId="4B29A3A8" w:rsidR="00EB7A11" w:rsidRPr="008950D5" w:rsidRDefault="00EB7A11" w:rsidP="00EB7A11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pl-PL"/>
        </w:rPr>
      </w:pPr>
      <w:r w:rsidRPr="008950D5">
        <w:rPr>
          <w:rFonts w:eastAsia="Times New Roman" w:cstheme="minorHAnsi"/>
          <w:b/>
          <w:color w:val="000000" w:themeColor="text1"/>
          <w:sz w:val="24"/>
          <w:szCs w:val="24"/>
          <w:lang w:val="pl-PL"/>
        </w:rPr>
        <w:t>SZCZEGÓŁOWY OPIS PRZEDMIOTU ZAMÓWIENIA</w:t>
      </w:r>
    </w:p>
    <w:p w14:paraId="1CECA094" w14:textId="46CC0B6A" w:rsidR="00EB7A11" w:rsidRPr="008950D5" w:rsidRDefault="00EB7A11" w:rsidP="00EB7A11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8950D5">
        <w:rPr>
          <w:rFonts w:cstheme="minorHAnsi"/>
          <w:b/>
          <w:sz w:val="24"/>
          <w:szCs w:val="24"/>
          <w:lang w:val="pl-PL"/>
        </w:rPr>
        <w:t>dla zadania: opracowanie</w:t>
      </w:r>
      <w:r w:rsidR="00264EAD" w:rsidRPr="008950D5">
        <w:rPr>
          <w:rFonts w:cstheme="minorHAnsi"/>
          <w:b/>
          <w:sz w:val="24"/>
          <w:szCs w:val="24"/>
          <w:lang w:val="pl-PL"/>
        </w:rPr>
        <w:t xml:space="preserve"> dokumentu</w:t>
      </w:r>
      <w:r w:rsidRPr="008950D5">
        <w:rPr>
          <w:rFonts w:cstheme="minorHAnsi"/>
          <w:b/>
          <w:sz w:val="24"/>
          <w:szCs w:val="24"/>
          <w:lang w:val="pl-PL"/>
        </w:rPr>
        <w:t xml:space="preserve"> </w:t>
      </w:r>
      <w:r w:rsidR="00264EAD" w:rsidRPr="008950D5">
        <w:rPr>
          <w:rFonts w:cstheme="minorHAnsi"/>
          <w:b/>
          <w:sz w:val="24"/>
          <w:szCs w:val="24"/>
          <w:lang w:val="pl-PL"/>
        </w:rPr>
        <w:t>pt. P</w:t>
      </w:r>
      <w:r w:rsidRPr="008950D5">
        <w:rPr>
          <w:rFonts w:cstheme="minorHAnsi"/>
          <w:b/>
          <w:sz w:val="24"/>
          <w:szCs w:val="24"/>
          <w:lang w:val="pl-PL"/>
        </w:rPr>
        <w:t>onadnarodow</w:t>
      </w:r>
      <w:r w:rsidR="00264EAD" w:rsidRPr="008950D5">
        <w:rPr>
          <w:rFonts w:cstheme="minorHAnsi"/>
          <w:b/>
          <w:sz w:val="24"/>
          <w:szCs w:val="24"/>
          <w:lang w:val="pl-PL"/>
        </w:rPr>
        <w:t>a</w:t>
      </w:r>
      <w:r w:rsidRPr="008950D5">
        <w:rPr>
          <w:rFonts w:cstheme="minorHAnsi"/>
          <w:b/>
          <w:sz w:val="24"/>
          <w:szCs w:val="24"/>
          <w:lang w:val="pl-PL"/>
        </w:rPr>
        <w:t xml:space="preserve"> strategi</w:t>
      </w:r>
      <w:r w:rsidR="00264EAD" w:rsidRPr="008950D5">
        <w:rPr>
          <w:rFonts w:cstheme="minorHAnsi"/>
          <w:b/>
          <w:sz w:val="24"/>
          <w:szCs w:val="24"/>
          <w:lang w:val="pl-PL"/>
        </w:rPr>
        <w:t>a -</w:t>
      </w:r>
      <w:r w:rsidRPr="008950D5">
        <w:rPr>
          <w:rFonts w:cstheme="minorHAnsi"/>
          <w:b/>
          <w:sz w:val="24"/>
          <w:szCs w:val="24"/>
          <w:lang w:val="pl-PL"/>
        </w:rPr>
        <w:t xml:space="preserve"> przyszłość ciemnego nieba w Europie Środkowej</w:t>
      </w:r>
      <w:r w:rsidR="00264EAD" w:rsidRPr="008950D5">
        <w:rPr>
          <w:rFonts w:cstheme="minorHAnsi"/>
          <w:b/>
          <w:sz w:val="24"/>
          <w:szCs w:val="24"/>
          <w:lang w:val="pl-PL"/>
        </w:rPr>
        <w:t xml:space="preserve">, w ramach projektu DARKERSKY4CE (Interreg Europa </w:t>
      </w:r>
      <w:r w:rsidR="00952AC0" w:rsidRPr="008950D5">
        <w:rPr>
          <w:rFonts w:cstheme="minorHAnsi"/>
          <w:b/>
          <w:sz w:val="24"/>
          <w:szCs w:val="24"/>
          <w:lang w:val="pl-PL"/>
        </w:rPr>
        <w:t>Ś</w:t>
      </w:r>
      <w:r w:rsidR="00264EAD" w:rsidRPr="008950D5">
        <w:rPr>
          <w:rFonts w:cstheme="minorHAnsi"/>
          <w:b/>
          <w:sz w:val="24"/>
          <w:szCs w:val="24"/>
          <w:lang w:val="pl-PL"/>
        </w:rPr>
        <w:t>rodkowa).</w:t>
      </w:r>
    </w:p>
    <w:p w14:paraId="3F73527F" w14:textId="77777777" w:rsidR="00264EAD" w:rsidRPr="008950D5" w:rsidRDefault="00264EAD" w:rsidP="00EB7A11">
      <w:pPr>
        <w:spacing w:after="120" w:line="240" w:lineRule="auto"/>
        <w:jc w:val="both"/>
        <w:rPr>
          <w:rFonts w:cstheme="minorHAnsi"/>
          <w:b/>
          <w:sz w:val="24"/>
          <w:szCs w:val="24"/>
          <w:lang w:val="pl-PL"/>
        </w:rPr>
      </w:pPr>
    </w:p>
    <w:p w14:paraId="5414698F" w14:textId="19331C50" w:rsidR="00264EAD" w:rsidRPr="00AA36FC" w:rsidRDefault="00264EAD" w:rsidP="00EB7A1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426"/>
        <w:jc w:val="both"/>
        <w:rPr>
          <w:rFonts w:cstheme="minorHAnsi"/>
          <w:b/>
          <w:caps/>
          <w:sz w:val="24"/>
          <w:szCs w:val="24"/>
          <w:lang w:val="pl-PL"/>
        </w:rPr>
      </w:pPr>
      <w:r w:rsidRPr="008950D5">
        <w:rPr>
          <w:rFonts w:cstheme="minorHAnsi"/>
          <w:b/>
          <w:caps/>
          <w:sz w:val="24"/>
          <w:szCs w:val="24"/>
          <w:lang w:val="pl-PL"/>
        </w:rPr>
        <w:t xml:space="preserve">Postanowienia ogólne: </w:t>
      </w:r>
    </w:p>
    <w:p w14:paraId="7CED618B" w14:textId="5F7E0900" w:rsidR="00264EAD" w:rsidRPr="008950D5" w:rsidRDefault="00264EAD" w:rsidP="00264EAD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Przedmiotem zamówienia jest opracowanie przez Wykonawcę dokumentu pod nazwą</w:t>
      </w:r>
      <w:r w:rsidRPr="008950D5">
        <w:rPr>
          <w:rFonts w:cstheme="minorHAnsi"/>
          <w:bCs/>
          <w:sz w:val="24"/>
          <w:szCs w:val="24"/>
          <w:lang w:val="pl-PL"/>
        </w:rPr>
        <w:t>: „Ponadnarodowa strategia - przyszłość ciemnego nieba w Europie Środkowej” (w skrócie: „Strategia”).</w:t>
      </w:r>
    </w:p>
    <w:p w14:paraId="4AF8A11C" w14:textId="7D7269C0" w:rsidR="005E135A" w:rsidRPr="008950D5" w:rsidRDefault="00105F71" w:rsidP="005E135A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Strategia </w:t>
      </w:r>
      <w:r w:rsidR="005E135A" w:rsidRPr="008950D5">
        <w:rPr>
          <w:rFonts w:cstheme="minorHAnsi"/>
          <w:sz w:val="24"/>
          <w:szCs w:val="24"/>
          <w:lang w:val="pl-PL"/>
        </w:rPr>
        <w:t>to dokument o charakterze międzynarodowym, który powinien uwzględniać informacje i dane pozyskane od partnerów projektu</w:t>
      </w:r>
      <w:r w:rsidR="00952AC0" w:rsidRPr="008950D5">
        <w:rPr>
          <w:rFonts w:cstheme="minorHAnsi"/>
          <w:sz w:val="24"/>
          <w:szCs w:val="24"/>
          <w:lang w:val="pl-PL"/>
        </w:rPr>
        <w:t xml:space="preserve">, m.in. w ramach prac grup roboczych. </w:t>
      </w:r>
    </w:p>
    <w:p w14:paraId="1AFCA00E" w14:textId="5B00B463" w:rsidR="005E135A" w:rsidRPr="008950D5" w:rsidRDefault="00952AC0" w:rsidP="00952AC0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Strategia powinna </w:t>
      </w:r>
      <w:r w:rsidR="005E135A" w:rsidRPr="008950D5">
        <w:rPr>
          <w:rFonts w:cstheme="minorHAnsi"/>
          <w:sz w:val="24"/>
          <w:szCs w:val="24"/>
          <w:lang w:val="pl-PL"/>
        </w:rPr>
        <w:t xml:space="preserve">koncentrować </w:t>
      </w:r>
      <w:r w:rsidR="00105F71" w:rsidRPr="008950D5">
        <w:rPr>
          <w:rFonts w:cstheme="minorHAnsi"/>
          <w:sz w:val="24"/>
          <w:szCs w:val="24"/>
          <w:lang w:val="pl-PL"/>
        </w:rPr>
        <w:t xml:space="preserve">się na określeniu działań na rzecz redukcji zanieczyszczenia </w:t>
      </w:r>
      <w:r w:rsidR="003B12FE" w:rsidRPr="008950D5">
        <w:rPr>
          <w:rFonts w:cstheme="minorHAnsi"/>
          <w:sz w:val="24"/>
          <w:szCs w:val="24"/>
          <w:lang w:val="pl-PL"/>
        </w:rPr>
        <w:t xml:space="preserve">sztucznym </w:t>
      </w:r>
      <w:r w:rsidR="00105F71" w:rsidRPr="008950D5">
        <w:rPr>
          <w:rFonts w:cstheme="minorHAnsi"/>
          <w:sz w:val="24"/>
          <w:szCs w:val="24"/>
          <w:lang w:val="pl-PL"/>
        </w:rPr>
        <w:t>światłem na obszarze Europy Środkowej</w:t>
      </w:r>
      <w:r w:rsidR="003B12FE" w:rsidRPr="008950D5">
        <w:rPr>
          <w:rFonts w:cstheme="minorHAnsi"/>
          <w:sz w:val="24"/>
          <w:szCs w:val="24"/>
          <w:lang w:val="pl-PL"/>
        </w:rPr>
        <w:t xml:space="preserve"> (Austria, Niemcy, Polska, Słowenia, Węgry, Włochy)</w:t>
      </w:r>
      <w:r w:rsidR="00105F71" w:rsidRPr="008950D5">
        <w:rPr>
          <w:rFonts w:cstheme="minorHAnsi"/>
          <w:sz w:val="24"/>
          <w:szCs w:val="24"/>
          <w:lang w:val="pl-PL"/>
        </w:rPr>
        <w:t>,</w:t>
      </w:r>
      <w:r w:rsidRPr="008950D5">
        <w:rPr>
          <w:rFonts w:cstheme="minorHAnsi"/>
          <w:sz w:val="24"/>
          <w:szCs w:val="24"/>
          <w:lang w:val="pl-PL"/>
        </w:rPr>
        <w:t xml:space="preserve"> w tym</w:t>
      </w:r>
      <w:r w:rsidR="00105F71" w:rsidRPr="008950D5">
        <w:rPr>
          <w:rFonts w:cstheme="minorHAnsi"/>
          <w:sz w:val="24"/>
          <w:szCs w:val="24"/>
          <w:lang w:val="pl-PL"/>
        </w:rPr>
        <w:t xml:space="preserve"> ochrony nocnych ekosystemów</w:t>
      </w:r>
      <w:r w:rsidRPr="008950D5">
        <w:rPr>
          <w:rFonts w:cstheme="minorHAnsi"/>
          <w:sz w:val="24"/>
          <w:szCs w:val="24"/>
          <w:lang w:val="pl-PL"/>
        </w:rPr>
        <w:t>, łagodz</w:t>
      </w:r>
      <w:r w:rsidR="00EA42F2" w:rsidRPr="008950D5">
        <w:rPr>
          <w:rFonts w:cstheme="minorHAnsi"/>
          <w:sz w:val="24"/>
          <w:szCs w:val="24"/>
          <w:lang w:val="pl-PL"/>
        </w:rPr>
        <w:t xml:space="preserve">enia konfliktów wśród społeczności lokalnych </w:t>
      </w:r>
      <w:r w:rsidR="00105F71" w:rsidRPr="008950D5">
        <w:rPr>
          <w:rFonts w:cstheme="minorHAnsi"/>
          <w:sz w:val="24"/>
          <w:szCs w:val="24"/>
          <w:lang w:val="pl-PL"/>
        </w:rPr>
        <w:t xml:space="preserve">i pobudzenia </w:t>
      </w:r>
      <w:proofErr w:type="spellStart"/>
      <w:r w:rsidR="00105F71" w:rsidRPr="008950D5">
        <w:rPr>
          <w:rFonts w:cstheme="minorHAnsi"/>
          <w:sz w:val="24"/>
          <w:szCs w:val="24"/>
          <w:lang w:val="pl-PL"/>
        </w:rPr>
        <w:t>astroturystyki</w:t>
      </w:r>
      <w:proofErr w:type="spellEnd"/>
      <w:r w:rsidR="005E135A" w:rsidRPr="008950D5">
        <w:rPr>
          <w:rFonts w:cstheme="minorHAnsi"/>
          <w:sz w:val="24"/>
          <w:szCs w:val="24"/>
          <w:lang w:val="pl-PL"/>
        </w:rPr>
        <w:t xml:space="preserve"> </w:t>
      </w:r>
      <w:r w:rsidR="00105F71" w:rsidRPr="008950D5">
        <w:rPr>
          <w:rFonts w:cstheme="minorHAnsi"/>
          <w:sz w:val="24"/>
          <w:szCs w:val="24"/>
          <w:lang w:val="pl-PL"/>
        </w:rPr>
        <w:t xml:space="preserve">jako atutu ekonomicznego dla obszarów </w:t>
      </w:r>
      <w:r w:rsidR="00FA119C" w:rsidRPr="008950D5">
        <w:rPr>
          <w:rFonts w:cstheme="minorHAnsi"/>
          <w:sz w:val="24"/>
          <w:szCs w:val="24"/>
          <w:lang w:val="pl-PL"/>
        </w:rPr>
        <w:t>niezurbanizowanych i chronionych</w:t>
      </w:r>
      <w:r w:rsidR="00105F71" w:rsidRPr="008950D5">
        <w:rPr>
          <w:rFonts w:cstheme="minorHAnsi"/>
          <w:sz w:val="24"/>
          <w:szCs w:val="24"/>
          <w:lang w:val="pl-PL"/>
        </w:rPr>
        <w:t>.</w:t>
      </w:r>
      <w:r w:rsidR="005E135A" w:rsidRPr="008950D5">
        <w:rPr>
          <w:rFonts w:cstheme="minorHAnsi"/>
          <w:sz w:val="24"/>
          <w:szCs w:val="24"/>
          <w:lang w:val="pl-PL"/>
        </w:rPr>
        <w:t xml:space="preserve"> </w:t>
      </w:r>
      <w:r w:rsidR="00C13FF5" w:rsidRPr="008950D5">
        <w:rPr>
          <w:rFonts w:cstheme="minorHAnsi"/>
          <w:sz w:val="24"/>
          <w:szCs w:val="24"/>
          <w:lang w:val="pl-PL"/>
        </w:rPr>
        <w:t xml:space="preserve">Dokument umożliwi wspólne planowanie i budowanie potencjału </w:t>
      </w:r>
      <w:r w:rsidR="00752E1B" w:rsidRPr="008950D5">
        <w:rPr>
          <w:rFonts w:cstheme="minorHAnsi"/>
          <w:sz w:val="24"/>
          <w:szCs w:val="24"/>
          <w:lang w:val="pl-PL"/>
        </w:rPr>
        <w:t xml:space="preserve">(gospodarczego, środowiskowego, społecznego) </w:t>
      </w:r>
      <w:r w:rsidR="00C13FF5" w:rsidRPr="008950D5">
        <w:rPr>
          <w:rFonts w:cstheme="minorHAnsi"/>
          <w:sz w:val="24"/>
          <w:szCs w:val="24"/>
          <w:lang w:val="pl-PL"/>
        </w:rPr>
        <w:t>dla władz lokalnych</w:t>
      </w:r>
      <w:r w:rsidR="00391EDC" w:rsidRPr="008950D5">
        <w:rPr>
          <w:rFonts w:cstheme="minorHAnsi"/>
          <w:sz w:val="24"/>
          <w:szCs w:val="24"/>
          <w:lang w:val="pl-PL"/>
        </w:rPr>
        <w:t>,</w:t>
      </w:r>
      <w:r w:rsidR="00C13FF5" w:rsidRPr="008950D5">
        <w:rPr>
          <w:rFonts w:cstheme="minorHAnsi"/>
          <w:sz w:val="24"/>
          <w:szCs w:val="24"/>
          <w:lang w:val="pl-PL"/>
        </w:rPr>
        <w:t xml:space="preserve"> regionalnych</w:t>
      </w:r>
      <w:r w:rsidR="00391EDC" w:rsidRPr="008950D5">
        <w:rPr>
          <w:rFonts w:cstheme="minorHAnsi"/>
          <w:sz w:val="24"/>
          <w:szCs w:val="24"/>
          <w:lang w:val="pl-PL"/>
        </w:rPr>
        <w:t xml:space="preserve"> i krajowych</w:t>
      </w:r>
      <w:r w:rsidR="00C13FF5" w:rsidRPr="008950D5">
        <w:rPr>
          <w:rFonts w:cstheme="minorHAnsi"/>
          <w:sz w:val="24"/>
          <w:szCs w:val="24"/>
          <w:lang w:val="pl-PL"/>
        </w:rPr>
        <w:t>, wynikającego z ochrony nocnego nieba.</w:t>
      </w:r>
    </w:p>
    <w:p w14:paraId="5C991D33" w14:textId="23C7FECC" w:rsidR="0030156E" w:rsidRPr="008950D5" w:rsidRDefault="0030156E" w:rsidP="00952AC0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Strategia zostanie przygotowana </w:t>
      </w:r>
      <w:r w:rsidR="0031205C" w:rsidRPr="008950D5">
        <w:rPr>
          <w:rFonts w:cstheme="minorHAnsi"/>
          <w:sz w:val="24"/>
          <w:szCs w:val="24"/>
          <w:lang w:val="pl-PL"/>
        </w:rPr>
        <w:t>zgodnie z metodyką prognozowania strategicznego (</w:t>
      </w:r>
      <w:proofErr w:type="spellStart"/>
      <w:r w:rsidR="0031205C" w:rsidRPr="008950D5">
        <w:rPr>
          <w:rFonts w:cstheme="minorHAnsi"/>
          <w:sz w:val="24"/>
          <w:szCs w:val="24"/>
          <w:lang w:val="pl-PL"/>
        </w:rPr>
        <w:t>strategic</w:t>
      </w:r>
      <w:proofErr w:type="spellEnd"/>
      <w:r w:rsidR="0031205C" w:rsidRPr="008950D5">
        <w:rPr>
          <w:rFonts w:cstheme="minorHAnsi"/>
          <w:sz w:val="24"/>
          <w:szCs w:val="24"/>
          <w:lang w:val="pl-PL"/>
        </w:rPr>
        <w:t xml:space="preserve"> foresight), wykorzystywaną m.in. w kształtowaniu polityk UE i opracowaniu dokumentów strategicznych.</w:t>
      </w:r>
    </w:p>
    <w:p w14:paraId="6F81A338" w14:textId="325956C1" w:rsidR="00132C76" w:rsidRPr="008950D5" w:rsidRDefault="00132C76" w:rsidP="00952AC0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 ramach sporządzania Strategii Wykonawca uwzględni swój </w:t>
      </w:r>
      <w:r w:rsidR="003B12FE" w:rsidRPr="008950D5">
        <w:rPr>
          <w:rFonts w:cstheme="minorHAnsi"/>
          <w:sz w:val="24"/>
          <w:szCs w:val="24"/>
          <w:lang w:val="pl-PL"/>
        </w:rPr>
        <w:t xml:space="preserve">aktywny </w:t>
      </w:r>
      <w:r w:rsidRPr="008950D5">
        <w:rPr>
          <w:rFonts w:cstheme="minorHAnsi"/>
          <w:sz w:val="24"/>
          <w:szCs w:val="24"/>
          <w:lang w:val="pl-PL"/>
        </w:rPr>
        <w:t>udział w pracach grup roboczych projektu w okresie luty-listopad 2025 (</w:t>
      </w:r>
      <w:r w:rsidR="00391EDC" w:rsidRPr="008950D5">
        <w:rPr>
          <w:rFonts w:cstheme="minorHAnsi"/>
          <w:sz w:val="24"/>
          <w:szCs w:val="24"/>
          <w:lang w:val="pl-PL"/>
        </w:rPr>
        <w:t xml:space="preserve">spotkania </w:t>
      </w:r>
      <w:r w:rsidRPr="008950D5">
        <w:rPr>
          <w:rFonts w:cstheme="minorHAnsi"/>
          <w:sz w:val="24"/>
          <w:szCs w:val="24"/>
          <w:lang w:val="pl-PL"/>
        </w:rPr>
        <w:t xml:space="preserve">online). </w:t>
      </w:r>
    </w:p>
    <w:p w14:paraId="65332601" w14:textId="22CE9E81" w:rsidR="009031ED" w:rsidRPr="008950D5" w:rsidRDefault="009031ED" w:rsidP="0030156E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Zamawiającym Strategię jest Województwo Kujawsko-Pomorskie, w </w:t>
      </w:r>
      <w:proofErr w:type="gramStart"/>
      <w:r w:rsidRPr="008950D5">
        <w:rPr>
          <w:rFonts w:cstheme="minorHAnsi"/>
          <w:sz w:val="24"/>
          <w:szCs w:val="24"/>
          <w:lang w:val="pl-PL"/>
        </w:rPr>
        <w:t>imieniu</w:t>
      </w:r>
      <w:proofErr w:type="gramEnd"/>
      <w:r w:rsidRPr="008950D5">
        <w:rPr>
          <w:rFonts w:cstheme="minorHAnsi"/>
          <w:sz w:val="24"/>
          <w:szCs w:val="24"/>
          <w:lang w:val="pl-PL"/>
        </w:rPr>
        <w:t xml:space="preserve"> którego działa Urząd Marszałkowski Województwa Kujawsko-Pomorskiego.</w:t>
      </w:r>
    </w:p>
    <w:p w14:paraId="7645D2D8" w14:textId="0D0DDAB9" w:rsidR="009031ED" w:rsidRPr="008950D5" w:rsidRDefault="009031ED" w:rsidP="0030156E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Strategia opracowywana jest w ramach projektu DARKERSKY4CE, współfinansowanego z programu Interreg Europa Środkowa.</w:t>
      </w:r>
    </w:p>
    <w:p w14:paraId="4DB97CEC" w14:textId="173F2BC0" w:rsidR="009031ED" w:rsidRPr="008950D5" w:rsidRDefault="009031ED" w:rsidP="0030156E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Przewidywany czas opracowania Strategii: luty </w:t>
      </w:r>
      <w:r w:rsidR="00C65786" w:rsidRPr="008950D5">
        <w:rPr>
          <w:rFonts w:cstheme="minorHAnsi"/>
          <w:sz w:val="24"/>
          <w:szCs w:val="24"/>
          <w:lang w:val="pl-PL"/>
        </w:rPr>
        <w:t xml:space="preserve">2025 </w:t>
      </w:r>
      <w:r w:rsidRPr="008950D5">
        <w:rPr>
          <w:rFonts w:cstheme="minorHAnsi"/>
          <w:sz w:val="24"/>
          <w:szCs w:val="24"/>
          <w:lang w:val="pl-PL"/>
        </w:rPr>
        <w:t xml:space="preserve">– </w:t>
      </w:r>
      <w:r w:rsidR="00C65786" w:rsidRPr="008950D5">
        <w:rPr>
          <w:rFonts w:cstheme="minorHAnsi"/>
          <w:sz w:val="24"/>
          <w:szCs w:val="24"/>
          <w:lang w:val="pl-PL"/>
        </w:rPr>
        <w:t>marzec</w:t>
      </w:r>
      <w:r w:rsidRPr="008950D5">
        <w:rPr>
          <w:rFonts w:cstheme="minorHAnsi"/>
          <w:sz w:val="24"/>
          <w:szCs w:val="24"/>
          <w:lang w:val="pl-PL"/>
        </w:rPr>
        <w:t xml:space="preserve"> 202</w:t>
      </w:r>
      <w:r w:rsidR="00C65786" w:rsidRPr="008950D5">
        <w:rPr>
          <w:rFonts w:cstheme="minorHAnsi"/>
          <w:sz w:val="24"/>
          <w:szCs w:val="24"/>
          <w:lang w:val="pl-PL"/>
        </w:rPr>
        <w:t>6</w:t>
      </w:r>
      <w:r w:rsidRPr="008950D5">
        <w:rPr>
          <w:rFonts w:cstheme="minorHAnsi"/>
          <w:sz w:val="24"/>
          <w:szCs w:val="24"/>
          <w:lang w:val="pl-PL"/>
        </w:rPr>
        <w:t xml:space="preserve"> r.</w:t>
      </w:r>
    </w:p>
    <w:p w14:paraId="75B61D4A" w14:textId="77777777" w:rsidR="00EA42F2" w:rsidRPr="008950D5" w:rsidRDefault="00EA42F2" w:rsidP="009031ED">
      <w:p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</w:p>
    <w:p w14:paraId="55067674" w14:textId="1F0F8639" w:rsidR="009031ED" w:rsidRPr="008950D5" w:rsidRDefault="00E77B04" w:rsidP="009031ED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b/>
          <w:caps/>
          <w:sz w:val="24"/>
          <w:szCs w:val="24"/>
          <w:lang w:val="pl-PL"/>
        </w:rPr>
      </w:pPr>
      <w:r w:rsidRPr="008950D5">
        <w:rPr>
          <w:rFonts w:cstheme="minorHAnsi"/>
          <w:b/>
          <w:caps/>
          <w:sz w:val="24"/>
          <w:szCs w:val="24"/>
          <w:lang w:val="pl-PL"/>
        </w:rPr>
        <w:t>zakres</w:t>
      </w:r>
      <w:r w:rsidR="009031ED" w:rsidRPr="008950D5">
        <w:rPr>
          <w:rFonts w:cstheme="minorHAnsi"/>
          <w:b/>
          <w:caps/>
          <w:sz w:val="24"/>
          <w:szCs w:val="24"/>
          <w:lang w:val="pl-PL"/>
        </w:rPr>
        <w:t xml:space="preserve"> i formuła opracowania Dokumentu</w:t>
      </w:r>
    </w:p>
    <w:p w14:paraId="42CFA2B2" w14:textId="77777777" w:rsidR="00E77B04" w:rsidRPr="008950D5" w:rsidRDefault="0030156E" w:rsidP="00E77B04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Szczegółowy zakres oraz metodyka przygotowania Strategii zostaną zaproponowane przez Wykonawcę w ramach przedłożonej oferty. </w:t>
      </w:r>
    </w:p>
    <w:p w14:paraId="067A45AF" w14:textId="588D0B1A" w:rsidR="00E77B04" w:rsidRPr="008950D5" w:rsidRDefault="00E77B04" w:rsidP="00E77B04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 celu zebrania informacji i materiałów </w:t>
      </w:r>
      <w:r w:rsidR="00C13FF5" w:rsidRPr="008950D5">
        <w:rPr>
          <w:rFonts w:cstheme="minorHAnsi"/>
          <w:sz w:val="24"/>
          <w:szCs w:val="24"/>
          <w:lang w:val="pl-PL"/>
        </w:rPr>
        <w:t xml:space="preserve">niezbędnych </w:t>
      </w:r>
      <w:r w:rsidRPr="008950D5">
        <w:rPr>
          <w:rFonts w:cstheme="minorHAnsi"/>
          <w:sz w:val="24"/>
          <w:szCs w:val="24"/>
          <w:lang w:val="pl-PL"/>
        </w:rPr>
        <w:t xml:space="preserve">do przygotowania Strategii Wykonawca weźmie udział w spotkaniach </w:t>
      </w:r>
      <w:r w:rsidR="00C13FF5" w:rsidRPr="008950D5">
        <w:rPr>
          <w:rFonts w:cstheme="minorHAnsi"/>
          <w:sz w:val="24"/>
          <w:szCs w:val="24"/>
          <w:lang w:val="pl-PL"/>
        </w:rPr>
        <w:t xml:space="preserve">międzynarodowych </w:t>
      </w:r>
      <w:r w:rsidRPr="008950D5">
        <w:rPr>
          <w:rFonts w:cstheme="minorHAnsi"/>
          <w:sz w:val="24"/>
          <w:szCs w:val="24"/>
          <w:lang w:val="pl-PL"/>
        </w:rPr>
        <w:t xml:space="preserve">grup roboczych </w:t>
      </w:r>
      <w:r w:rsidR="00FA119C" w:rsidRPr="008950D5">
        <w:rPr>
          <w:rFonts w:cstheme="minorHAnsi"/>
          <w:sz w:val="24"/>
          <w:szCs w:val="24"/>
          <w:lang w:val="pl-PL"/>
        </w:rPr>
        <w:t xml:space="preserve">projektu DARKERSKY4CE </w:t>
      </w:r>
      <w:r w:rsidRPr="008950D5">
        <w:rPr>
          <w:rFonts w:cstheme="minorHAnsi"/>
          <w:sz w:val="24"/>
          <w:szCs w:val="24"/>
          <w:lang w:val="pl-PL"/>
        </w:rPr>
        <w:t xml:space="preserve">(3 </w:t>
      </w:r>
      <w:r w:rsidRPr="008950D5">
        <w:rPr>
          <w:rFonts w:cstheme="minorHAnsi"/>
          <w:sz w:val="24"/>
          <w:szCs w:val="24"/>
          <w:lang w:val="pl-PL"/>
        </w:rPr>
        <w:lastRenderedPageBreak/>
        <w:t>p</w:t>
      </w:r>
      <w:r w:rsidR="00C13FF5" w:rsidRPr="008950D5">
        <w:rPr>
          <w:rFonts w:cstheme="minorHAnsi"/>
          <w:sz w:val="24"/>
          <w:szCs w:val="24"/>
          <w:lang w:val="pl-PL"/>
        </w:rPr>
        <w:t>oniższe</w:t>
      </w:r>
      <w:r w:rsidRPr="008950D5">
        <w:rPr>
          <w:rFonts w:cstheme="minorHAnsi"/>
          <w:sz w:val="24"/>
          <w:szCs w:val="24"/>
          <w:lang w:val="pl-PL"/>
        </w:rPr>
        <w:t xml:space="preserve"> obszary tematyczne), zorganizowanych przez partnerów projektu w okresie luty-listopad 2025 r. Spotkania </w:t>
      </w:r>
      <w:r w:rsidR="00391EDC" w:rsidRPr="008950D5">
        <w:rPr>
          <w:rFonts w:cstheme="minorHAnsi"/>
          <w:sz w:val="24"/>
          <w:szCs w:val="24"/>
          <w:lang w:val="pl-PL"/>
        </w:rPr>
        <w:t>organizowane</w:t>
      </w:r>
      <w:r w:rsidR="00391EDC" w:rsidRPr="008950D5">
        <w:rPr>
          <w:rFonts w:cstheme="minorHAnsi"/>
          <w:sz w:val="24"/>
          <w:szCs w:val="24"/>
          <w:lang w:val="pl-PL"/>
        </w:rPr>
        <w:t xml:space="preserve"> </w:t>
      </w:r>
      <w:r w:rsidRPr="008950D5">
        <w:rPr>
          <w:rFonts w:cstheme="minorHAnsi"/>
          <w:sz w:val="24"/>
          <w:szCs w:val="24"/>
          <w:lang w:val="pl-PL"/>
        </w:rPr>
        <w:t>będą w trybie zdalnym, w j. angielskim, średnio 1-2 razy w miesiącu.</w:t>
      </w:r>
    </w:p>
    <w:p w14:paraId="37C951DD" w14:textId="71ED7A3C" w:rsidR="00E77B04" w:rsidRPr="008950D5" w:rsidRDefault="00E77B04" w:rsidP="00C13FF5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Wykonawca skoordynuje pracę </w:t>
      </w:r>
      <w:r w:rsidR="00C13FF5" w:rsidRPr="008950D5">
        <w:rPr>
          <w:rFonts w:cstheme="minorHAnsi"/>
          <w:sz w:val="24"/>
          <w:szCs w:val="24"/>
          <w:lang w:val="pl-PL"/>
        </w:rPr>
        <w:t xml:space="preserve">jednej </w:t>
      </w:r>
      <w:r w:rsidRPr="008950D5">
        <w:rPr>
          <w:rFonts w:cstheme="minorHAnsi"/>
          <w:sz w:val="24"/>
          <w:szCs w:val="24"/>
          <w:lang w:val="pl-PL"/>
        </w:rPr>
        <w:t>grupy roboczej, dotyczącej przekształcenia ciemnego nieba w atut zrównoważonego rozwoju turystyki (</w:t>
      </w:r>
      <w:proofErr w:type="spellStart"/>
      <w:r w:rsidRPr="008950D5">
        <w:rPr>
          <w:rFonts w:cstheme="minorHAnsi"/>
          <w:sz w:val="24"/>
          <w:szCs w:val="24"/>
          <w:lang w:val="pl-PL"/>
        </w:rPr>
        <w:t>astroturystyka</w:t>
      </w:r>
      <w:proofErr w:type="spellEnd"/>
      <w:r w:rsidRPr="008950D5">
        <w:rPr>
          <w:rFonts w:cstheme="minorHAnsi"/>
          <w:sz w:val="24"/>
          <w:szCs w:val="24"/>
          <w:lang w:val="pl-PL"/>
        </w:rPr>
        <w:t>)</w:t>
      </w:r>
      <w:r w:rsidR="00C13FF5" w:rsidRPr="008950D5">
        <w:rPr>
          <w:rFonts w:cstheme="minorHAnsi"/>
          <w:sz w:val="24"/>
          <w:szCs w:val="24"/>
          <w:lang w:val="pl-PL"/>
        </w:rPr>
        <w:t xml:space="preserve">, w tym przygotuje zagadnienia merytoryczne do pracy grupie, poprowadzi dyskusję, zbierze informacje i materiały od poszczególnych partnerów oraz przygotuje raport podsumowujący. </w:t>
      </w:r>
    </w:p>
    <w:p w14:paraId="031C7820" w14:textId="2CAF98C8" w:rsidR="00C13FF5" w:rsidRPr="008950D5" w:rsidRDefault="00391EDC" w:rsidP="00C13FF5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Wykonawca opracuje model </w:t>
      </w:r>
      <w:r w:rsidRPr="008950D5">
        <w:rPr>
          <w:rFonts w:cstheme="minorHAnsi"/>
          <w:sz w:val="24"/>
          <w:szCs w:val="24"/>
          <w:lang w:val="pl-PL"/>
        </w:rPr>
        <w:t>zbierania danych na temat istniejących polityk</w:t>
      </w:r>
      <w:r w:rsidRPr="008950D5">
        <w:rPr>
          <w:rFonts w:cstheme="minorHAnsi"/>
          <w:sz w:val="24"/>
          <w:szCs w:val="24"/>
          <w:lang w:val="pl-PL"/>
        </w:rPr>
        <w:t>,</w:t>
      </w:r>
      <w:r w:rsidRPr="008950D5">
        <w:rPr>
          <w:rFonts w:cstheme="minorHAnsi"/>
          <w:sz w:val="24"/>
          <w:szCs w:val="24"/>
          <w:lang w:val="pl-PL"/>
        </w:rPr>
        <w:t xml:space="preserve"> dotyczących zanieczyszczenia światłem w Europie Środkowej</w:t>
      </w:r>
      <w:r w:rsidRPr="008950D5">
        <w:rPr>
          <w:rFonts w:cstheme="minorHAnsi"/>
          <w:sz w:val="24"/>
          <w:szCs w:val="24"/>
          <w:lang w:val="pl-PL"/>
        </w:rPr>
        <w:t xml:space="preserve"> oraz skoordynuje zebranie danych od partnerów projektu w okresie czerwiec – listopad 2025. Informacja nt. polityk zostanie włączona do dokumentu Strategii.   </w:t>
      </w:r>
    </w:p>
    <w:p w14:paraId="5A1FAC60" w14:textId="19C47490" w:rsidR="0030156E" w:rsidRPr="008950D5" w:rsidRDefault="0030156E" w:rsidP="00E77B04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Zamawiający oczekuje, aby dokument </w:t>
      </w:r>
      <w:r w:rsidR="00391EDC" w:rsidRPr="008950D5">
        <w:rPr>
          <w:rFonts w:cstheme="minorHAnsi"/>
          <w:sz w:val="24"/>
          <w:szCs w:val="24"/>
          <w:lang w:val="pl-PL"/>
        </w:rPr>
        <w:t xml:space="preserve">Strategii </w:t>
      </w:r>
      <w:r w:rsidRPr="008950D5">
        <w:rPr>
          <w:rFonts w:cstheme="minorHAnsi"/>
          <w:sz w:val="24"/>
          <w:szCs w:val="24"/>
          <w:lang w:val="pl-PL"/>
        </w:rPr>
        <w:t>zawierał następujące elementy:</w:t>
      </w:r>
    </w:p>
    <w:p w14:paraId="14B82AEB" w14:textId="5E746B37" w:rsidR="0031205C" w:rsidRPr="008950D5" w:rsidRDefault="00B1466A" w:rsidP="00E77B04">
      <w:pPr>
        <w:pStyle w:val="Akapitzlist"/>
        <w:numPr>
          <w:ilvl w:val="0"/>
          <w:numId w:val="14"/>
        </w:numPr>
        <w:spacing w:before="120" w:after="120" w:line="276" w:lineRule="auto"/>
        <w:ind w:left="1080"/>
        <w:jc w:val="both"/>
        <w:rPr>
          <w:rFonts w:cstheme="minorHAnsi"/>
          <w:iCs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d</w:t>
      </w:r>
      <w:r w:rsidR="00132C76" w:rsidRPr="008950D5">
        <w:rPr>
          <w:rFonts w:cstheme="minorHAnsi"/>
          <w:sz w:val="24"/>
          <w:szCs w:val="24"/>
          <w:lang w:val="pl-PL"/>
        </w:rPr>
        <w:t>efinicja</w:t>
      </w:r>
      <w:r w:rsidR="008B2A12" w:rsidRPr="008950D5">
        <w:rPr>
          <w:rFonts w:cstheme="minorHAnsi"/>
          <w:sz w:val="24"/>
          <w:szCs w:val="24"/>
          <w:lang w:val="pl-PL"/>
        </w:rPr>
        <w:t xml:space="preserve"> problemu,</w:t>
      </w:r>
      <w:r w:rsidR="00132C76" w:rsidRPr="008950D5">
        <w:rPr>
          <w:rFonts w:cstheme="minorHAnsi"/>
          <w:sz w:val="24"/>
          <w:szCs w:val="24"/>
          <w:lang w:val="pl-PL"/>
        </w:rPr>
        <w:t xml:space="preserve"> cel</w:t>
      </w:r>
      <w:r w:rsidR="008B2A12" w:rsidRPr="008950D5">
        <w:rPr>
          <w:rFonts w:cstheme="minorHAnsi"/>
          <w:sz w:val="24"/>
          <w:szCs w:val="24"/>
          <w:lang w:val="pl-PL"/>
        </w:rPr>
        <w:t>e</w:t>
      </w:r>
      <w:r w:rsidR="00132C76" w:rsidRPr="008950D5">
        <w:rPr>
          <w:rFonts w:cstheme="minorHAnsi"/>
          <w:sz w:val="24"/>
          <w:szCs w:val="24"/>
          <w:lang w:val="pl-PL"/>
        </w:rPr>
        <w:t xml:space="preserve"> i </w:t>
      </w:r>
      <w:r w:rsidR="0031205C" w:rsidRPr="008950D5">
        <w:rPr>
          <w:rFonts w:cstheme="minorHAnsi"/>
          <w:sz w:val="24"/>
          <w:szCs w:val="24"/>
          <w:lang w:val="pl-PL"/>
        </w:rPr>
        <w:t>zakres opracowania</w:t>
      </w:r>
      <w:r w:rsidR="00132C76" w:rsidRPr="008950D5">
        <w:rPr>
          <w:rFonts w:cstheme="minorHAnsi"/>
          <w:sz w:val="24"/>
          <w:szCs w:val="24"/>
          <w:lang w:val="pl-PL"/>
        </w:rPr>
        <w:t>,</w:t>
      </w:r>
    </w:p>
    <w:p w14:paraId="2E4621C4" w14:textId="04DECF04" w:rsidR="0031205C" w:rsidRPr="008950D5" w:rsidRDefault="003B12FE" w:rsidP="00E77B04">
      <w:pPr>
        <w:pStyle w:val="Akapitzlist"/>
        <w:numPr>
          <w:ilvl w:val="0"/>
          <w:numId w:val="14"/>
        </w:numPr>
        <w:spacing w:before="120" w:after="120" w:line="276" w:lineRule="auto"/>
        <w:ind w:left="1080"/>
        <w:jc w:val="both"/>
        <w:rPr>
          <w:rFonts w:cstheme="minorHAnsi"/>
          <w:iCs/>
          <w:sz w:val="24"/>
          <w:szCs w:val="24"/>
          <w:lang w:val="pl-PL"/>
        </w:rPr>
      </w:pPr>
      <w:r w:rsidRPr="008950D5">
        <w:rPr>
          <w:rFonts w:cstheme="minorHAnsi"/>
          <w:bCs/>
          <w:sz w:val="24"/>
          <w:szCs w:val="24"/>
          <w:lang w:val="pl-PL"/>
        </w:rPr>
        <w:t>c</w:t>
      </w:r>
      <w:r w:rsidR="0031205C" w:rsidRPr="008950D5">
        <w:rPr>
          <w:rFonts w:cstheme="minorHAnsi"/>
          <w:bCs/>
          <w:sz w:val="24"/>
          <w:szCs w:val="24"/>
          <w:lang w:val="pl-PL"/>
        </w:rPr>
        <w:t xml:space="preserve">harakterystyka </w:t>
      </w:r>
      <w:r w:rsidRPr="008950D5">
        <w:rPr>
          <w:rFonts w:cstheme="minorHAnsi"/>
          <w:bCs/>
          <w:sz w:val="24"/>
          <w:szCs w:val="24"/>
          <w:lang w:val="pl-PL"/>
        </w:rPr>
        <w:t xml:space="preserve">kluczowych </w:t>
      </w:r>
      <w:r w:rsidR="0031205C" w:rsidRPr="008950D5">
        <w:rPr>
          <w:rFonts w:cstheme="minorHAnsi"/>
          <w:bCs/>
          <w:sz w:val="24"/>
          <w:szCs w:val="24"/>
          <w:lang w:val="pl-PL"/>
        </w:rPr>
        <w:t>dokumentów i polityk</w:t>
      </w:r>
      <w:r w:rsidR="00C65786" w:rsidRPr="008950D5">
        <w:rPr>
          <w:rFonts w:cstheme="minorHAnsi"/>
          <w:bCs/>
          <w:sz w:val="24"/>
          <w:szCs w:val="24"/>
          <w:lang w:val="pl-PL"/>
        </w:rPr>
        <w:t xml:space="preserve"> </w:t>
      </w:r>
      <w:r w:rsidR="00C65786" w:rsidRPr="008950D5">
        <w:rPr>
          <w:rFonts w:cstheme="minorHAnsi"/>
          <w:sz w:val="24"/>
          <w:szCs w:val="24"/>
          <w:lang w:val="pl-PL"/>
        </w:rPr>
        <w:t>na poziomie lokalnym, regionalnym, krajowym i międzynarodowym (UE)</w:t>
      </w:r>
      <w:r w:rsidR="0031205C" w:rsidRPr="008950D5">
        <w:rPr>
          <w:rFonts w:cstheme="minorHAnsi"/>
          <w:sz w:val="24"/>
          <w:szCs w:val="24"/>
          <w:lang w:val="pl-PL"/>
        </w:rPr>
        <w:t xml:space="preserve">, </w:t>
      </w:r>
    </w:p>
    <w:p w14:paraId="5C574687" w14:textId="1ECF851A" w:rsidR="00C73D74" w:rsidRPr="008950D5" w:rsidRDefault="003B12FE" w:rsidP="00E77B04">
      <w:pPr>
        <w:pStyle w:val="Akapitzlist"/>
        <w:numPr>
          <w:ilvl w:val="0"/>
          <w:numId w:val="14"/>
        </w:numPr>
        <w:spacing w:before="120" w:after="120" w:line="276" w:lineRule="auto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d</w:t>
      </w:r>
      <w:r w:rsidR="00132C76" w:rsidRPr="008950D5">
        <w:rPr>
          <w:rFonts w:cstheme="minorHAnsi"/>
          <w:sz w:val="24"/>
          <w:szCs w:val="24"/>
          <w:lang w:val="pl-PL"/>
        </w:rPr>
        <w:t>iagnoza stanu i analiza trendów</w:t>
      </w:r>
      <w:r w:rsidR="00C73D74" w:rsidRPr="008950D5">
        <w:rPr>
          <w:rFonts w:cstheme="minorHAnsi"/>
          <w:sz w:val="24"/>
          <w:szCs w:val="24"/>
          <w:lang w:val="pl-PL"/>
        </w:rPr>
        <w:t xml:space="preserve"> </w:t>
      </w:r>
      <w:r w:rsidR="008B2A12" w:rsidRPr="008950D5">
        <w:rPr>
          <w:rFonts w:cstheme="minorHAnsi"/>
          <w:sz w:val="24"/>
          <w:szCs w:val="24"/>
          <w:lang w:val="pl-PL"/>
        </w:rPr>
        <w:t xml:space="preserve">(technologicznych, ekologicznych, społecznych, regulacyjnych, innych) </w:t>
      </w:r>
      <w:r w:rsidR="00C73D74" w:rsidRPr="008950D5">
        <w:rPr>
          <w:rFonts w:cstheme="minorHAnsi"/>
          <w:sz w:val="24"/>
          <w:szCs w:val="24"/>
          <w:lang w:val="pl-PL"/>
        </w:rPr>
        <w:t xml:space="preserve">w </w:t>
      </w:r>
      <w:r w:rsidR="008B2A12" w:rsidRPr="008950D5">
        <w:rPr>
          <w:rFonts w:cstheme="minorHAnsi"/>
          <w:sz w:val="24"/>
          <w:szCs w:val="24"/>
          <w:lang w:val="pl-PL"/>
        </w:rPr>
        <w:t xml:space="preserve">UE (Europa Środkowa) i </w:t>
      </w:r>
      <w:r w:rsidR="00C73D74" w:rsidRPr="008950D5">
        <w:rPr>
          <w:rFonts w:cstheme="minorHAnsi"/>
          <w:sz w:val="24"/>
          <w:szCs w:val="24"/>
          <w:lang w:val="pl-PL"/>
        </w:rPr>
        <w:t>poszczególnych krajach partnerskich,</w:t>
      </w:r>
    </w:p>
    <w:p w14:paraId="42C50678" w14:textId="0B6FA679" w:rsidR="00C65786" w:rsidRPr="008950D5" w:rsidRDefault="00ED2639" w:rsidP="00E77B04">
      <w:pPr>
        <w:pStyle w:val="Akapitzlist"/>
        <w:numPr>
          <w:ilvl w:val="0"/>
          <w:numId w:val="14"/>
        </w:numPr>
        <w:spacing w:before="120" w:after="120" w:line="276" w:lineRule="auto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 </w:t>
      </w:r>
      <w:r w:rsidR="00C73D74" w:rsidRPr="008950D5">
        <w:rPr>
          <w:rFonts w:cstheme="minorHAnsi"/>
          <w:sz w:val="24"/>
          <w:szCs w:val="24"/>
          <w:lang w:val="pl-PL"/>
        </w:rPr>
        <w:t>a</w:t>
      </w:r>
      <w:r w:rsidR="00971DE5" w:rsidRPr="008950D5">
        <w:rPr>
          <w:rFonts w:cstheme="minorHAnsi"/>
          <w:sz w:val="24"/>
          <w:szCs w:val="24"/>
          <w:lang w:val="pl-PL"/>
        </w:rPr>
        <w:t>naliza SWOT</w:t>
      </w:r>
      <w:r w:rsidR="00C73D74" w:rsidRPr="008950D5">
        <w:rPr>
          <w:rFonts w:cstheme="minorHAnsi"/>
          <w:sz w:val="24"/>
          <w:szCs w:val="24"/>
          <w:lang w:val="pl-PL"/>
        </w:rPr>
        <w:t>,</w:t>
      </w:r>
    </w:p>
    <w:p w14:paraId="22E1554E" w14:textId="0D8CCC64" w:rsidR="00C73D74" w:rsidRPr="008950D5" w:rsidRDefault="00B1466A" w:rsidP="00E77B04">
      <w:pPr>
        <w:pStyle w:val="Akapitzlist"/>
        <w:numPr>
          <w:ilvl w:val="0"/>
          <w:numId w:val="14"/>
        </w:numPr>
        <w:spacing w:before="120" w:after="120" w:line="276" w:lineRule="auto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grupy docelowe i</w:t>
      </w:r>
      <w:r w:rsidR="00C73D74" w:rsidRPr="008950D5">
        <w:rPr>
          <w:rFonts w:cstheme="minorHAnsi"/>
          <w:sz w:val="24"/>
          <w:szCs w:val="24"/>
          <w:lang w:val="pl-PL"/>
        </w:rPr>
        <w:t xml:space="preserve"> zaangażowanie interesariuszy,</w:t>
      </w:r>
    </w:p>
    <w:p w14:paraId="0B5765DD" w14:textId="4A886BEC" w:rsidR="00C73D74" w:rsidRPr="008950D5" w:rsidRDefault="00C73D74" w:rsidP="00E77B04">
      <w:pPr>
        <w:pStyle w:val="Akapitzlist"/>
        <w:numPr>
          <w:ilvl w:val="0"/>
          <w:numId w:val="14"/>
        </w:numPr>
        <w:spacing w:before="120" w:after="120" w:line="276" w:lineRule="auto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scenariusze </w:t>
      </w:r>
      <w:r w:rsidR="008B2A12" w:rsidRPr="008950D5">
        <w:rPr>
          <w:rFonts w:cstheme="minorHAnsi"/>
          <w:sz w:val="24"/>
          <w:szCs w:val="24"/>
          <w:lang w:val="pl-PL"/>
        </w:rPr>
        <w:t xml:space="preserve">(optymistyczne, pesymistyczne, optymalne, kryzysowe, inne) </w:t>
      </w:r>
      <w:r w:rsidRPr="008950D5">
        <w:rPr>
          <w:rFonts w:cstheme="minorHAnsi"/>
          <w:sz w:val="24"/>
          <w:szCs w:val="24"/>
          <w:lang w:val="pl-PL"/>
        </w:rPr>
        <w:t xml:space="preserve">dla każdego obszaru tematycznego: </w:t>
      </w:r>
    </w:p>
    <w:p w14:paraId="2D5C3731" w14:textId="2D52444C" w:rsidR="00971DE5" w:rsidRPr="008950D5" w:rsidRDefault="00C73D74" w:rsidP="00E77B04">
      <w:pPr>
        <w:pStyle w:val="Akapitzlist"/>
        <w:numPr>
          <w:ilvl w:val="0"/>
          <w:numId w:val="15"/>
        </w:numPr>
        <w:spacing w:before="120" w:after="120" w:line="276" w:lineRule="auto"/>
        <w:ind w:left="144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o</w:t>
      </w:r>
      <w:r w:rsidR="00971DE5" w:rsidRPr="008950D5">
        <w:rPr>
          <w:rFonts w:cstheme="minorHAnsi"/>
          <w:sz w:val="24"/>
          <w:szCs w:val="24"/>
          <w:lang w:val="pl-PL"/>
        </w:rPr>
        <w:t>chrona nocnych ekosystemów Europy Środkowej</w:t>
      </w:r>
      <w:r w:rsidRPr="008950D5">
        <w:rPr>
          <w:rFonts w:cstheme="minorHAnsi"/>
          <w:sz w:val="24"/>
          <w:szCs w:val="24"/>
          <w:lang w:val="pl-PL"/>
        </w:rPr>
        <w:t>,</w:t>
      </w:r>
    </w:p>
    <w:p w14:paraId="45BE0CDF" w14:textId="4812D786" w:rsidR="00971DE5" w:rsidRPr="008950D5" w:rsidRDefault="00C73D74" w:rsidP="00E77B04">
      <w:pPr>
        <w:pStyle w:val="Akapitzlist"/>
        <w:numPr>
          <w:ilvl w:val="0"/>
          <w:numId w:val="15"/>
        </w:numPr>
        <w:spacing w:before="120" w:after="120" w:line="276" w:lineRule="auto"/>
        <w:ind w:left="144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p</w:t>
      </w:r>
      <w:r w:rsidR="00971DE5" w:rsidRPr="008950D5">
        <w:rPr>
          <w:rFonts w:cstheme="minorHAnsi"/>
          <w:sz w:val="24"/>
          <w:szCs w:val="24"/>
          <w:lang w:val="pl-PL"/>
        </w:rPr>
        <w:t>rzekształcenie ciemnego nieba w atut zrównoważonego rozwoju turystyki</w:t>
      </w:r>
      <w:r w:rsidRPr="008950D5">
        <w:rPr>
          <w:rFonts w:cstheme="minorHAnsi"/>
          <w:sz w:val="24"/>
          <w:szCs w:val="24"/>
          <w:lang w:val="pl-PL"/>
        </w:rPr>
        <w:t>,</w:t>
      </w:r>
    </w:p>
    <w:p w14:paraId="4F24EFF1" w14:textId="15E30733" w:rsidR="00971DE5" w:rsidRPr="008950D5" w:rsidRDefault="00C73D74" w:rsidP="00E77B04">
      <w:pPr>
        <w:pStyle w:val="Akapitzlist"/>
        <w:numPr>
          <w:ilvl w:val="0"/>
          <w:numId w:val="15"/>
        </w:numPr>
        <w:spacing w:before="120" w:after="120" w:line="276" w:lineRule="auto"/>
        <w:ind w:left="144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u</w:t>
      </w:r>
      <w:r w:rsidR="00971DE5" w:rsidRPr="008950D5">
        <w:rPr>
          <w:rFonts w:cstheme="minorHAnsi"/>
          <w:sz w:val="24"/>
          <w:szCs w:val="24"/>
          <w:lang w:val="pl-PL"/>
        </w:rPr>
        <w:t>dział lokalny i współpraca transnarodowa w redukcji zanieczyszczeń światłem</w:t>
      </w:r>
      <w:r w:rsidRPr="008950D5">
        <w:rPr>
          <w:rFonts w:cstheme="minorHAnsi"/>
          <w:sz w:val="24"/>
          <w:szCs w:val="24"/>
          <w:lang w:val="pl-PL"/>
        </w:rPr>
        <w:t>,</w:t>
      </w:r>
    </w:p>
    <w:p w14:paraId="01215F1A" w14:textId="70A44E42" w:rsidR="0030156E" w:rsidRPr="008950D5" w:rsidRDefault="002F20C8" w:rsidP="00E77B04">
      <w:pPr>
        <w:pStyle w:val="Akapitzlist"/>
        <w:numPr>
          <w:ilvl w:val="0"/>
          <w:numId w:val="14"/>
        </w:numPr>
        <w:spacing w:before="120" w:after="120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strategiczne kierunki działań, </w:t>
      </w:r>
      <w:r w:rsidR="00C73D74" w:rsidRPr="008950D5">
        <w:rPr>
          <w:rFonts w:cstheme="minorHAnsi"/>
          <w:sz w:val="24"/>
          <w:szCs w:val="24"/>
          <w:lang w:val="pl-PL"/>
        </w:rPr>
        <w:t>rekomendacje</w:t>
      </w:r>
      <w:r w:rsidRPr="008950D5">
        <w:rPr>
          <w:rFonts w:cstheme="minorHAnsi"/>
          <w:sz w:val="24"/>
          <w:szCs w:val="24"/>
          <w:lang w:val="pl-PL"/>
        </w:rPr>
        <w:t>, mapowanie,</w:t>
      </w:r>
    </w:p>
    <w:p w14:paraId="60B343B6" w14:textId="25D9BF1B" w:rsidR="00C73D74" w:rsidRPr="008950D5" w:rsidRDefault="00C73D74" w:rsidP="00E77B04">
      <w:pPr>
        <w:pStyle w:val="Akapitzlist"/>
        <w:numPr>
          <w:ilvl w:val="0"/>
          <w:numId w:val="14"/>
        </w:numPr>
        <w:spacing w:before="120" w:after="120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opis projektów pilotażowych DARKERSKY4CE,</w:t>
      </w:r>
    </w:p>
    <w:p w14:paraId="57D25697" w14:textId="596DEDAB" w:rsidR="00C73D74" w:rsidRPr="008950D5" w:rsidRDefault="00C73D74" w:rsidP="00E77B04">
      <w:pPr>
        <w:pStyle w:val="Akapitzlist"/>
        <w:numPr>
          <w:ilvl w:val="0"/>
          <w:numId w:val="14"/>
        </w:numPr>
        <w:spacing w:before="120" w:after="120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plan działań,</w:t>
      </w:r>
    </w:p>
    <w:p w14:paraId="624403B3" w14:textId="5AC01314" w:rsidR="00C73D74" w:rsidRPr="008950D5" w:rsidRDefault="00C73D74" w:rsidP="00E77B04">
      <w:pPr>
        <w:pStyle w:val="Akapitzlist"/>
        <w:numPr>
          <w:ilvl w:val="0"/>
          <w:numId w:val="14"/>
        </w:numPr>
        <w:spacing w:before="120" w:after="120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plan monitorowania</w:t>
      </w:r>
      <w:r w:rsidR="002F20C8" w:rsidRPr="008950D5">
        <w:rPr>
          <w:rFonts w:cstheme="minorHAnsi"/>
          <w:sz w:val="24"/>
          <w:szCs w:val="24"/>
          <w:lang w:val="pl-PL"/>
        </w:rPr>
        <w:t>,</w:t>
      </w:r>
    </w:p>
    <w:p w14:paraId="53BD473D" w14:textId="573895F0" w:rsidR="00E77B04" w:rsidRPr="008950D5" w:rsidRDefault="002F20C8" w:rsidP="00E77B04">
      <w:pPr>
        <w:pStyle w:val="Akapitzlist"/>
        <w:numPr>
          <w:ilvl w:val="0"/>
          <w:numId w:val="14"/>
        </w:numPr>
        <w:spacing w:before="120" w:after="120"/>
        <w:ind w:left="108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streszczenie dokumentu.</w:t>
      </w:r>
    </w:p>
    <w:p w14:paraId="299C4CEE" w14:textId="77777777" w:rsidR="00E77B04" w:rsidRPr="008950D5" w:rsidRDefault="00E77B04" w:rsidP="00E77B04">
      <w:pPr>
        <w:pStyle w:val="Akapitzlist"/>
        <w:spacing w:before="120" w:after="120"/>
        <w:ind w:left="1080"/>
        <w:jc w:val="both"/>
        <w:rPr>
          <w:rFonts w:cstheme="minorHAnsi"/>
          <w:sz w:val="24"/>
          <w:szCs w:val="24"/>
          <w:lang w:val="pl-PL"/>
        </w:rPr>
      </w:pPr>
    </w:p>
    <w:p w14:paraId="47F1EB86" w14:textId="301BE2FA" w:rsidR="002F20C8" w:rsidRPr="008950D5" w:rsidRDefault="002F20C8" w:rsidP="00E77B04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Strategia przygotowana zostanie w wersji elektronicznej, w języku angielskim i polskim.</w:t>
      </w:r>
    </w:p>
    <w:p w14:paraId="120B3D71" w14:textId="77777777" w:rsidR="00B1466A" w:rsidRPr="008950D5" w:rsidRDefault="00B1466A" w:rsidP="00B1466A">
      <w:pPr>
        <w:pStyle w:val="Akapitzlist"/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</w:p>
    <w:p w14:paraId="36270C42" w14:textId="29AEEC7C" w:rsidR="005E135A" w:rsidRPr="008950D5" w:rsidRDefault="00B1466A" w:rsidP="00B1466A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b/>
          <w:caps/>
          <w:sz w:val="24"/>
          <w:szCs w:val="24"/>
          <w:lang w:val="pl-PL"/>
        </w:rPr>
      </w:pPr>
      <w:r w:rsidRPr="008950D5">
        <w:rPr>
          <w:rFonts w:cstheme="minorHAnsi"/>
          <w:b/>
          <w:caps/>
          <w:sz w:val="24"/>
          <w:szCs w:val="24"/>
          <w:lang w:val="pl-PL"/>
        </w:rPr>
        <w:t>dane zebrane przez zamawiającego</w:t>
      </w:r>
    </w:p>
    <w:p w14:paraId="5842804B" w14:textId="2514ECB7" w:rsidR="00812140" w:rsidRPr="008950D5" w:rsidRDefault="00812140" w:rsidP="00812140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Zamawiający dysponuje i udostępni Wykonawcy następujące materiały wejściowe:</w:t>
      </w:r>
    </w:p>
    <w:p w14:paraId="1EAAFC7B" w14:textId="0B02DB94" w:rsidR="005E135A" w:rsidRPr="008950D5" w:rsidRDefault="00812140" w:rsidP="00812140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aplikacja projektu </w:t>
      </w:r>
      <w:r w:rsidRPr="008950D5">
        <w:rPr>
          <w:rFonts w:cstheme="minorHAnsi"/>
          <w:sz w:val="24"/>
          <w:szCs w:val="24"/>
          <w:lang w:val="pl-PL"/>
        </w:rPr>
        <w:t>DARKERSKY4CE</w:t>
      </w:r>
      <w:r w:rsidRPr="008950D5">
        <w:rPr>
          <w:rFonts w:cstheme="minorHAnsi"/>
          <w:sz w:val="24"/>
          <w:szCs w:val="24"/>
          <w:lang w:val="pl-PL"/>
        </w:rPr>
        <w:t>,</w:t>
      </w:r>
    </w:p>
    <w:p w14:paraId="6313A143" w14:textId="77777777" w:rsidR="00AA13A9" w:rsidRPr="008950D5" w:rsidRDefault="00812140" w:rsidP="00AA13A9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raporty regionalne/krajowe </w:t>
      </w:r>
      <w:r w:rsidR="00AA13A9" w:rsidRPr="008950D5">
        <w:rPr>
          <w:rFonts w:cstheme="minorHAnsi"/>
          <w:sz w:val="24"/>
          <w:szCs w:val="24"/>
          <w:lang w:val="pl-PL"/>
        </w:rPr>
        <w:t xml:space="preserve">dot. aktualnej sytuacji </w:t>
      </w:r>
      <w:r w:rsidRPr="008950D5">
        <w:rPr>
          <w:rFonts w:cstheme="minorHAnsi"/>
          <w:sz w:val="24"/>
          <w:szCs w:val="24"/>
          <w:lang w:val="pl-PL"/>
        </w:rPr>
        <w:t xml:space="preserve">zanieczyszczenia </w:t>
      </w:r>
      <w:r w:rsidR="00AA13A9" w:rsidRPr="008950D5">
        <w:rPr>
          <w:rFonts w:cstheme="minorHAnsi"/>
          <w:sz w:val="24"/>
          <w:szCs w:val="24"/>
          <w:lang w:val="pl-PL"/>
        </w:rPr>
        <w:t>w krajach partnerskich (charakterystyka obszarów, poziom i źródła zanieczyszczenia, monitoring, wpływ na ekosystemy),</w:t>
      </w:r>
    </w:p>
    <w:p w14:paraId="61B5F924" w14:textId="4A7766AE" w:rsidR="00105F71" w:rsidRPr="008950D5" w:rsidRDefault="001A4676" w:rsidP="001A4676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koncepcja waloryzacji ciemnego nieba jako elementu</w:t>
      </w:r>
      <w:r w:rsidR="00AA13A9" w:rsidRPr="008950D5">
        <w:rPr>
          <w:rFonts w:cstheme="minorHAnsi"/>
          <w:sz w:val="24"/>
          <w:szCs w:val="24"/>
          <w:lang w:val="pl-PL"/>
        </w:rPr>
        <w:t xml:space="preserve"> usług środowiskowych</w:t>
      </w:r>
      <w:r w:rsidRPr="008950D5">
        <w:rPr>
          <w:rFonts w:cstheme="minorHAnsi"/>
          <w:sz w:val="24"/>
          <w:szCs w:val="24"/>
          <w:lang w:val="pl-PL"/>
        </w:rPr>
        <w:t>, w tym materiały z prac grup roboczych projektu,</w:t>
      </w:r>
    </w:p>
    <w:p w14:paraId="790EC0A4" w14:textId="1A764442" w:rsidR="001A4676" w:rsidRPr="008950D5" w:rsidRDefault="001A4676" w:rsidP="001A4676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wytyczne dla prac tematycznych grup roboczych projektu </w:t>
      </w:r>
      <w:r w:rsidRPr="008950D5">
        <w:rPr>
          <w:rFonts w:cstheme="minorHAnsi"/>
          <w:sz w:val="24"/>
          <w:szCs w:val="24"/>
          <w:lang w:val="pl-PL"/>
        </w:rPr>
        <w:t>DARKERSKY4CE</w:t>
      </w:r>
      <w:r w:rsidRPr="008950D5">
        <w:rPr>
          <w:rFonts w:cstheme="minorHAnsi"/>
          <w:sz w:val="24"/>
          <w:szCs w:val="24"/>
          <w:lang w:val="pl-PL"/>
        </w:rPr>
        <w:t>,</w:t>
      </w:r>
    </w:p>
    <w:p w14:paraId="0E0280B9" w14:textId="6BA2EC99" w:rsidR="001A4676" w:rsidRPr="008950D5" w:rsidRDefault="001A4676" w:rsidP="001A4676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lastRenderedPageBreak/>
        <w:t xml:space="preserve">raport z przeprowadzonego w </w:t>
      </w:r>
      <w:r w:rsidR="00720E63" w:rsidRPr="008950D5">
        <w:rPr>
          <w:rFonts w:cstheme="minorHAnsi"/>
          <w:sz w:val="24"/>
          <w:szCs w:val="24"/>
          <w:lang w:val="pl-PL"/>
        </w:rPr>
        <w:t>październiku</w:t>
      </w:r>
      <w:r w:rsidRPr="008950D5">
        <w:rPr>
          <w:rFonts w:cstheme="minorHAnsi"/>
          <w:sz w:val="24"/>
          <w:szCs w:val="24"/>
          <w:lang w:val="pl-PL"/>
        </w:rPr>
        <w:t xml:space="preserve"> 2024 r. warsztatu dot. </w:t>
      </w:r>
      <w:r w:rsidRPr="008950D5">
        <w:rPr>
          <w:rFonts w:cstheme="minorHAnsi"/>
          <w:sz w:val="24"/>
          <w:szCs w:val="24"/>
          <w:lang w:val="pl-PL"/>
        </w:rPr>
        <w:t>przekształceni</w:t>
      </w:r>
      <w:r w:rsidRPr="008950D5">
        <w:rPr>
          <w:rFonts w:cstheme="minorHAnsi"/>
          <w:sz w:val="24"/>
          <w:szCs w:val="24"/>
          <w:lang w:val="pl-PL"/>
        </w:rPr>
        <w:t>a</w:t>
      </w:r>
      <w:r w:rsidRPr="008950D5">
        <w:rPr>
          <w:rFonts w:cstheme="minorHAnsi"/>
          <w:sz w:val="24"/>
          <w:szCs w:val="24"/>
          <w:lang w:val="pl-PL"/>
        </w:rPr>
        <w:t xml:space="preserve"> ciemnego nieba w atut zrównoważonego rozwoju turystyki</w:t>
      </w:r>
      <w:r w:rsidRPr="008950D5">
        <w:rPr>
          <w:rFonts w:cstheme="minorHAnsi"/>
          <w:sz w:val="24"/>
          <w:szCs w:val="24"/>
          <w:lang w:val="pl-PL"/>
        </w:rPr>
        <w:t xml:space="preserve"> oraz </w:t>
      </w:r>
      <w:r w:rsidRPr="008950D5">
        <w:rPr>
          <w:rFonts w:cstheme="minorHAnsi"/>
          <w:sz w:val="24"/>
          <w:szCs w:val="24"/>
          <w:lang w:val="pl-PL"/>
        </w:rPr>
        <w:t>udział</w:t>
      </w:r>
      <w:r w:rsidRPr="008950D5">
        <w:rPr>
          <w:rFonts w:cstheme="minorHAnsi"/>
          <w:sz w:val="24"/>
          <w:szCs w:val="24"/>
          <w:lang w:val="pl-PL"/>
        </w:rPr>
        <w:t>u</w:t>
      </w:r>
      <w:r w:rsidRPr="008950D5">
        <w:rPr>
          <w:rFonts w:cstheme="minorHAnsi"/>
          <w:sz w:val="24"/>
          <w:szCs w:val="24"/>
          <w:lang w:val="pl-PL"/>
        </w:rPr>
        <w:t xml:space="preserve"> lokaln</w:t>
      </w:r>
      <w:r w:rsidRPr="008950D5">
        <w:rPr>
          <w:rFonts w:cstheme="minorHAnsi"/>
          <w:sz w:val="24"/>
          <w:szCs w:val="24"/>
          <w:lang w:val="pl-PL"/>
        </w:rPr>
        <w:t>ego</w:t>
      </w:r>
      <w:r w:rsidRPr="008950D5">
        <w:rPr>
          <w:rFonts w:cstheme="minorHAnsi"/>
          <w:sz w:val="24"/>
          <w:szCs w:val="24"/>
          <w:lang w:val="pl-PL"/>
        </w:rPr>
        <w:t xml:space="preserve"> i współprac</w:t>
      </w:r>
      <w:r w:rsidRPr="008950D5">
        <w:rPr>
          <w:rFonts w:cstheme="minorHAnsi"/>
          <w:sz w:val="24"/>
          <w:szCs w:val="24"/>
          <w:lang w:val="pl-PL"/>
        </w:rPr>
        <w:t>y</w:t>
      </w:r>
      <w:r w:rsidRPr="008950D5">
        <w:rPr>
          <w:rFonts w:cstheme="minorHAnsi"/>
          <w:sz w:val="24"/>
          <w:szCs w:val="24"/>
          <w:lang w:val="pl-PL"/>
        </w:rPr>
        <w:t xml:space="preserve"> transnarodow</w:t>
      </w:r>
      <w:r w:rsidRPr="008950D5">
        <w:rPr>
          <w:rFonts w:cstheme="minorHAnsi"/>
          <w:sz w:val="24"/>
          <w:szCs w:val="24"/>
          <w:lang w:val="pl-PL"/>
        </w:rPr>
        <w:t>ej</w:t>
      </w:r>
      <w:r w:rsidRPr="008950D5">
        <w:rPr>
          <w:rFonts w:cstheme="minorHAnsi"/>
          <w:sz w:val="24"/>
          <w:szCs w:val="24"/>
          <w:lang w:val="pl-PL"/>
        </w:rPr>
        <w:t xml:space="preserve"> w redukcji zanieczyszczeń światłem</w:t>
      </w:r>
      <w:r w:rsidR="00F15677">
        <w:rPr>
          <w:rFonts w:cstheme="minorHAnsi"/>
          <w:sz w:val="24"/>
          <w:szCs w:val="24"/>
          <w:lang w:val="pl-PL"/>
        </w:rPr>
        <w:t>.</w:t>
      </w:r>
    </w:p>
    <w:p w14:paraId="1D923286" w14:textId="0ECEECA0" w:rsidR="001A4676" w:rsidRPr="008950D5" w:rsidRDefault="001A4676" w:rsidP="00F15677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Zamawiający udostępni raporty z prac grup roboczych</w:t>
      </w:r>
      <w:r w:rsidR="002F34CD" w:rsidRPr="008950D5">
        <w:rPr>
          <w:rFonts w:cstheme="minorHAnsi"/>
          <w:sz w:val="24"/>
          <w:szCs w:val="24"/>
          <w:lang w:val="pl-PL"/>
        </w:rPr>
        <w:t xml:space="preserve">, tj. </w:t>
      </w:r>
      <w:r w:rsidR="002F34CD" w:rsidRPr="008950D5">
        <w:rPr>
          <w:rFonts w:cstheme="minorHAnsi"/>
          <w:sz w:val="24"/>
          <w:szCs w:val="24"/>
          <w:lang w:val="pl-PL"/>
        </w:rPr>
        <w:t>ochrona nocnych ekosystemów Europy Środkowej</w:t>
      </w:r>
      <w:r w:rsidR="002F34CD" w:rsidRPr="008950D5">
        <w:rPr>
          <w:rFonts w:cstheme="minorHAnsi"/>
          <w:sz w:val="24"/>
          <w:szCs w:val="24"/>
          <w:lang w:val="pl-PL"/>
        </w:rPr>
        <w:t xml:space="preserve"> oraz </w:t>
      </w:r>
      <w:r w:rsidR="002F34CD" w:rsidRPr="008950D5">
        <w:rPr>
          <w:rFonts w:cstheme="minorHAnsi"/>
          <w:sz w:val="24"/>
          <w:szCs w:val="24"/>
          <w:lang w:val="pl-PL"/>
        </w:rPr>
        <w:t>udział lokalny i współpraca transnarodowa w redukcji zanieczyszczeń światłem,</w:t>
      </w:r>
      <w:r w:rsidR="002F34CD" w:rsidRPr="008950D5">
        <w:rPr>
          <w:rFonts w:cstheme="minorHAnsi"/>
          <w:sz w:val="24"/>
          <w:szCs w:val="24"/>
          <w:lang w:val="pl-PL"/>
        </w:rPr>
        <w:t xml:space="preserve"> po ich ukończeniu w listopadzie 2025 r.</w:t>
      </w:r>
    </w:p>
    <w:p w14:paraId="3C02800D" w14:textId="3313E807" w:rsidR="0005156B" w:rsidRPr="008950D5" w:rsidRDefault="0005156B" w:rsidP="00F15677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Powyższe materiały mają charakter roboczy i pomocniczy, należy je traktować jako wymagające uzupełnienia i niewyczerpujące zakresu materiałów wejściowych niezbędnych do </w:t>
      </w:r>
      <w:r w:rsidRPr="008950D5">
        <w:rPr>
          <w:rFonts w:cstheme="minorHAnsi"/>
          <w:sz w:val="24"/>
          <w:szCs w:val="24"/>
          <w:lang w:val="pl-PL"/>
        </w:rPr>
        <w:t>opracowania Strategii.</w:t>
      </w:r>
    </w:p>
    <w:p w14:paraId="1C032A1A" w14:textId="53C5283D" w:rsidR="0005156B" w:rsidRPr="008950D5" w:rsidRDefault="0005156B" w:rsidP="0005156B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b/>
          <w:caps/>
          <w:sz w:val="24"/>
          <w:szCs w:val="24"/>
          <w:lang w:val="pl-PL"/>
        </w:rPr>
      </w:pPr>
      <w:r w:rsidRPr="008950D5">
        <w:rPr>
          <w:rFonts w:cstheme="minorHAnsi"/>
          <w:b/>
          <w:caps/>
          <w:sz w:val="24"/>
          <w:szCs w:val="24"/>
          <w:lang w:val="pl-PL"/>
        </w:rPr>
        <w:t xml:space="preserve">szczegółowE zasady świadczenia usługi </w:t>
      </w:r>
    </w:p>
    <w:p w14:paraId="744D561B" w14:textId="3A8C587B" w:rsidR="0005156B" w:rsidRPr="008950D5" w:rsidRDefault="0005156B" w:rsidP="008950D5">
      <w:pPr>
        <w:numPr>
          <w:ilvl w:val="0"/>
          <w:numId w:val="21"/>
        </w:numPr>
        <w:spacing w:before="120" w:after="120" w:line="276" w:lineRule="auto"/>
        <w:ind w:left="709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Zamawiający określił w niniejszej specyfikacji ogólne założenia, zakres i formułę opracowania </w:t>
      </w:r>
      <w:r w:rsidRPr="008950D5">
        <w:rPr>
          <w:rFonts w:cstheme="minorHAnsi"/>
          <w:sz w:val="24"/>
          <w:szCs w:val="24"/>
          <w:lang w:val="pl-PL"/>
        </w:rPr>
        <w:t>Strategii</w:t>
      </w:r>
      <w:r w:rsidRPr="008950D5">
        <w:rPr>
          <w:rFonts w:cstheme="minorHAnsi"/>
          <w:sz w:val="24"/>
          <w:szCs w:val="24"/>
          <w:lang w:val="pl-PL"/>
        </w:rPr>
        <w:t>. Szczegółowa metodologia prac obejmuje następujące zagadnienia:</w:t>
      </w:r>
    </w:p>
    <w:p w14:paraId="7760E800" w14:textId="55AE2280" w:rsidR="0005156B" w:rsidRPr="008950D5" w:rsidRDefault="0005156B" w:rsidP="008950D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struktura i zakres </w:t>
      </w:r>
      <w:r w:rsidRPr="008950D5">
        <w:rPr>
          <w:rFonts w:cstheme="minorHAnsi"/>
          <w:sz w:val="24"/>
          <w:szCs w:val="24"/>
          <w:lang w:val="pl-PL"/>
        </w:rPr>
        <w:t xml:space="preserve">pracy grupy roboczej dot. </w:t>
      </w:r>
      <w:r w:rsidRPr="008950D5">
        <w:rPr>
          <w:rFonts w:cstheme="minorHAnsi"/>
          <w:sz w:val="24"/>
          <w:szCs w:val="24"/>
          <w:lang w:val="pl-PL"/>
        </w:rPr>
        <w:t>przekształcenia ciemnego nieba w atut zrównoważonego rozwoju turystyki</w:t>
      </w:r>
      <w:r w:rsidR="008950D5" w:rsidRPr="008950D5">
        <w:rPr>
          <w:rFonts w:cstheme="minorHAnsi"/>
          <w:sz w:val="24"/>
          <w:szCs w:val="24"/>
          <w:lang w:val="pl-PL"/>
        </w:rPr>
        <w:t>,</w:t>
      </w:r>
    </w:p>
    <w:p w14:paraId="55ED333B" w14:textId="796D7651" w:rsidR="0005156B" w:rsidRPr="008950D5" w:rsidRDefault="0005156B" w:rsidP="008950D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struktura i zakres dokumentu </w:t>
      </w:r>
      <w:r w:rsidRPr="008950D5">
        <w:rPr>
          <w:rFonts w:cstheme="minorHAnsi"/>
          <w:sz w:val="24"/>
          <w:szCs w:val="24"/>
          <w:lang w:val="pl-PL"/>
        </w:rPr>
        <w:t>Strategii</w:t>
      </w:r>
      <w:r w:rsidRPr="008950D5">
        <w:rPr>
          <w:rFonts w:cstheme="minorHAnsi"/>
          <w:sz w:val="24"/>
          <w:szCs w:val="24"/>
          <w:lang w:val="pl-PL"/>
        </w:rPr>
        <w:t xml:space="preserve"> oraz zakres danych objętych analizą,</w:t>
      </w:r>
    </w:p>
    <w:p w14:paraId="07D34E28" w14:textId="77777777" w:rsidR="0005156B" w:rsidRPr="008950D5" w:rsidRDefault="0005156B" w:rsidP="008950D5">
      <w:pPr>
        <w:pStyle w:val="Akapitzlist"/>
        <w:numPr>
          <w:ilvl w:val="0"/>
          <w:numId w:val="22"/>
        </w:numPr>
        <w:tabs>
          <w:tab w:val="num" w:pos="1134"/>
        </w:tabs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komunikacja w projekcie, metody dotarcia do interesariuszy i sposób ich zaangażowania do udziału w pracach,</w:t>
      </w:r>
    </w:p>
    <w:p w14:paraId="506A0156" w14:textId="77777777" w:rsidR="0005156B" w:rsidRPr="008950D5" w:rsidRDefault="0005156B" w:rsidP="008950D5">
      <w:pPr>
        <w:pStyle w:val="Akapitzlist"/>
        <w:numPr>
          <w:ilvl w:val="0"/>
          <w:numId w:val="22"/>
        </w:numPr>
        <w:tabs>
          <w:tab w:val="num" w:pos="1134"/>
        </w:tabs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dobór i uzasadnienie narzędzi do pozyskiwania i weryfikacji danych,</w:t>
      </w:r>
    </w:p>
    <w:p w14:paraId="6E01802C" w14:textId="33EA5AE3" w:rsidR="0005156B" w:rsidRPr="008950D5" w:rsidRDefault="0005156B" w:rsidP="008950D5">
      <w:pPr>
        <w:pStyle w:val="Akapitzlist"/>
        <w:numPr>
          <w:ilvl w:val="0"/>
          <w:numId w:val="22"/>
        </w:numPr>
        <w:tabs>
          <w:tab w:val="num" w:pos="1134"/>
        </w:tabs>
        <w:spacing w:before="120"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ryzyka </w:t>
      </w:r>
      <w:r w:rsidR="00D47F2D">
        <w:rPr>
          <w:rFonts w:cstheme="minorHAnsi"/>
          <w:sz w:val="24"/>
          <w:szCs w:val="24"/>
          <w:lang w:val="pl-PL"/>
        </w:rPr>
        <w:t>czy</w:t>
      </w:r>
      <w:r w:rsidRPr="008950D5">
        <w:rPr>
          <w:rFonts w:cstheme="minorHAnsi"/>
          <w:sz w:val="24"/>
          <w:szCs w:val="24"/>
          <w:lang w:val="pl-PL"/>
        </w:rPr>
        <w:t xml:space="preserve"> zagrożenia związane z realizacją zadania oraz sposób ich minimalizacji </w:t>
      </w:r>
      <w:r w:rsidRPr="008950D5">
        <w:rPr>
          <w:rFonts w:cstheme="minorHAnsi"/>
          <w:sz w:val="24"/>
          <w:szCs w:val="24"/>
          <w:lang w:val="pl-PL"/>
        </w:rPr>
        <w:br/>
        <w:t>i zapobiegania</w:t>
      </w:r>
      <w:r w:rsidR="008950D5" w:rsidRPr="008950D5">
        <w:rPr>
          <w:rFonts w:cstheme="minorHAnsi"/>
          <w:sz w:val="24"/>
          <w:szCs w:val="24"/>
          <w:lang w:val="pl-PL"/>
        </w:rPr>
        <w:t>.</w:t>
      </w:r>
    </w:p>
    <w:p w14:paraId="0CE434A5" w14:textId="7315FB96" w:rsidR="008950D5" w:rsidRPr="008950D5" w:rsidRDefault="008950D5" w:rsidP="008950D5">
      <w:pPr>
        <w:pStyle w:val="Akapitzlist"/>
        <w:numPr>
          <w:ilvl w:val="0"/>
          <w:numId w:val="21"/>
        </w:numPr>
        <w:ind w:left="851" w:hanging="425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Wykonawca </w:t>
      </w:r>
      <w:r w:rsidR="00D47F2D">
        <w:rPr>
          <w:rFonts w:cstheme="minorHAnsi"/>
          <w:sz w:val="24"/>
          <w:szCs w:val="24"/>
          <w:lang w:val="pl-PL"/>
        </w:rPr>
        <w:t>Strategii</w:t>
      </w:r>
      <w:r w:rsidRPr="008950D5">
        <w:rPr>
          <w:rFonts w:cstheme="minorHAnsi"/>
          <w:sz w:val="24"/>
          <w:szCs w:val="24"/>
          <w:lang w:val="pl-PL"/>
        </w:rPr>
        <w:t xml:space="preserve"> zaproponuje szczegółową metodologię prac (załącznik do oferty), która podlega ocenie jako jedno z kryterium wyboru oferty. </w:t>
      </w:r>
    </w:p>
    <w:p w14:paraId="061E694F" w14:textId="2D61B1CA" w:rsidR="008950D5" w:rsidRPr="008950D5" w:rsidRDefault="008950D5" w:rsidP="008950D5">
      <w:pPr>
        <w:pStyle w:val="Akapitzlist"/>
        <w:numPr>
          <w:ilvl w:val="0"/>
          <w:numId w:val="21"/>
        </w:numPr>
        <w:ind w:left="851" w:hanging="425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Wykonawca </w:t>
      </w:r>
      <w:r w:rsidRPr="008950D5">
        <w:rPr>
          <w:rFonts w:cstheme="minorHAnsi"/>
          <w:sz w:val="24"/>
          <w:szCs w:val="24"/>
          <w:lang w:val="pl-PL"/>
        </w:rPr>
        <w:t>Strategii</w:t>
      </w:r>
      <w:r w:rsidRPr="008950D5">
        <w:rPr>
          <w:rFonts w:cstheme="minorHAnsi"/>
          <w:sz w:val="24"/>
          <w:szCs w:val="24"/>
          <w:lang w:val="pl-PL"/>
        </w:rPr>
        <w:t xml:space="preserve"> zaangażuje do realizacji zadania zespół operacyjny, który zapewni efektywną realizację zadania, zgodnie z przyjętą metodologią. </w:t>
      </w:r>
    </w:p>
    <w:p w14:paraId="1E8EEC8B" w14:textId="05331D16" w:rsidR="008950D5" w:rsidRPr="008950D5" w:rsidRDefault="008950D5" w:rsidP="008950D5">
      <w:pPr>
        <w:pStyle w:val="Akapitzlist"/>
        <w:numPr>
          <w:ilvl w:val="0"/>
          <w:numId w:val="21"/>
        </w:numPr>
        <w:ind w:left="851" w:hanging="425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Zamawiający dostarczy niezbędne logotypy wraz z instrukcją ich odpowiedniego zastosowania do publikacji, które zostaną opracowane w ramach </w:t>
      </w:r>
      <w:r w:rsidR="00D47F2D">
        <w:rPr>
          <w:rFonts w:cstheme="minorHAnsi"/>
          <w:sz w:val="24"/>
          <w:szCs w:val="24"/>
          <w:lang w:val="pl-PL"/>
        </w:rPr>
        <w:t>niniejszej Strategii</w:t>
      </w:r>
      <w:r w:rsidRPr="008950D5">
        <w:rPr>
          <w:rFonts w:cstheme="minorHAnsi"/>
          <w:sz w:val="24"/>
          <w:szCs w:val="24"/>
          <w:lang w:val="pl-PL"/>
        </w:rPr>
        <w:t xml:space="preserve">. Wykonawca jest zobowiązany do uzyskania akceptacji projektów graficznych oraz treści dokumentu końcowego. </w:t>
      </w:r>
    </w:p>
    <w:p w14:paraId="2B1E5998" w14:textId="364C1F52" w:rsidR="008950D5" w:rsidRPr="008950D5" w:rsidRDefault="008950D5" w:rsidP="008950D5">
      <w:pPr>
        <w:pStyle w:val="Akapitzlist"/>
        <w:numPr>
          <w:ilvl w:val="0"/>
          <w:numId w:val="21"/>
        </w:numPr>
        <w:ind w:left="851" w:hanging="425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 xml:space="preserve">W toku realizacji zamówienia Wykonawca </w:t>
      </w:r>
      <w:r w:rsidR="00D47F2D">
        <w:rPr>
          <w:rFonts w:cstheme="minorHAnsi"/>
          <w:sz w:val="24"/>
          <w:szCs w:val="24"/>
          <w:lang w:val="pl-PL"/>
        </w:rPr>
        <w:t>Strategii</w:t>
      </w:r>
      <w:r w:rsidRPr="008950D5">
        <w:rPr>
          <w:rFonts w:cstheme="minorHAnsi"/>
          <w:sz w:val="24"/>
          <w:szCs w:val="24"/>
          <w:lang w:val="pl-PL"/>
        </w:rPr>
        <w:t xml:space="preserve"> będzie zobowiązany do stałej współpracy z osobami wskazanymi przez Zamawiającego, nadzorującymi realizację całego zadania oraz jego poszczególne komponenty.</w:t>
      </w:r>
    </w:p>
    <w:p w14:paraId="59A47896" w14:textId="50BAA796" w:rsidR="008950D5" w:rsidRDefault="008950D5" w:rsidP="008950D5">
      <w:pPr>
        <w:pStyle w:val="Akapitzlist"/>
        <w:numPr>
          <w:ilvl w:val="0"/>
          <w:numId w:val="21"/>
        </w:numPr>
        <w:ind w:left="851" w:hanging="425"/>
        <w:jc w:val="both"/>
        <w:rPr>
          <w:rFonts w:cstheme="minorHAnsi"/>
          <w:sz w:val="24"/>
          <w:szCs w:val="24"/>
          <w:lang w:val="pl-PL"/>
        </w:rPr>
      </w:pPr>
      <w:r w:rsidRPr="008950D5">
        <w:rPr>
          <w:rFonts w:cstheme="minorHAnsi"/>
          <w:sz w:val="24"/>
          <w:szCs w:val="24"/>
          <w:lang w:val="pl-PL"/>
        </w:rPr>
        <w:t>Strategia</w:t>
      </w:r>
      <w:r w:rsidRPr="008950D5">
        <w:rPr>
          <w:rFonts w:cstheme="minorHAnsi"/>
          <w:sz w:val="24"/>
          <w:szCs w:val="24"/>
          <w:lang w:val="pl-PL"/>
        </w:rPr>
        <w:t xml:space="preserve"> zostanie opracowan</w:t>
      </w:r>
      <w:r w:rsidRPr="008950D5">
        <w:rPr>
          <w:rFonts w:cstheme="minorHAnsi"/>
          <w:sz w:val="24"/>
          <w:szCs w:val="24"/>
          <w:lang w:val="pl-PL"/>
        </w:rPr>
        <w:t>a</w:t>
      </w:r>
      <w:r w:rsidRPr="008950D5">
        <w:rPr>
          <w:rFonts w:cstheme="minorHAnsi"/>
          <w:sz w:val="24"/>
          <w:szCs w:val="24"/>
          <w:lang w:val="pl-PL"/>
        </w:rPr>
        <w:t xml:space="preserve"> przez Wykonawcę przy współpracy z przedstawicielami Zamawiającego.</w:t>
      </w:r>
      <w:r w:rsidRPr="008950D5">
        <w:rPr>
          <w:rFonts w:cstheme="minorHAnsi"/>
          <w:sz w:val="24"/>
          <w:szCs w:val="24"/>
          <w:lang w:val="pl-PL"/>
        </w:rPr>
        <w:t xml:space="preserve"> </w:t>
      </w:r>
    </w:p>
    <w:p w14:paraId="579884E7" w14:textId="00A49D48" w:rsidR="008950D5" w:rsidRPr="008950D5" w:rsidRDefault="008950D5" w:rsidP="008950D5">
      <w:pPr>
        <w:pStyle w:val="Akapitzlist"/>
        <w:numPr>
          <w:ilvl w:val="0"/>
          <w:numId w:val="21"/>
        </w:numPr>
        <w:ind w:left="851" w:hanging="425"/>
        <w:jc w:val="both"/>
        <w:rPr>
          <w:rFonts w:cstheme="minorHAnsi"/>
          <w:sz w:val="24"/>
          <w:szCs w:val="24"/>
          <w:lang w:val="pl-PL"/>
        </w:rPr>
      </w:pPr>
      <w:r w:rsidRPr="00AA36FC">
        <w:rPr>
          <w:rFonts w:cstheme="minorHAnsi"/>
          <w:sz w:val="24"/>
          <w:szCs w:val="24"/>
          <w:lang w:val="pl-PL"/>
        </w:rPr>
        <w:t xml:space="preserve">Wykonawca </w:t>
      </w:r>
      <w:r w:rsidRPr="00AA36FC">
        <w:rPr>
          <w:rFonts w:cstheme="minorHAnsi"/>
          <w:sz w:val="24"/>
          <w:szCs w:val="24"/>
          <w:lang w:val="pl-PL"/>
        </w:rPr>
        <w:t>Strategii</w:t>
      </w:r>
      <w:r w:rsidRPr="00AA36FC">
        <w:rPr>
          <w:rFonts w:cstheme="minorHAnsi"/>
          <w:sz w:val="24"/>
          <w:szCs w:val="24"/>
          <w:lang w:val="pl-PL"/>
        </w:rPr>
        <w:t xml:space="preserve"> zobowiązany jest do bieżącego raportowania i konsultowania </w:t>
      </w:r>
      <w:r w:rsidRPr="00AA36FC">
        <w:rPr>
          <w:rFonts w:cstheme="minorHAnsi"/>
          <w:sz w:val="24"/>
          <w:szCs w:val="24"/>
          <w:lang w:val="pl-PL"/>
        </w:rPr>
        <w:br/>
        <w:t xml:space="preserve">z Zamawiającym postępów w realizacji prac. Harmonogram raportowania zostanie ustalony przed podpisaniem umowy i może on podlegać zmianom po akceptacji Zamawiającego. </w:t>
      </w:r>
    </w:p>
    <w:p w14:paraId="5EF0D141" w14:textId="77777777" w:rsidR="008950D5" w:rsidRPr="008950D5" w:rsidRDefault="008950D5" w:rsidP="008950D5">
      <w:pPr>
        <w:pStyle w:val="Akapitzlist"/>
        <w:ind w:left="851"/>
        <w:jc w:val="both"/>
        <w:rPr>
          <w:rFonts w:cstheme="minorHAnsi"/>
          <w:sz w:val="24"/>
          <w:szCs w:val="24"/>
          <w:lang w:val="pl-PL"/>
        </w:rPr>
      </w:pPr>
    </w:p>
    <w:p w14:paraId="22339724" w14:textId="11110004" w:rsidR="001A4676" w:rsidRPr="008950D5" w:rsidRDefault="001A4676" w:rsidP="001A4676">
      <w:pPr>
        <w:pStyle w:val="Akapitzlist"/>
        <w:spacing w:before="120" w:after="120" w:line="276" w:lineRule="auto"/>
        <w:ind w:left="1429"/>
        <w:jc w:val="both"/>
        <w:rPr>
          <w:rFonts w:cstheme="minorHAnsi"/>
          <w:sz w:val="24"/>
          <w:szCs w:val="24"/>
          <w:lang w:val="pl-PL"/>
        </w:rPr>
      </w:pPr>
    </w:p>
    <w:sectPr w:rsidR="001A4676" w:rsidRPr="008950D5" w:rsidSect="003E1F2B">
      <w:headerReference w:type="first" r:id="rId7"/>
      <w:pgSz w:w="11906" w:h="16838" w:code="9"/>
      <w:pgMar w:top="-1794" w:right="1021" w:bottom="993" w:left="1021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9FCF" w14:textId="77777777" w:rsidR="00EB7A11" w:rsidRDefault="00EB7A11" w:rsidP="00EB7A11">
      <w:pPr>
        <w:spacing w:after="0" w:line="240" w:lineRule="auto"/>
      </w:pPr>
      <w:r>
        <w:separator/>
      </w:r>
    </w:p>
  </w:endnote>
  <w:endnote w:type="continuationSeparator" w:id="0">
    <w:p w14:paraId="33D60B8C" w14:textId="77777777" w:rsidR="00EB7A11" w:rsidRDefault="00EB7A11" w:rsidP="00EB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668C" w14:textId="77777777" w:rsidR="00EB7A11" w:rsidRDefault="00EB7A11" w:rsidP="00EB7A11">
      <w:pPr>
        <w:spacing w:after="0" w:line="240" w:lineRule="auto"/>
      </w:pPr>
      <w:r>
        <w:separator/>
      </w:r>
    </w:p>
  </w:footnote>
  <w:footnote w:type="continuationSeparator" w:id="0">
    <w:p w14:paraId="3F36B01A" w14:textId="77777777" w:rsidR="00EB7A11" w:rsidRDefault="00EB7A11" w:rsidP="00EB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198A" w14:textId="77777777" w:rsidR="00EB7A11" w:rsidRDefault="00EB7A11" w:rsidP="00EB7A11">
    <w:pPr>
      <w:pStyle w:val="Nagwek"/>
      <w:tabs>
        <w:tab w:val="clear" w:pos="4536"/>
        <w:tab w:val="clear" w:pos="9072"/>
        <w:tab w:val="left" w:pos="74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BC788F7" wp14:editId="70DE50A8">
          <wp:simplePos x="0" y="0"/>
          <wp:positionH relativeFrom="column">
            <wp:posOffset>4615180</wp:posOffset>
          </wp:positionH>
          <wp:positionV relativeFrom="paragraph">
            <wp:posOffset>64770</wp:posOffset>
          </wp:positionV>
          <wp:extent cx="1104900" cy="939165"/>
          <wp:effectExtent l="0" t="0" r="0" b="0"/>
          <wp:wrapTight wrapText="bothSides">
            <wp:wrapPolygon edited="0">
              <wp:start x="0" y="0"/>
              <wp:lineTo x="0" y="21030"/>
              <wp:lineTo x="21228" y="21030"/>
              <wp:lineTo x="21228" y="0"/>
              <wp:lineTo x="0" y="0"/>
            </wp:wrapPolygon>
          </wp:wrapTight>
          <wp:docPr id="709274040" name="Obraz 1">
            <a:extLst xmlns:a="http://schemas.openxmlformats.org/drawingml/2006/main">
              <a:ext uri="{FF2B5EF4-FFF2-40B4-BE49-F238E27FC236}">
                <a16:creationId xmlns:a16="http://schemas.microsoft.com/office/drawing/2014/main" id="{6DF8FB4A-6C35-CCD2-10C5-47787EF0CA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28433" name="Obraz 624728433">
                    <a:extLst>
                      <a:ext uri="{FF2B5EF4-FFF2-40B4-BE49-F238E27FC236}">
                        <a16:creationId xmlns:a16="http://schemas.microsoft.com/office/drawing/2014/main" id="{6DF8FB4A-6C35-CCD2-10C5-47787EF0CA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C93093" wp14:editId="532CE3BA">
          <wp:extent cx="2714625" cy="1153230"/>
          <wp:effectExtent l="0" t="0" r="0" b="8890"/>
          <wp:docPr id="51735471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54712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629" cy="116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3555A6B" w14:textId="77777777" w:rsidR="00EB7A11" w:rsidRDefault="00EB7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653"/>
    <w:multiLevelType w:val="hybridMultilevel"/>
    <w:tmpl w:val="C5D2C284"/>
    <w:lvl w:ilvl="0" w:tplc="FFFFFFFF">
      <w:start w:val="1"/>
      <w:numFmt w:val="decimal"/>
      <w:lvlText w:val="%1)"/>
      <w:lvlJc w:val="left"/>
      <w:pPr>
        <w:ind w:left="502" w:hanging="360"/>
      </w:pPr>
      <w:rPr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FFFFFFFF">
      <w:start w:val="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44D20"/>
    <w:multiLevelType w:val="hybridMultilevel"/>
    <w:tmpl w:val="CAAA7584"/>
    <w:lvl w:ilvl="0" w:tplc="7AA2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45C0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6EC4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04560"/>
    <w:multiLevelType w:val="hybridMultilevel"/>
    <w:tmpl w:val="67E68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92F4F"/>
    <w:multiLevelType w:val="hybridMultilevel"/>
    <w:tmpl w:val="5F44268C"/>
    <w:lvl w:ilvl="0" w:tplc="28349C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591C"/>
    <w:multiLevelType w:val="hybridMultilevel"/>
    <w:tmpl w:val="A850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3593"/>
    <w:multiLevelType w:val="hybridMultilevel"/>
    <w:tmpl w:val="2640D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E04BE"/>
    <w:multiLevelType w:val="multilevel"/>
    <w:tmpl w:val="CCFA1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B65D18"/>
    <w:multiLevelType w:val="hybridMultilevel"/>
    <w:tmpl w:val="2482E9AA"/>
    <w:lvl w:ilvl="0" w:tplc="D86AE1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1F0"/>
    <w:multiLevelType w:val="hybridMultilevel"/>
    <w:tmpl w:val="D54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B1C8FC0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2" w:tplc="316EC4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22BEF"/>
    <w:multiLevelType w:val="hybridMultilevel"/>
    <w:tmpl w:val="611E1F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D87"/>
    <w:multiLevelType w:val="hybridMultilevel"/>
    <w:tmpl w:val="B038F626"/>
    <w:lvl w:ilvl="0" w:tplc="1250F6F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BFC359D"/>
    <w:multiLevelType w:val="hybridMultilevel"/>
    <w:tmpl w:val="1EAC156A"/>
    <w:lvl w:ilvl="0" w:tplc="4FD4F1AA">
      <w:start w:val="1"/>
      <w:numFmt w:val="decimal"/>
      <w:lvlText w:val="%1)"/>
      <w:lvlJc w:val="left"/>
      <w:pPr>
        <w:ind w:left="149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38057C"/>
    <w:multiLevelType w:val="hybridMultilevel"/>
    <w:tmpl w:val="9F10C5BC"/>
    <w:lvl w:ilvl="0" w:tplc="69705D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885FCC"/>
    <w:multiLevelType w:val="hybridMultilevel"/>
    <w:tmpl w:val="E2403C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6C35A7"/>
    <w:multiLevelType w:val="hybridMultilevel"/>
    <w:tmpl w:val="C5D2C284"/>
    <w:lvl w:ilvl="0" w:tplc="573874D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1EC026D0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CE62FA40">
      <w:start w:val="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F85504"/>
    <w:multiLevelType w:val="hybridMultilevel"/>
    <w:tmpl w:val="831EB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97731"/>
    <w:multiLevelType w:val="hybridMultilevel"/>
    <w:tmpl w:val="DE6A1820"/>
    <w:lvl w:ilvl="0" w:tplc="BB1C8F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E04F0E"/>
    <w:multiLevelType w:val="hybridMultilevel"/>
    <w:tmpl w:val="AEFA5F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009C5"/>
    <w:multiLevelType w:val="hybridMultilevel"/>
    <w:tmpl w:val="0130EF14"/>
    <w:lvl w:ilvl="0" w:tplc="BB1C8F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030F6"/>
    <w:multiLevelType w:val="hybridMultilevel"/>
    <w:tmpl w:val="C5D2C284"/>
    <w:lvl w:ilvl="0" w:tplc="573874DA">
      <w:start w:val="1"/>
      <w:numFmt w:val="decimal"/>
      <w:lvlText w:val="%1)"/>
      <w:lvlJc w:val="left"/>
      <w:pPr>
        <w:ind w:left="502" w:hanging="360"/>
      </w:pPr>
      <w:rPr>
        <w:b w:val="0"/>
        <w:color w:val="auto"/>
        <w:sz w:val="22"/>
        <w:szCs w:val="22"/>
      </w:rPr>
    </w:lvl>
    <w:lvl w:ilvl="1" w:tplc="1EC026D0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CE62FA40">
      <w:start w:val="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8D07A1"/>
    <w:multiLevelType w:val="hybridMultilevel"/>
    <w:tmpl w:val="D7821106"/>
    <w:lvl w:ilvl="0" w:tplc="8FEA7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B30ED"/>
    <w:multiLevelType w:val="hybridMultilevel"/>
    <w:tmpl w:val="60C013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4179590">
    <w:abstractNumId w:val="8"/>
  </w:num>
  <w:num w:numId="2" w16cid:durableId="547453864">
    <w:abstractNumId w:val="6"/>
  </w:num>
  <w:num w:numId="3" w16cid:durableId="1085802774">
    <w:abstractNumId w:val="19"/>
  </w:num>
  <w:num w:numId="4" w16cid:durableId="1893619153">
    <w:abstractNumId w:val="20"/>
  </w:num>
  <w:num w:numId="5" w16cid:durableId="441412640">
    <w:abstractNumId w:val="15"/>
  </w:num>
  <w:num w:numId="6" w16cid:durableId="640773097">
    <w:abstractNumId w:val="2"/>
  </w:num>
  <w:num w:numId="7" w16cid:durableId="1123427302">
    <w:abstractNumId w:val="0"/>
  </w:num>
  <w:num w:numId="8" w16cid:durableId="1377196842">
    <w:abstractNumId w:val="7"/>
  </w:num>
  <w:num w:numId="9" w16cid:durableId="1521240047">
    <w:abstractNumId w:val="11"/>
  </w:num>
  <w:num w:numId="10" w16cid:durableId="723990307">
    <w:abstractNumId w:val="16"/>
  </w:num>
  <w:num w:numId="11" w16cid:durableId="999624768">
    <w:abstractNumId w:val="3"/>
  </w:num>
  <w:num w:numId="12" w16cid:durableId="495727596">
    <w:abstractNumId w:val="5"/>
  </w:num>
  <w:num w:numId="13" w16cid:durableId="1150289273">
    <w:abstractNumId w:val="4"/>
  </w:num>
  <w:num w:numId="14" w16cid:durableId="2053112654">
    <w:abstractNumId w:val="18"/>
  </w:num>
  <w:num w:numId="15" w16cid:durableId="487209319">
    <w:abstractNumId w:val="17"/>
  </w:num>
  <w:num w:numId="16" w16cid:durableId="1173494828">
    <w:abstractNumId w:val="10"/>
  </w:num>
  <w:num w:numId="17" w16cid:durableId="767041687">
    <w:abstractNumId w:val="9"/>
  </w:num>
  <w:num w:numId="18" w16cid:durableId="1761951880">
    <w:abstractNumId w:val="13"/>
  </w:num>
  <w:num w:numId="19" w16cid:durableId="1236862176">
    <w:abstractNumId w:val="14"/>
  </w:num>
  <w:num w:numId="20" w16cid:durableId="1750885279">
    <w:abstractNumId w:val="1"/>
  </w:num>
  <w:num w:numId="21" w16cid:durableId="781387833">
    <w:abstractNumId w:val="12"/>
  </w:num>
  <w:num w:numId="22" w16cid:durableId="8883728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11"/>
    <w:rsid w:val="0005156B"/>
    <w:rsid w:val="000B389B"/>
    <w:rsid w:val="00105F71"/>
    <w:rsid w:val="00132C76"/>
    <w:rsid w:val="00146DFF"/>
    <w:rsid w:val="001A4676"/>
    <w:rsid w:val="00264EAD"/>
    <w:rsid w:val="002F20C8"/>
    <w:rsid w:val="002F34CD"/>
    <w:rsid w:val="0030156E"/>
    <w:rsid w:val="0031205C"/>
    <w:rsid w:val="00325764"/>
    <w:rsid w:val="00391EDC"/>
    <w:rsid w:val="003B12FE"/>
    <w:rsid w:val="003E1F2B"/>
    <w:rsid w:val="005E135A"/>
    <w:rsid w:val="005E5D7E"/>
    <w:rsid w:val="0070299A"/>
    <w:rsid w:val="00720E63"/>
    <w:rsid w:val="00752E1B"/>
    <w:rsid w:val="007E3665"/>
    <w:rsid w:val="00812140"/>
    <w:rsid w:val="00893A09"/>
    <w:rsid w:val="008950D5"/>
    <w:rsid w:val="008B2A12"/>
    <w:rsid w:val="009031ED"/>
    <w:rsid w:val="00941DC0"/>
    <w:rsid w:val="00952AC0"/>
    <w:rsid w:val="00971DE5"/>
    <w:rsid w:val="00981549"/>
    <w:rsid w:val="00AA13A9"/>
    <w:rsid w:val="00AA36FC"/>
    <w:rsid w:val="00B1466A"/>
    <w:rsid w:val="00BB774B"/>
    <w:rsid w:val="00C13FF5"/>
    <w:rsid w:val="00C57219"/>
    <w:rsid w:val="00C65786"/>
    <w:rsid w:val="00C73D74"/>
    <w:rsid w:val="00C93016"/>
    <w:rsid w:val="00CD2623"/>
    <w:rsid w:val="00D00720"/>
    <w:rsid w:val="00D27293"/>
    <w:rsid w:val="00D47F2D"/>
    <w:rsid w:val="00E05C33"/>
    <w:rsid w:val="00E67044"/>
    <w:rsid w:val="00E723AE"/>
    <w:rsid w:val="00E77B04"/>
    <w:rsid w:val="00EA42F2"/>
    <w:rsid w:val="00EB7A11"/>
    <w:rsid w:val="00ED2639"/>
    <w:rsid w:val="00F15677"/>
    <w:rsid w:val="00F62EBF"/>
    <w:rsid w:val="00F94EC4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E6B"/>
  <w15:chartTrackingRefBased/>
  <w15:docId w15:val="{96762121-AD7F-411C-AD8B-8F221C4E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A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A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A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A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A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A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A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7A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A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A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A1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A11"/>
  </w:style>
  <w:style w:type="paragraph" w:styleId="Stopka">
    <w:name w:val="footer"/>
    <w:basedOn w:val="Normalny"/>
    <w:link w:val="StopkaZnak"/>
    <w:uiPriority w:val="99"/>
    <w:unhideWhenUsed/>
    <w:rsid w:val="00E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A11"/>
  </w:style>
  <w:style w:type="character" w:styleId="Odwoaniedokomentarza">
    <w:name w:val="annotation reference"/>
    <w:uiPriority w:val="99"/>
    <w:semiHidden/>
    <w:unhideWhenUsed/>
    <w:rsid w:val="008950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Modrzewski</dc:creator>
  <cp:keywords/>
  <dc:description/>
  <cp:lastModifiedBy>Rafał  Modrzewski</cp:lastModifiedBy>
  <cp:revision>9</cp:revision>
  <dcterms:created xsi:type="dcterms:W3CDTF">2024-12-17T07:43:00Z</dcterms:created>
  <dcterms:modified xsi:type="dcterms:W3CDTF">2024-12-19T13:42:00Z</dcterms:modified>
</cp:coreProperties>
</file>