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6E34" w14:textId="77777777" w:rsidR="00A77B3E" w:rsidRDefault="00B65654">
      <w:pPr>
        <w:jc w:val="left"/>
        <w:rPr>
          <w:sz w:val="20"/>
        </w:rPr>
      </w:pPr>
      <w:r>
        <w:rPr>
          <w:sz w:val="20"/>
        </w:rPr>
        <w:t xml:space="preserve">druk nr 40/25                                               Projekt Zarządu Województwa Kujawsko-Pomorskiego z dnia 19 maja 2025 r. </w:t>
      </w:r>
    </w:p>
    <w:p w14:paraId="13CEAF6A" w14:textId="77777777" w:rsidR="00A77B3E" w:rsidRDefault="00A77B3E">
      <w:pPr>
        <w:jc w:val="left"/>
        <w:rPr>
          <w:sz w:val="20"/>
        </w:rPr>
      </w:pPr>
    </w:p>
    <w:p w14:paraId="7B2C25E9" w14:textId="77777777" w:rsidR="00A77B3E" w:rsidRDefault="00B6565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67B74285" w14:textId="77777777" w:rsidR="00A77B3E" w:rsidRDefault="00B65654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C7FD14A" w14:textId="77777777" w:rsidR="00A77B3E" w:rsidRDefault="00B65654">
      <w:pPr>
        <w:keepNext/>
        <w:spacing w:after="480"/>
        <w:jc w:val="center"/>
      </w:pPr>
      <w:r>
        <w:rPr>
          <w:b/>
        </w:rPr>
        <w:t>w sprawie wyznaczenia przedstawiciela Sejmiku Województwa Kujawsko-Pomorskiego</w:t>
      </w:r>
      <w:r>
        <w:rPr>
          <w:b/>
        </w:rPr>
        <w:br/>
        <w:t>do Regionalnej Rady Ochrony Przyrody</w:t>
      </w:r>
    </w:p>
    <w:p w14:paraId="4E8CF014" w14:textId="77777777" w:rsidR="00A77B3E" w:rsidRDefault="00B65654">
      <w:pPr>
        <w:keepLines/>
        <w:spacing w:before="120" w:after="120"/>
        <w:ind w:firstLine="227"/>
      </w:pPr>
      <w:r>
        <w:t>Na podstawie art. 97 ust. 1 ustawy z dnia 16 kwietnia 2004 r. o ochronie przyrody (Dz. U. z 2024 r. poz. 1478, 1940), uchwala się, co następuje:</w:t>
      </w:r>
    </w:p>
    <w:p w14:paraId="0FE31433" w14:textId="77777777" w:rsidR="00A77B3E" w:rsidRDefault="00B656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Wyznacza się Panią/Pana </w:t>
      </w:r>
      <w:r>
        <w:rPr>
          <w:b/>
          <w:color w:val="000000"/>
          <w:u w:color="000000"/>
        </w:rPr>
        <w:t>…………………………………..</w:t>
      </w:r>
      <w:r>
        <w:rPr>
          <w:color w:val="000000"/>
          <w:u w:color="000000"/>
        </w:rPr>
        <w:t xml:space="preserve"> jako przedstawiciela Sejmiku Województwa Kujawsko-Pomorskiego do składu Regionalnej Rady Ochrony Przyrody.</w:t>
      </w:r>
    </w:p>
    <w:p w14:paraId="158A8F58" w14:textId="77777777" w:rsidR="00A77B3E" w:rsidRDefault="00B656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Uchwałę przekazuje się Regionalnemu Dyrektorowi Ochrony Środowiska w Bydgoszczy.</w:t>
      </w:r>
    </w:p>
    <w:p w14:paraId="7FA9D9E3" w14:textId="77777777" w:rsidR="00A77B3E" w:rsidRDefault="00B656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  <w:gridCol w:w="236"/>
      </w:tblGrid>
      <w:tr w:rsidR="00B07866" w14:paraId="33B3E528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218DF2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F351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76AF2E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CF4F9FA" w14:textId="77777777" w:rsidR="00B07866" w:rsidRDefault="00B07866">
      <w:pPr>
        <w:rPr>
          <w:szCs w:val="20"/>
        </w:rPr>
      </w:pPr>
    </w:p>
    <w:p w14:paraId="5D26F443" w14:textId="77777777" w:rsidR="00B07866" w:rsidRDefault="00B6565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A75A5B4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4E62AB6E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Wyznaczenie przedstawiciela Sejmiku Województwa Kujawsko-Pomorskiego do Regionalnej Rady Ochrony Przyrody.</w:t>
      </w:r>
    </w:p>
    <w:p w14:paraId="3A5767EA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463A4463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myśl art. 97 ust. 1 ustawy z dnia 16 kwietnia 2004 r. o ochronie przyrody: </w:t>
      </w:r>
    </w:p>
    <w:p w14:paraId="445E75A3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„Członków regionalnej rady ochrony przyrody, w liczbie od 20 do 30 na kadencję trwającą</w:t>
      </w:r>
      <w:r>
        <w:rPr>
          <w:color w:val="000000"/>
          <w:szCs w:val="20"/>
          <w:u w:color="000000"/>
        </w:rPr>
        <w:br/>
        <w:t>5 lat powołuje, w drodze zarządzenia, regionalny dyrektor ochrony środowiska spośród działających na rzecz ochrony przyrody przedstawicieli nauki, praktyki, organizacji ekologicznych i Państwowego Gospodarstwa Leśnego Lasy Państwowe oraz sejmiku województwa”.</w:t>
      </w:r>
    </w:p>
    <w:p w14:paraId="76D3C8BA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3. Konsultacje wymagane przepisami prawa (łącznie z przepisami wewnętrznymi): </w:t>
      </w:r>
    </w:p>
    <w:p w14:paraId="35C87198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65BAAEF4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45D6C592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Regionalny Dyrektor Ochrony Środowiska w Bydgoszczy, pismem z dnia 7 maja 2025 r., znak WOP.002.8.2025.KLD.4, zwrócił się do Sejmiku Województwa Kujawsko-Pomorskiego</w:t>
      </w:r>
      <w:r>
        <w:rPr>
          <w:color w:val="000000"/>
          <w:szCs w:val="20"/>
          <w:u w:color="000000"/>
        </w:rPr>
        <w:br/>
        <w:t>o zaproponowanie przedstawiciela do udziału w pracach Regionalnej Rady Ochrony Przyrody w Bydgoszczy w okresie pięcioletniej kadencji w latach 2025-2029.</w:t>
      </w:r>
    </w:p>
    <w:p w14:paraId="5B664056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podjęciu przez Sejmik Województwa Kujawsko-Pomorskiego, niniejsza uchwała zostanie niezwłocznie przekazana do Regionalnego Dyrektora Ochrony Środowiska w Bydgoszczy.</w:t>
      </w:r>
    </w:p>
    <w:p w14:paraId="7CBF1C53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Art. 97 ust. 4 ustawy z dnia 16 kwietnia 2004 r. o ochronie przyrody stanowi, iż wydatki związane z działalnością regionalnej rady ochrony przyrody są pokrywane ze środków regionalnego dyrektora ochrony środowiska.</w:t>
      </w:r>
    </w:p>
    <w:p w14:paraId="4AAE8A5F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t>5. Ocena skutków regulacji:</w:t>
      </w:r>
    </w:p>
    <w:p w14:paraId="24FF3FD8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Wypełnienie obowiązków nałożonych na Sejmik Województwa Kujawsko-Pomorskiego ustawą z dnia 16 kwietnia 2004 r. o ochronie przyrody.</w:t>
      </w:r>
    </w:p>
    <w:p w14:paraId="6F41196F" w14:textId="77777777" w:rsidR="00B07866" w:rsidRDefault="00B6565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</w:p>
    <w:sectPr w:rsidR="00B07866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A15C" w14:textId="77777777" w:rsidR="00B65654" w:rsidRDefault="00B65654">
      <w:r>
        <w:separator/>
      </w:r>
    </w:p>
  </w:endnote>
  <w:endnote w:type="continuationSeparator" w:id="0">
    <w:p w14:paraId="6A02155B" w14:textId="77777777" w:rsidR="00B65654" w:rsidRDefault="00B6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866" w14:paraId="2CC1FF3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F84B009" w14:textId="77777777" w:rsidR="00B07866" w:rsidRDefault="00B6565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620E0D" w14:textId="77777777" w:rsidR="00B07866" w:rsidRDefault="00B656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24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678E95" w14:textId="77777777" w:rsidR="00B07866" w:rsidRDefault="00B0786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866" w14:paraId="45B44A9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86D5DF" w14:textId="77777777" w:rsidR="00B07866" w:rsidRDefault="00B6565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C79538" w14:textId="77777777" w:rsidR="00B07866" w:rsidRDefault="00B656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246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09DE350" w14:textId="77777777" w:rsidR="00B07866" w:rsidRDefault="00B0786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B91B" w14:textId="77777777" w:rsidR="00B65654" w:rsidRDefault="00B65654">
      <w:r>
        <w:separator/>
      </w:r>
    </w:p>
  </w:footnote>
  <w:footnote w:type="continuationSeparator" w:id="0">
    <w:p w14:paraId="4F0256AC" w14:textId="77777777" w:rsidR="00B65654" w:rsidRDefault="00B6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44375"/>
    <w:rsid w:val="0089483D"/>
    <w:rsid w:val="00A77B3E"/>
    <w:rsid w:val="00AE293C"/>
    <w:rsid w:val="00B07866"/>
    <w:rsid w:val="00B65654"/>
    <w:rsid w:val="00CA2A55"/>
    <w:rsid w:val="00E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6B83F"/>
  <w15:docId w15:val="{D4AE19C3-5B43-43A6-B759-81985DB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wyznaczenia przedstawiciela Sejmiku Województwa Kujawsko-Pomorskiego
do Regionalnej Rady Ochrony Przyrody</dc:subject>
  <dc:creator>r.maszewski</dc:creator>
  <cp:lastModifiedBy>Paulina Wójcik-Popielarczyk</cp:lastModifiedBy>
  <cp:revision>2</cp:revision>
  <dcterms:created xsi:type="dcterms:W3CDTF">2025-05-19T12:09:00Z</dcterms:created>
  <dcterms:modified xsi:type="dcterms:W3CDTF">2025-05-19T12:09:00Z</dcterms:modified>
  <cp:category>Akt prawny</cp:category>
</cp:coreProperties>
</file>