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0B9C" w14:textId="57BFE555" w:rsidR="00496BEC" w:rsidRPr="00496BEC" w:rsidRDefault="00496BEC" w:rsidP="00496BEC">
      <w:pPr>
        <w:jc w:val="left"/>
        <w:rPr>
          <w:bCs/>
          <w:iCs/>
          <w:sz w:val="20"/>
        </w:rPr>
      </w:pPr>
      <w:r w:rsidRPr="00496BEC">
        <w:rPr>
          <w:bCs/>
          <w:iCs/>
          <w:sz w:val="20"/>
        </w:rPr>
        <w:t>Druk Nr 4</w:t>
      </w:r>
      <w:r>
        <w:rPr>
          <w:bCs/>
          <w:iCs/>
          <w:sz w:val="20"/>
        </w:rPr>
        <w:t>6</w:t>
      </w:r>
      <w:r w:rsidRPr="00496BEC">
        <w:rPr>
          <w:bCs/>
          <w:iCs/>
          <w:sz w:val="20"/>
        </w:rPr>
        <w:t xml:space="preserve">/25                                           Projekt Zarządu Województwa Kujawsko-Pomorskiego z dnia </w:t>
      </w:r>
      <w:r>
        <w:rPr>
          <w:bCs/>
          <w:iCs/>
          <w:sz w:val="20"/>
        </w:rPr>
        <w:t>2 czerwca</w:t>
      </w:r>
      <w:r w:rsidRPr="00496BEC">
        <w:rPr>
          <w:bCs/>
          <w:iCs/>
          <w:sz w:val="20"/>
        </w:rPr>
        <w:t xml:space="preserve"> 2025 r.</w:t>
      </w:r>
    </w:p>
    <w:p w14:paraId="1F3F1621" w14:textId="77777777" w:rsidR="00A77B3E" w:rsidRDefault="00A77B3E">
      <w:pPr>
        <w:ind w:left="5669"/>
        <w:jc w:val="left"/>
        <w:rPr>
          <w:bCs/>
          <w:iCs/>
          <w:sz w:val="20"/>
          <w:u w:val="thick"/>
        </w:rPr>
      </w:pPr>
    </w:p>
    <w:p w14:paraId="3156FABF" w14:textId="77777777" w:rsidR="00496BEC" w:rsidRPr="00496BEC" w:rsidRDefault="00496BEC">
      <w:pPr>
        <w:ind w:left="5669"/>
        <w:jc w:val="left"/>
        <w:rPr>
          <w:bCs/>
          <w:iCs/>
          <w:sz w:val="20"/>
        </w:rPr>
      </w:pPr>
    </w:p>
    <w:p w14:paraId="5240A09E" w14:textId="77777777" w:rsidR="00A77B3E" w:rsidRDefault="00A77B3E">
      <w:pPr>
        <w:ind w:left="5669"/>
        <w:jc w:val="left"/>
        <w:rPr>
          <w:sz w:val="20"/>
        </w:rPr>
      </w:pPr>
    </w:p>
    <w:p w14:paraId="145EA2D2" w14:textId="77777777" w:rsidR="00A77B3E" w:rsidRDefault="00196F0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0D990877" w14:textId="77777777" w:rsidR="00A77B3E" w:rsidRDefault="00196F08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42E67D38" w14:textId="77777777" w:rsidR="00A77B3E" w:rsidRDefault="00196F08">
      <w:pPr>
        <w:keepNext/>
        <w:spacing w:after="480"/>
        <w:jc w:val="center"/>
      </w:pPr>
      <w:r>
        <w:rPr>
          <w:b/>
        </w:rPr>
        <w:t>zmieniająca uchwałę w sprawie powołania Kujawsko-Pomorskiej Rady Oświatowej</w:t>
      </w:r>
    </w:p>
    <w:p w14:paraId="1F5EABD5" w14:textId="77777777" w:rsidR="00A77B3E" w:rsidRDefault="00196F08">
      <w:pPr>
        <w:keepLines/>
        <w:spacing w:before="120" w:after="120"/>
        <w:ind w:firstLine="227"/>
      </w:pPr>
      <w:r>
        <w:t>Na podstawie art. 78 ust. 1 i art. 79 ustawy z dnia 14 grudnia 2016 r. Prawo oświatowe (Dz. U. z 2024 r. poz. 737, 854, 1562, 1635 i 1933), uchwala się, co następuje:</w:t>
      </w:r>
    </w:p>
    <w:p w14:paraId="0DF2BFBB" w14:textId="77777777" w:rsidR="00A77B3E" w:rsidRDefault="00196F08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XXXV/505/21 Sejmiku Województwa Kujawsko-Pomorskiego z dnia 30 sierpnia 2021 r. w sprawie powołania Kujawsko-Pomorskiej Rady Oświatowej, zmienionej uchwałą Nr LXV/919/24 z dnia 7 lutego 2024 r., wprowadza się następujące zmiany:</w:t>
      </w:r>
    </w:p>
    <w:p w14:paraId="34B22900" w14:textId="77777777" w:rsidR="00A77B3E" w:rsidRDefault="00196F08">
      <w:pPr>
        <w:spacing w:before="120" w:after="120"/>
        <w:ind w:left="340" w:hanging="227"/>
      </w:pPr>
      <w:r>
        <w:t>1) w §2 w pkt 13 kropkę zastępuje się średnikiem i dodaje się pkt 14 w brzmieniu: „14) jeden radny Młodzieżowego Sejmiku Województwa Kujawsko-Pomorskiego.”;</w:t>
      </w:r>
    </w:p>
    <w:p w14:paraId="31DBA417" w14:textId="77777777" w:rsidR="00A77B3E" w:rsidRDefault="00196F08">
      <w:pPr>
        <w:spacing w:before="120" w:after="120"/>
        <w:ind w:left="340" w:hanging="227"/>
      </w:pPr>
      <w:r>
        <w:t>2) w §4 pkt 1 otrzymuje brzmienie: „1) na podstawie wskazań podmiotów, o których mowa w §2 pkt 5-10 oraz 14;”;</w:t>
      </w:r>
    </w:p>
    <w:p w14:paraId="5232DDF2" w14:textId="77777777" w:rsidR="00A77B3E" w:rsidRDefault="00196F08">
      <w:pPr>
        <w:spacing w:before="120" w:after="120"/>
        <w:ind w:left="340" w:hanging="227"/>
      </w:pPr>
      <w:r>
        <w:t>3) w §5 pkt 1 otrzymuje brzmienie: „1) cofnięcia Członkowi Rady rekomendacji uzyskanej od odpowiedniego podmiotu, który reprezentuje;”.</w:t>
      </w:r>
    </w:p>
    <w:p w14:paraId="047973B8" w14:textId="77777777" w:rsidR="00A77B3E" w:rsidRDefault="00196F08">
      <w:pPr>
        <w:keepLines/>
        <w:spacing w:before="120" w:after="120"/>
        <w:ind w:firstLine="340"/>
      </w:pPr>
      <w:r>
        <w:rPr>
          <w:b/>
        </w:rPr>
        <w:t>§ 2. </w:t>
      </w:r>
      <w:r>
        <w:t>Wykonanie  uchwały  powierza  się  Zarządowi  Województwa  Kujawsko-Pomorskiego.</w:t>
      </w:r>
    </w:p>
    <w:p w14:paraId="42591569" w14:textId="77777777" w:rsidR="00A77B3E" w:rsidRDefault="00196F08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14:paraId="6E97467E" w14:textId="77777777" w:rsidR="00AB54C0" w:rsidRDefault="00AB54C0">
      <w:pPr>
        <w:rPr>
          <w:szCs w:val="20"/>
        </w:rPr>
      </w:pPr>
    </w:p>
    <w:p w14:paraId="3C783873" w14:textId="77777777" w:rsidR="00AB54C0" w:rsidRDefault="00196F0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B1A642C" w14:textId="77777777" w:rsidR="00AB54C0" w:rsidRDefault="00196F08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szCs w:val="20"/>
        </w:rPr>
        <w:t>1.</w:t>
      </w:r>
      <w:r>
        <w:rPr>
          <w:b/>
          <w:color w:val="000000"/>
          <w:szCs w:val="20"/>
          <w:u w:color="000000"/>
        </w:rPr>
        <w:t>Przedmiot regulacji:</w:t>
      </w:r>
    </w:p>
    <w:p w14:paraId="6E81E85D" w14:textId="77777777" w:rsidR="00AB54C0" w:rsidRDefault="00196F0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Przedmiotem regulacji jest zmiana uchwały Nr XXXV/505/21 Sejmiku Województwa Kujawsko-Pomorskiego z dnia 30 sierpnia 2021 r. w sprawie powołania Kujawsko-Pomorskiej Rady Oświatowej, zmienionej uchwałą Nr LXV/919/24 z dnia 7 lutego 2024 r.</w:t>
      </w:r>
    </w:p>
    <w:p w14:paraId="08BC25B5" w14:textId="77777777" w:rsidR="00AB54C0" w:rsidRDefault="00196F0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</w:t>
      </w:r>
      <w:r>
        <w:rPr>
          <w:b/>
          <w:color w:val="000000"/>
          <w:szCs w:val="20"/>
          <w:u w:color="000000"/>
        </w:rPr>
        <w:t>Omówienie podstawy prawnej:</w:t>
      </w:r>
    </w:p>
    <w:p w14:paraId="34FF5637" w14:textId="77777777" w:rsidR="00AB54C0" w:rsidRDefault="00196F0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Ustawa z dnia 14 grudnia 2016 r. Prawo oświatowe (Dz. U. z 2024 r. poz. 737, 854, 1562, 1635 i 1933):</w:t>
      </w:r>
    </w:p>
    <w:p w14:paraId="429B3E11" w14:textId="77777777" w:rsidR="00AB54C0" w:rsidRDefault="00196F0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art. 78 ust. 1 „Organ stanowiący jednostki samorządu terytorialnego może powołać radę oświatową działającą przy tym organie.”;</w:t>
      </w:r>
    </w:p>
    <w:p w14:paraId="58A8F3F5" w14:textId="77777777" w:rsidR="00AB54C0" w:rsidRDefault="00196F0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- art. 79 „Organ, o którym mowa w art. 78 ust. 1, ustala:</w:t>
      </w:r>
    </w:p>
    <w:p w14:paraId="64A3D96A" w14:textId="77777777" w:rsidR="00AB54C0" w:rsidRDefault="00196F0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1) skład i zasady wyboru członków rady oświatowej;</w:t>
      </w:r>
    </w:p>
    <w:p w14:paraId="7CD8A86C" w14:textId="77777777" w:rsidR="00AB54C0" w:rsidRDefault="00196F0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2) regulamin działania rady oświatowej.”</w:t>
      </w:r>
    </w:p>
    <w:p w14:paraId="1EC22D2D" w14:textId="77777777" w:rsidR="00AB54C0" w:rsidRDefault="00196F0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3.</w:t>
      </w:r>
      <w:r>
        <w:rPr>
          <w:b/>
          <w:color w:val="000000"/>
          <w:szCs w:val="20"/>
          <w:u w:color="000000"/>
        </w:rPr>
        <w:t>Konsultacje wymagane przepisami prawa (łącznie z przepisami wewnętrznymi):</w:t>
      </w:r>
    </w:p>
    <w:p w14:paraId="1A4BC73B" w14:textId="77777777" w:rsidR="00AB54C0" w:rsidRDefault="00196F0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Nie dotyczy.</w:t>
      </w:r>
    </w:p>
    <w:p w14:paraId="6826D888" w14:textId="77777777" w:rsidR="00AB54C0" w:rsidRDefault="00196F0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4.</w:t>
      </w:r>
      <w:r>
        <w:rPr>
          <w:b/>
          <w:color w:val="000000"/>
          <w:szCs w:val="20"/>
          <w:u w:color="000000"/>
        </w:rPr>
        <w:t>Uzasadnienie merytoryczne:</w:t>
      </w:r>
    </w:p>
    <w:p w14:paraId="354DB8CA" w14:textId="77777777" w:rsidR="00AB54C0" w:rsidRDefault="00196F0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Pan Gracjan Jan </w:t>
      </w:r>
      <w:proofErr w:type="spellStart"/>
      <w:r>
        <w:rPr>
          <w:color w:val="000000"/>
          <w:szCs w:val="20"/>
          <w:u w:color="000000"/>
        </w:rPr>
        <w:t>Szuwała</w:t>
      </w:r>
      <w:proofErr w:type="spellEnd"/>
      <w:r>
        <w:rPr>
          <w:color w:val="000000"/>
          <w:szCs w:val="20"/>
          <w:u w:color="000000"/>
        </w:rPr>
        <w:t xml:space="preserve"> Przewodniczący Młodzieżowego Sejmiku Województwa Kujawsko-Pomorskiego zwrócił się do Pana Piotra </w:t>
      </w:r>
      <w:proofErr w:type="spellStart"/>
      <w:r>
        <w:rPr>
          <w:color w:val="000000"/>
          <w:szCs w:val="20"/>
          <w:u w:color="000000"/>
        </w:rPr>
        <w:t>Całbeckiego</w:t>
      </w:r>
      <w:proofErr w:type="spellEnd"/>
      <w:r>
        <w:rPr>
          <w:color w:val="000000"/>
          <w:szCs w:val="20"/>
          <w:u w:color="000000"/>
        </w:rPr>
        <w:t xml:space="preserve"> Marszałka Województwa Kujawsko-Pomorskiego z prośbą o rozszerzenie składu Kujawsko-Pomorskiej Rady Oświatowej o przedstawiciela młodzieży. Udział młodego pokolenia w pracach Rady przyczyni się do jeszcze lepszego rozpoznania potrzeb uczniów, a także do wypracowania rozwiązań dostosowanych do ich oczekiwań i wyzwań edukacyjnych XXI wieku. Z uwagi na fakt, iż młodzież jest bezpośrednim beneficjentem systemu oświaty zasadne jest włączenie jej przedstawiciela do  składu Kujawsko-Pomorskiej Rady Oświatowej. Niniejszą uchwałą koryguje się także błąd piśmienniczy w §5 w pkt 1 - słowo „przedmiotu” zamienia się na „podmiotu”.</w:t>
      </w:r>
    </w:p>
    <w:p w14:paraId="01B6FFFE" w14:textId="77777777" w:rsidR="00AB54C0" w:rsidRDefault="00196F0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5.</w:t>
      </w:r>
      <w:r>
        <w:rPr>
          <w:b/>
          <w:color w:val="000000"/>
          <w:szCs w:val="20"/>
          <w:u w:color="000000"/>
        </w:rPr>
        <w:t>Ocena skutków regulacji:</w:t>
      </w:r>
    </w:p>
    <w:p w14:paraId="6487683F" w14:textId="77777777" w:rsidR="00AB54C0" w:rsidRDefault="00196F0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niniejszej uchwały spowoduje konieczność zmiany uchwały Zarządu Województwa Kujawsko-Pomorskiego w sprawie składu osobowego Kujawsko-Pomorskiej Rady Oświatowej.</w:t>
      </w:r>
    </w:p>
    <w:sectPr w:rsidR="00AB54C0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95A5D" w14:textId="77777777" w:rsidR="005E3D2C" w:rsidRDefault="00196F08">
      <w:r>
        <w:separator/>
      </w:r>
    </w:p>
  </w:endnote>
  <w:endnote w:type="continuationSeparator" w:id="0">
    <w:p w14:paraId="5FC8C69F" w14:textId="77777777" w:rsidR="005E3D2C" w:rsidRDefault="0019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B54C0" w14:paraId="24C655B4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665A189" w14:textId="77777777" w:rsidR="00AB54C0" w:rsidRDefault="00196F0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3F2CD99" w14:textId="77777777" w:rsidR="00AB54C0" w:rsidRDefault="00196F0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7D29C2D" w14:textId="77777777" w:rsidR="00AB54C0" w:rsidRDefault="00AB54C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B54C0" w14:paraId="070F226C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20DD74C" w14:textId="77777777" w:rsidR="00AB54C0" w:rsidRDefault="00196F0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80947AB" w14:textId="77777777" w:rsidR="00AB54C0" w:rsidRDefault="00196F0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AA83EA8" w14:textId="77777777" w:rsidR="00AB54C0" w:rsidRDefault="00AB54C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5671" w14:textId="77777777" w:rsidR="005E3D2C" w:rsidRDefault="00196F08">
      <w:r>
        <w:separator/>
      </w:r>
    </w:p>
  </w:footnote>
  <w:footnote w:type="continuationSeparator" w:id="0">
    <w:p w14:paraId="28384143" w14:textId="77777777" w:rsidR="005E3D2C" w:rsidRDefault="00196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96F08"/>
    <w:rsid w:val="00286779"/>
    <w:rsid w:val="00496BEC"/>
    <w:rsid w:val="005E3D2C"/>
    <w:rsid w:val="00A77B3E"/>
    <w:rsid w:val="00AB54C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0F8E1"/>
  <w15:docId w15:val="{1172321F-9581-47C0-B5E4-443AA91F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2622</Characters>
  <Application>Microsoft Office Word</Application>
  <DocSecurity>4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Sejmik Województwa Kujawsko-Pomorskiego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powołania Kujawsko-Pomorskiej Rady Oświatowej</dc:subject>
  <dc:creator>a.szpak</dc:creator>
  <cp:lastModifiedBy>Paulina Wójcik-Popielarczyk</cp:lastModifiedBy>
  <cp:revision>2</cp:revision>
  <dcterms:created xsi:type="dcterms:W3CDTF">2025-06-05T04:57:00Z</dcterms:created>
  <dcterms:modified xsi:type="dcterms:W3CDTF">2025-06-05T04:57:00Z</dcterms:modified>
  <cp:category>Akt prawny</cp:category>
</cp:coreProperties>
</file>