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47F5" w14:textId="77777777" w:rsidR="00A77B3E" w:rsidRDefault="004B5C85">
      <w:pPr>
        <w:jc w:val="left"/>
        <w:rPr>
          <w:sz w:val="20"/>
        </w:rPr>
      </w:pPr>
      <w:r>
        <w:rPr>
          <w:sz w:val="20"/>
        </w:rPr>
        <w:t xml:space="preserve">Druk nr 49/25                                Projekt Zarządu Województwa Kujawsko-Pomorskiego z dnia 16 czerwca 2025 r.              </w:t>
      </w:r>
    </w:p>
    <w:p w14:paraId="7E6C48BC" w14:textId="77777777" w:rsidR="00A77B3E" w:rsidRDefault="00A77B3E">
      <w:pPr>
        <w:jc w:val="left"/>
        <w:rPr>
          <w:sz w:val="20"/>
        </w:rPr>
      </w:pPr>
    </w:p>
    <w:p w14:paraId="1B2F401F" w14:textId="77777777" w:rsidR="00A77B3E" w:rsidRDefault="004B5C85">
      <w:pPr>
        <w:jc w:val="center"/>
        <w:rPr>
          <w:b/>
          <w:caps/>
        </w:rPr>
      </w:pPr>
      <w:r>
        <w:rPr>
          <w:b/>
          <w:caps/>
        </w:rPr>
        <w:t>Uchwała Nr ....................</w:t>
      </w:r>
      <w:r>
        <w:rPr>
          <w:b/>
          <w:caps/>
        </w:rPr>
        <w:br/>
        <w:t>Sejmiku Województwa Kujawsko-Pomorskiego</w:t>
      </w:r>
    </w:p>
    <w:p w14:paraId="7EBBA76B" w14:textId="77777777" w:rsidR="00A77B3E" w:rsidRDefault="004B5C85">
      <w:pPr>
        <w:spacing w:before="280" w:after="280"/>
        <w:jc w:val="center"/>
        <w:rPr>
          <w:b/>
          <w:caps/>
        </w:rPr>
      </w:pPr>
      <w:r>
        <w:t>z dnia .................... 2025 r.</w:t>
      </w:r>
    </w:p>
    <w:p w14:paraId="0012C2FD" w14:textId="77777777" w:rsidR="00A77B3E" w:rsidRDefault="004B5C85">
      <w:pPr>
        <w:keepNext/>
        <w:spacing w:after="480"/>
        <w:jc w:val="center"/>
      </w:pPr>
      <w:r>
        <w:rPr>
          <w:b/>
        </w:rPr>
        <w:t>zmieniająca uchwałę w sprawie Obszaru Chronionego Krajobrazu Strefy Krawędziowej Doliny Wisły</w:t>
      </w:r>
    </w:p>
    <w:p w14:paraId="6ACF14FC" w14:textId="77777777" w:rsidR="00A77B3E" w:rsidRDefault="004B5C85">
      <w:pPr>
        <w:keepLines/>
        <w:spacing w:before="120" w:after="120"/>
        <w:ind w:firstLine="227"/>
      </w:pPr>
      <w:r>
        <w:t>Na podstawie art. 23 ust. 2 ustawy z dnia 16 kwietnia 2004 r. o ochronie przyrody (Dz. U. z 2024 r. poz. 1478 i 1940), uchwala się, co następuje:</w:t>
      </w:r>
    </w:p>
    <w:p w14:paraId="256506C7" w14:textId="77777777" w:rsidR="00A77B3E" w:rsidRDefault="004B5C85">
      <w:pPr>
        <w:keepLines/>
        <w:spacing w:before="120" w:after="120"/>
        <w:ind w:firstLine="340"/>
      </w:pPr>
      <w:r>
        <w:rPr>
          <w:b/>
        </w:rPr>
        <w:t>§ 1. </w:t>
      </w:r>
      <w:r>
        <w:t>W uchwale Nr XLIX/812/18 Sejmiku Województwa Kujawsko-Pomorskiego z dnia 24 września 2018 r. w sprawie Obszaru Chronionego Krajobrazu Strefy Krawędziowej Doliny Wisły (Dz. Urz. Woj. Kujawsko-Pomorskiego poz. 4858):</w:t>
      </w:r>
    </w:p>
    <w:p w14:paraId="2FC1D1E4" w14:textId="77777777" w:rsidR="00A77B3E" w:rsidRDefault="004B5C85">
      <w:pPr>
        <w:spacing w:before="120" w:after="120"/>
        <w:ind w:left="340" w:hanging="227"/>
      </w:pPr>
      <w:r>
        <w:t>1) załącznik nr 2 otrzymuje brzmienie jak załącznik nr 1 do niniejszej uchwały;</w:t>
      </w:r>
    </w:p>
    <w:p w14:paraId="399DEA40" w14:textId="77777777" w:rsidR="00A77B3E" w:rsidRDefault="004B5C85">
      <w:pPr>
        <w:spacing w:before="120" w:after="120"/>
        <w:ind w:left="340" w:hanging="227"/>
      </w:pPr>
      <w:r>
        <w:t>2) załącznik nr 4 otrzymuje brzmienie jak załącznik nr 2 do niniejszej uchwały.</w:t>
      </w:r>
    </w:p>
    <w:p w14:paraId="7A306B98" w14:textId="77777777" w:rsidR="00A77B3E" w:rsidRDefault="004B5C85">
      <w:pPr>
        <w:keepLines/>
        <w:spacing w:before="120" w:after="120"/>
        <w:ind w:firstLine="340"/>
      </w:pPr>
      <w:r>
        <w:rPr>
          <w:b/>
        </w:rPr>
        <w:t>§ 2. </w:t>
      </w:r>
      <w:r>
        <w:t>Wykonanie uchwały powierza się Zarządowi Województwa Kujawsko-Pomorskiego.</w:t>
      </w:r>
    </w:p>
    <w:p w14:paraId="2E9C97F6" w14:textId="77777777" w:rsidR="00A77B3E" w:rsidRDefault="004B5C85">
      <w:pPr>
        <w:keepLines/>
        <w:spacing w:before="120" w:after="120"/>
        <w:ind w:firstLine="340"/>
      </w:pPr>
      <w:r>
        <w:rPr>
          <w:b/>
        </w:rPr>
        <w:t>§ 3. </w:t>
      </w:r>
      <w:r>
        <w:t>Uchwała wchodzi w życie po upływie 14 dni od dnia ogłoszenia w Dzienniku Urzędowym Województwa Kujawsko-Pomorskiego.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875F35" w14:paraId="3C49385C" w14:textId="77777777">
        <w:tc>
          <w:tcPr>
            <w:tcW w:w="5040" w:type="dxa"/>
            <w:tcBorders>
              <w:top w:val="nil"/>
              <w:left w:val="nil"/>
              <w:bottom w:val="nil"/>
              <w:right w:val="nil"/>
            </w:tcBorders>
            <w:tcMar>
              <w:top w:w="100" w:type="dxa"/>
            </w:tcMar>
          </w:tcPr>
          <w:p w14:paraId="487E8804" w14:textId="77777777" w:rsidR="00A77B3E" w:rsidRDefault="00A77B3E"/>
        </w:tc>
        <w:tc>
          <w:tcPr>
            <w:tcW w:w="5040" w:type="dxa"/>
            <w:tcBorders>
              <w:top w:val="nil"/>
              <w:left w:val="nil"/>
              <w:bottom w:val="nil"/>
              <w:right w:val="nil"/>
            </w:tcBorders>
            <w:tcMar>
              <w:top w:w="100" w:type="dxa"/>
            </w:tcMar>
          </w:tcPr>
          <w:p w14:paraId="3934DE84" w14:textId="77777777" w:rsidR="00A77B3E" w:rsidRDefault="00A77B3E">
            <w:pPr>
              <w:jc w:val="center"/>
            </w:pPr>
          </w:p>
        </w:tc>
      </w:tr>
    </w:tbl>
    <w:p w14:paraId="6003E30F" w14:textId="77777777" w:rsidR="00A77B3E" w:rsidRDefault="00A77B3E">
      <w:pPr>
        <w:sectPr w:rsidR="00A77B3E">
          <w:footerReference w:type="default" r:id="rId6"/>
          <w:endnotePr>
            <w:numFmt w:val="decimal"/>
          </w:endnotePr>
          <w:pgSz w:w="11906" w:h="16838"/>
          <w:pgMar w:top="1417" w:right="1020" w:bottom="992" w:left="1020" w:header="708" w:footer="708" w:gutter="0"/>
          <w:cols w:space="708"/>
          <w:docGrid w:linePitch="360"/>
        </w:sectPr>
      </w:pPr>
    </w:p>
    <w:p w14:paraId="657D4A6A" w14:textId="77777777" w:rsidR="00875F35" w:rsidRDefault="004B5C85">
      <w:pPr>
        <w:jc w:val="center"/>
        <w:rPr>
          <w:szCs w:val="20"/>
        </w:rPr>
      </w:pPr>
      <w:r>
        <w:rPr>
          <w:b/>
          <w:szCs w:val="20"/>
        </w:rPr>
        <w:lastRenderedPageBreak/>
        <w:t>Uzasadnienie</w:t>
      </w:r>
    </w:p>
    <w:p w14:paraId="129CA937" w14:textId="77777777" w:rsidR="00875F35" w:rsidRDefault="004B5C85">
      <w:pPr>
        <w:spacing w:before="120" w:after="120"/>
        <w:ind w:firstLine="227"/>
        <w:rPr>
          <w:color w:val="000000"/>
          <w:szCs w:val="20"/>
        </w:rPr>
      </w:pPr>
      <w:r>
        <w:rPr>
          <w:b/>
          <w:color w:val="000000"/>
          <w:szCs w:val="20"/>
          <w:u w:color="000000"/>
        </w:rPr>
        <w:t>1. Przedmiot regulacji:</w:t>
      </w:r>
    </w:p>
    <w:p w14:paraId="1F145B41" w14:textId="77777777" w:rsidR="00875F35" w:rsidRDefault="004B5C85">
      <w:pPr>
        <w:spacing w:before="120" w:after="120"/>
        <w:ind w:firstLine="227"/>
        <w:rPr>
          <w:color w:val="000000"/>
          <w:szCs w:val="20"/>
        </w:rPr>
      </w:pPr>
      <w:r>
        <w:rPr>
          <w:color w:val="000000"/>
          <w:szCs w:val="20"/>
          <w:u w:color="000000"/>
        </w:rPr>
        <w:t>Zakres regulacji dotyczy uchwały zmieniającej uchwałę w sprawie Obszaru Chronionego Krajobrazu Strefy Krawędziowej Doliny Wisły.</w:t>
      </w:r>
    </w:p>
    <w:p w14:paraId="6AFD8FE6" w14:textId="77777777" w:rsidR="00875F35" w:rsidRDefault="004B5C85">
      <w:pPr>
        <w:spacing w:before="120" w:after="120"/>
        <w:ind w:firstLine="227"/>
        <w:rPr>
          <w:color w:val="000000"/>
          <w:szCs w:val="20"/>
        </w:rPr>
      </w:pPr>
      <w:r>
        <w:rPr>
          <w:b/>
          <w:color w:val="000000"/>
          <w:szCs w:val="20"/>
          <w:u w:color="000000"/>
        </w:rPr>
        <w:t>2. Podstawa prawna:</w:t>
      </w:r>
    </w:p>
    <w:p w14:paraId="1C8648BE" w14:textId="77777777" w:rsidR="00875F35" w:rsidRDefault="004B5C85">
      <w:pPr>
        <w:spacing w:before="120" w:after="120"/>
        <w:ind w:firstLine="227"/>
        <w:rPr>
          <w:color w:val="000000"/>
          <w:szCs w:val="20"/>
        </w:rPr>
      </w:pPr>
      <w:r>
        <w:rPr>
          <w:color w:val="000000"/>
          <w:szCs w:val="20"/>
          <w:u w:color="000000"/>
        </w:rPr>
        <w:t>- ustawa z dnia 16 kwietnia 2004 r. o ochronie przyrody (Dz. U. z 2024 r., poz. 1478, 1940):</w:t>
      </w:r>
    </w:p>
    <w:p w14:paraId="66A160EF" w14:textId="77777777" w:rsidR="00875F35" w:rsidRDefault="004B5C85">
      <w:pPr>
        <w:spacing w:before="120" w:after="120"/>
        <w:ind w:firstLine="227"/>
        <w:rPr>
          <w:color w:val="000000"/>
          <w:szCs w:val="20"/>
        </w:rPr>
      </w:pPr>
      <w:r>
        <w:rPr>
          <w:color w:val="000000"/>
          <w:szCs w:val="20"/>
          <w:u w:color="000000"/>
        </w:rPr>
        <w:t>Art. 23. 2.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5810AEB4" w14:textId="77777777" w:rsidR="00875F35" w:rsidRDefault="004B5C85">
      <w:pPr>
        <w:spacing w:before="120" w:after="120"/>
        <w:ind w:firstLine="227"/>
        <w:rPr>
          <w:color w:val="000000"/>
          <w:szCs w:val="20"/>
        </w:rPr>
      </w:pPr>
      <w:r>
        <w:rPr>
          <w:b/>
          <w:color w:val="000000"/>
          <w:szCs w:val="20"/>
          <w:u w:color="000000"/>
        </w:rPr>
        <w:t>3. Konsultacje wymagane przepisami prawa (łącznie z przepisami wewnętrznymi):</w:t>
      </w:r>
    </w:p>
    <w:p w14:paraId="130B0F3A" w14:textId="77777777" w:rsidR="00875F35" w:rsidRDefault="004B5C85">
      <w:pPr>
        <w:spacing w:before="120" w:after="120"/>
        <w:ind w:firstLine="227"/>
        <w:rPr>
          <w:color w:val="000000"/>
          <w:szCs w:val="20"/>
          <w:u w:color="000000"/>
        </w:rPr>
      </w:pPr>
      <w:r>
        <w:rPr>
          <w:color w:val="000000"/>
          <w:szCs w:val="20"/>
          <w:u w:color="000000"/>
        </w:rPr>
        <w:t xml:space="preserve">Zgodnie z art. 23 ust. 3 ustawy o ochronie przyrody, projekt uchwały, został przedstawiony Radzie Miejskiej w Grudziądzu, Radzie Gminy Grudziądz, Radzie Gminy Gruta, Radzie Gminy Płużnica, Radzie Miejskiej Radzynia Chełmińskiego, Radzie Gminy Rogóźno, Radzie Gminy Stolno oraz Regionalnemu Dyrektorowi Ochrony Środowiska w Bydgoszczy w celu jego uzgodnienia. </w:t>
      </w:r>
    </w:p>
    <w:p w14:paraId="2A53E3C3" w14:textId="77777777" w:rsidR="00875F35" w:rsidRDefault="004B5C85">
      <w:pPr>
        <w:spacing w:before="120" w:after="120"/>
        <w:ind w:firstLine="227"/>
        <w:rPr>
          <w:color w:val="000000"/>
          <w:szCs w:val="20"/>
          <w:u w:color="000000"/>
        </w:rPr>
      </w:pPr>
      <w:r>
        <w:rPr>
          <w:szCs w:val="20"/>
        </w:rPr>
        <w:t>W związku z powyższym Rada Gminy Rogóźno, uchwałą nr XIV/99/2025 z dnia 29 maja 2025 r. w sprawie uzgodnienia projektu uchwały Sejmiku Województwa Kujawsko-Pomorskiego zmieniającej uchwałę w sprawie Obszaru Chronionego Krajobrazu Strefy Krawędziowej Doliny Wisły, uzgodniła pozytywnie projekt uchwały Sejmiku Województwa Kujawsko-Pomorskiego zmieniającej uchwałę  nr XLIX/812/18 z dnia 24 września 2018 r. w sprawie Obszaru Chronionego Krajobrazu Strefy Krawędziowej Doliny Wisły, stanowiący załącznik do uchwały nr XI/186/25 Sejmiku Województwa Kujawsko-Pomorskiego z dnia 14 kwietnia 2025 r. .</w:t>
      </w:r>
    </w:p>
    <w:p w14:paraId="6F557273" w14:textId="77777777" w:rsidR="00875F35" w:rsidRDefault="004B5C85">
      <w:pPr>
        <w:spacing w:before="120" w:after="120"/>
        <w:ind w:firstLine="227"/>
        <w:rPr>
          <w:szCs w:val="20"/>
        </w:rPr>
      </w:pPr>
      <w:r>
        <w:rPr>
          <w:szCs w:val="20"/>
        </w:rPr>
        <w:t xml:space="preserve">Z kolei Rada Miejska Grudziądza, Rada Gminy Grudziądz, Rada Gminy Gruta, Rada Gminy Płużnica, Rada Miejska Radzynia Chełmińskiego i Rada Gminy Stolno nie podjęły w ustawowym czasie stosownej uchwały w sprawie uzgodnienia przedmiotowego projektu uchwały. Zgodnie z art. 23 ust. 3a ustawy o ochronie przyrody, brak przedstawienia stanowiska w terminie miesiąca od dnia otrzymania projektu uchwały jest uważany za uzgodnienie projektu. </w:t>
      </w:r>
    </w:p>
    <w:p w14:paraId="3C1491F9" w14:textId="77777777" w:rsidR="00875F35" w:rsidRDefault="004B5C85">
      <w:pPr>
        <w:spacing w:before="120" w:after="120"/>
        <w:ind w:firstLine="227"/>
        <w:rPr>
          <w:color w:val="000000"/>
          <w:szCs w:val="20"/>
          <w:u w:color="000000"/>
        </w:rPr>
      </w:pPr>
      <w:r>
        <w:rPr>
          <w:szCs w:val="20"/>
        </w:rPr>
        <w:t xml:space="preserve">Regionalny Dyrektor Ochrony Środowiska w Bydgoszczy postanowieniem z dnia 3 czerwca 2025 r. (znak: WST.622.1.2025.MM2) uzgodnił projekt uchwały Sejmiku Województwa Kujawsko-Pomorskiego zmieniającej uchwałę w sprawie Obszaru Chronionego Krajobrazu Strefy Krawędziowej Doliny Wisły. </w:t>
      </w:r>
    </w:p>
    <w:p w14:paraId="7C30E262" w14:textId="77777777" w:rsidR="00875F35" w:rsidRDefault="004B5C85">
      <w:pPr>
        <w:spacing w:before="120" w:after="120"/>
        <w:ind w:firstLine="227"/>
        <w:rPr>
          <w:color w:val="000000"/>
          <w:szCs w:val="20"/>
        </w:rPr>
      </w:pPr>
      <w:r>
        <w:rPr>
          <w:b/>
          <w:color w:val="000000"/>
          <w:szCs w:val="20"/>
          <w:u w:color="000000"/>
        </w:rPr>
        <w:t>4. Uzasadnienie merytoryczne:</w:t>
      </w:r>
    </w:p>
    <w:p w14:paraId="7A69BD23" w14:textId="77777777" w:rsidR="00875F35" w:rsidRDefault="004B5C85">
      <w:pPr>
        <w:spacing w:before="120" w:after="120"/>
        <w:ind w:firstLine="227"/>
        <w:rPr>
          <w:color w:val="000000"/>
          <w:szCs w:val="20"/>
        </w:rPr>
      </w:pPr>
      <w:r>
        <w:rPr>
          <w:color w:val="000000"/>
          <w:szCs w:val="20"/>
          <w:u w:color="000000"/>
        </w:rPr>
        <w:t>Obszar Chronionego Krajobrazu Strefy Krawędziowej Doliny Wisły został pierwotnie powołany rozporządzeniem nr 21/92 Wojewody Toruńskiego z dnia 10 grudnia 1991 r. w sprawie wyznaczenia Obszarów Chronionego Krajobrazu w Województwie Toruńskim oraz reorganizacji zarządzania parkami krajobrazowymi</w:t>
      </w:r>
      <w:r>
        <w:rPr>
          <w:color w:val="000000"/>
          <w:szCs w:val="20"/>
          <w:u w:color="000000"/>
        </w:rPr>
        <w:br/>
        <w:t>i obszarami chronionego krajobrazu.</w:t>
      </w:r>
    </w:p>
    <w:p w14:paraId="4589EB84" w14:textId="77777777" w:rsidR="00875F35" w:rsidRDefault="004B5C85">
      <w:pPr>
        <w:spacing w:before="120" w:after="120"/>
        <w:ind w:firstLine="227"/>
        <w:rPr>
          <w:color w:val="000000"/>
          <w:szCs w:val="20"/>
        </w:rPr>
      </w:pPr>
      <w:r>
        <w:rPr>
          <w:color w:val="000000"/>
          <w:szCs w:val="20"/>
          <w:u w:color="000000"/>
        </w:rPr>
        <w:t>Obecnie obowiązuje uchwała Nr XLIX/812/18 Sejmiku Województwa Kujawsko-Pomorskiego z dnia 24 września 2018 r. w sprawie Obszaru Chronionego Krajobrazu Strefy Krawędziowej Doliny Wisły (Dz. Urz. Województwa Kujawsko-Pomorskiego, poz. 4858).</w:t>
      </w:r>
    </w:p>
    <w:p w14:paraId="571CEDE9" w14:textId="77777777" w:rsidR="00875F35" w:rsidRDefault="004B5C85">
      <w:pPr>
        <w:spacing w:before="120" w:after="120"/>
        <w:ind w:firstLine="227"/>
        <w:rPr>
          <w:color w:val="000000"/>
          <w:szCs w:val="20"/>
        </w:rPr>
      </w:pPr>
      <w:r>
        <w:rPr>
          <w:color w:val="000000"/>
          <w:szCs w:val="20"/>
          <w:u w:color="000000"/>
        </w:rPr>
        <w:t>Niniejszą uchwałą zmieniającą wprowadzono nowe i rozszerzono istniejące ograniczone obszarowo wyłączenia od wybranych zakazów zapisanych w § 5 pkt 3 i 7 uchwały nr XLIX/812/18 Sejmiku Województwa Kujawsko-Pomorskiego z dnia 24 września 2018 r. w sprawie Obszaru Chronionego Krajobrazu Strefy Krawędziowej Doliny Wisły (Dz. Urz. Woj. Kujawsko-Pomorskiego, poz. 4858).</w:t>
      </w:r>
    </w:p>
    <w:p w14:paraId="0BDFDE03" w14:textId="77777777" w:rsidR="00875F35" w:rsidRDefault="004B5C85">
      <w:pPr>
        <w:spacing w:before="120" w:after="120"/>
        <w:ind w:firstLine="227"/>
        <w:rPr>
          <w:color w:val="000000"/>
          <w:szCs w:val="20"/>
        </w:rPr>
      </w:pPr>
      <w:r>
        <w:rPr>
          <w:color w:val="000000"/>
          <w:szCs w:val="20"/>
          <w:u w:color="000000"/>
        </w:rPr>
        <w:t>Zmniejszenie ochrony poprzez zastosowanie w niniejszej uchwale odstępstw od wybranych zakazów nie zagrozi pełnieniu przez niniejszy obszar chronionego krajobrazu ustawowej funkcji korytarza ekologicznego. Rozpatrzono obecność cennych pod względem przyrodniczym siedlisk lub gatunków chronionych oraz rozważono czy zliberalizowanie systemu ochrony nie zagrozi różnorodności biologicznej siedlisk w Obszarze Chronionego Krajobrazu Strefy Krawędziowej Doliny Wisły.</w:t>
      </w:r>
    </w:p>
    <w:p w14:paraId="2654CED1" w14:textId="77777777" w:rsidR="00875F35" w:rsidRDefault="004B5C85">
      <w:pPr>
        <w:spacing w:before="120" w:after="120"/>
        <w:ind w:firstLine="227"/>
        <w:rPr>
          <w:color w:val="000000"/>
          <w:szCs w:val="20"/>
        </w:rPr>
      </w:pPr>
      <w:r>
        <w:rPr>
          <w:color w:val="000000"/>
          <w:szCs w:val="20"/>
          <w:u w:color="000000"/>
        </w:rPr>
        <w:lastRenderedPageBreak/>
        <w:t>Z uwagi na powyższe w przedmiotowej uchwale zmieniającej, na wybranych obszarach wprowadzono odstępstwa od zakazów „likwidowania i niszczenia zadrzewień śródpolnych, przydrożnych i nadwodnych (…)”, oraz „budowania nowych obiektów budowlanych w pasie szerokości 100 m od (…)”.</w:t>
      </w:r>
    </w:p>
    <w:p w14:paraId="1E8EE478" w14:textId="77777777" w:rsidR="00875F35" w:rsidRDefault="004B5C85">
      <w:pPr>
        <w:spacing w:before="120" w:after="120"/>
        <w:ind w:firstLine="227"/>
        <w:rPr>
          <w:color w:val="000000"/>
          <w:szCs w:val="20"/>
        </w:rPr>
      </w:pPr>
      <w:r>
        <w:rPr>
          <w:color w:val="000000"/>
          <w:szCs w:val="20"/>
          <w:u w:color="000000"/>
        </w:rPr>
        <w:t>Wprowadzenie odstępstw od wymienionych zakazów na wnioskowanych terenach uznano za zasadne z uwagi na brak stwierdzenia znacząco negatywnego wpływu planowanych zamierzeń na środowisko, w tym brak istotnych zagrożeń dla funkcjonowania korytarza ekologicznego Lasy Brodnickie - Dolina Wisły KPn-14B w miejscowości Turznice i Wałdowo Szlacheckie, a także z uwagi na ważny interes społeczny planowanych działań.</w:t>
      </w:r>
    </w:p>
    <w:p w14:paraId="6ADFA070" w14:textId="77777777" w:rsidR="00875F35" w:rsidRDefault="004B5C85">
      <w:pPr>
        <w:spacing w:before="120" w:after="120"/>
        <w:ind w:firstLine="227"/>
        <w:rPr>
          <w:color w:val="000000"/>
          <w:szCs w:val="20"/>
        </w:rPr>
      </w:pPr>
      <w:r>
        <w:rPr>
          <w:color w:val="000000"/>
          <w:szCs w:val="20"/>
          <w:u w:color="000000"/>
        </w:rPr>
        <w:t>Zestawienie działek geodezyjnych wyłączonych, w całości lub tylko częściowo, spod zakazów zawartych w § 5 pkt 3 i 7 uchwały nr XLIX/812/18 Sejmiku Województwa Kujawsko-Pomorskiego z dnia 24 września 2018 r. w sprawie Obszaru Chronionego Krajobrazu Strefy Krawędziowej Doliny Wisły, będących przedmiotem niniejszej uchwały zmieniającej, przedstawiono w tabeli poniżej.</w:t>
      </w:r>
    </w:p>
    <w:p w14:paraId="201AE884" w14:textId="77777777" w:rsidR="00875F35" w:rsidRDefault="004B5C85">
      <w:pPr>
        <w:spacing w:before="120" w:after="120"/>
        <w:ind w:firstLine="227"/>
        <w:rPr>
          <w:color w:val="000000"/>
          <w:szCs w:val="20"/>
        </w:rPr>
      </w:pPr>
      <w:r>
        <w:rPr>
          <w:color w:val="000000"/>
          <w:szCs w:val="20"/>
          <w:u w:color="000000"/>
        </w:rPr>
        <w:t>Tabela. Wykaz działek, dla których wprowadzono odstępstwa od zakazów zawartych w § 5 pkt 3 i 7 uchwały nr XLIX/812/18 Sejmiku Województwa Kujawsko-Pomorskiego z dnia 24 września 2018 r. w sprawie Obszaru Chronionego Krajobrazu Strefy Krawędziowej Doliny Wisły.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930"/>
        <w:gridCol w:w="615"/>
        <w:gridCol w:w="1980"/>
        <w:gridCol w:w="1845"/>
        <w:gridCol w:w="1680"/>
        <w:gridCol w:w="810"/>
        <w:gridCol w:w="1560"/>
      </w:tblGrid>
      <w:tr w:rsidR="00875F35" w14:paraId="1617A3B4" w14:textId="77777777">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E54C" w14:textId="77777777" w:rsidR="00875F35" w:rsidRDefault="004B5C85">
            <w:pPr>
              <w:jc w:val="center"/>
              <w:rPr>
                <w:color w:val="000000"/>
                <w:szCs w:val="20"/>
              </w:rPr>
            </w:pPr>
            <w:r>
              <w:rPr>
                <w:szCs w:val="20"/>
              </w:rPr>
              <w:t>L.p.</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6A2D" w14:textId="77777777" w:rsidR="00875F35" w:rsidRDefault="004B5C85">
            <w:pPr>
              <w:jc w:val="center"/>
              <w:rPr>
                <w:color w:val="000000"/>
                <w:szCs w:val="20"/>
              </w:rPr>
            </w:pPr>
            <w:r>
              <w:rPr>
                <w:szCs w:val="20"/>
              </w:rPr>
              <w:t>Nr działki</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12AD2" w14:textId="77777777" w:rsidR="00875F35" w:rsidRDefault="004B5C85">
            <w:pPr>
              <w:jc w:val="center"/>
              <w:rPr>
                <w:color w:val="000000"/>
                <w:szCs w:val="20"/>
              </w:rPr>
            </w:pPr>
            <w:r>
              <w:rPr>
                <w:szCs w:val="20"/>
              </w:rPr>
              <w:t>Id</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49878" w14:textId="77777777" w:rsidR="00875F35" w:rsidRDefault="004B5C85">
            <w:pPr>
              <w:jc w:val="center"/>
              <w:rPr>
                <w:color w:val="000000"/>
                <w:szCs w:val="20"/>
              </w:rPr>
            </w:pPr>
            <w:r>
              <w:rPr>
                <w:szCs w:val="20"/>
              </w:rPr>
              <w:t>Powiat</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A403C" w14:textId="77777777" w:rsidR="00875F35" w:rsidRDefault="004B5C85">
            <w:pPr>
              <w:jc w:val="center"/>
              <w:rPr>
                <w:color w:val="000000"/>
                <w:szCs w:val="20"/>
              </w:rPr>
            </w:pPr>
            <w:r>
              <w:rPr>
                <w:szCs w:val="20"/>
              </w:rPr>
              <w:t>Gmina</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F1563" w14:textId="77777777" w:rsidR="00875F35" w:rsidRDefault="004B5C85">
            <w:pPr>
              <w:jc w:val="center"/>
              <w:rPr>
                <w:color w:val="000000"/>
                <w:szCs w:val="20"/>
              </w:rPr>
            </w:pPr>
            <w:r>
              <w:rPr>
                <w:szCs w:val="20"/>
              </w:rPr>
              <w:t>Obręb</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5DC5" w14:textId="77777777" w:rsidR="00875F35" w:rsidRDefault="004B5C85">
            <w:pPr>
              <w:jc w:val="center"/>
              <w:rPr>
                <w:color w:val="000000"/>
                <w:szCs w:val="20"/>
              </w:rPr>
            </w:pPr>
            <w:r>
              <w:rPr>
                <w:szCs w:val="20"/>
              </w:rPr>
              <w:t>Zakaz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E0A22" w14:textId="77777777" w:rsidR="00875F35" w:rsidRDefault="004B5C85">
            <w:pPr>
              <w:jc w:val="center"/>
              <w:rPr>
                <w:color w:val="000000"/>
                <w:szCs w:val="20"/>
              </w:rPr>
            </w:pPr>
            <w:r>
              <w:rPr>
                <w:szCs w:val="20"/>
              </w:rPr>
              <w:t>Uwagi</w:t>
            </w:r>
          </w:p>
        </w:tc>
      </w:tr>
      <w:tr w:rsidR="00875F35" w14:paraId="12EDEA9C" w14:textId="77777777">
        <w:tc>
          <w:tcPr>
            <w:tcW w:w="6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FF2DB" w14:textId="77777777" w:rsidR="00875F35" w:rsidRDefault="004B5C85">
            <w:pPr>
              <w:jc w:val="center"/>
              <w:rPr>
                <w:color w:val="000000"/>
                <w:szCs w:val="20"/>
              </w:rPr>
            </w:pPr>
            <w:r>
              <w:rPr>
                <w:szCs w:val="20"/>
              </w:rPr>
              <w:t>1</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47374" w14:textId="77777777" w:rsidR="00875F35" w:rsidRDefault="004B5C85">
            <w:pPr>
              <w:jc w:val="center"/>
              <w:rPr>
                <w:color w:val="000000"/>
                <w:szCs w:val="20"/>
              </w:rPr>
            </w:pPr>
            <w:r>
              <w:rPr>
                <w:szCs w:val="20"/>
              </w:rPr>
              <w:t>145/19</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E1650"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AC77D"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3EABD"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136D2"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C7D2"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E793C" w14:textId="77777777" w:rsidR="00875F35" w:rsidRDefault="004B5C85">
            <w:pPr>
              <w:jc w:val="center"/>
              <w:rPr>
                <w:color w:val="000000"/>
                <w:szCs w:val="20"/>
              </w:rPr>
            </w:pPr>
            <w:r>
              <w:rPr>
                <w:szCs w:val="20"/>
              </w:rPr>
              <w:t>rozszerzenie</w:t>
            </w:r>
          </w:p>
        </w:tc>
      </w:tr>
      <w:tr w:rsidR="00875F35" w14:paraId="16356EF4"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273B"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3E3FD" w14:textId="77777777" w:rsidR="00875F35" w:rsidRDefault="004B5C85">
            <w:pPr>
              <w:jc w:val="center"/>
              <w:rPr>
                <w:color w:val="000000"/>
                <w:szCs w:val="20"/>
              </w:rPr>
            </w:pPr>
            <w:r>
              <w:rPr>
                <w:szCs w:val="20"/>
              </w:rPr>
              <w:t>145/18</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4DC8"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C8A6"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05DBA"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5EBE"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7855F"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49283" w14:textId="77777777" w:rsidR="00875F35" w:rsidRDefault="004B5C85">
            <w:pPr>
              <w:jc w:val="center"/>
              <w:rPr>
                <w:color w:val="000000"/>
                <w:szCs w:val="20"/>
              </w:rPr>
            </w:pPr>
            <w:r>
              <w:rPr>
                <w:szCs w:val="20"/>
              </w:rPr>
              <w:t>rozszerzenie</w:t>
            </w:r>
          </w:p>
        </w:tc>
      </w:tr>
      <w:tr w:rsidR="00875F35" w14:paraId="1792A510"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E456F"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A6F0B" w14:textId="77777777" w:rsidR="00875F35" w:rsidRDefault="004B5C85">
            <w:pPr>
              <w:jc w:val="center"/>
              <w:rPr>
                <w:color w:val="000000"/>
                <w:szCs w:val="20"/>
              </w:rPr>
            </w:pPr>
            <w:r>
              <w:rPr>
                <w:szCs w:val="20"/>
              </w:rPr>
              <w:t>145/17</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2C9EB"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91CCE"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2DBEA"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B41A7"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26C81"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4A42" w14:textId="77777777" w:rsidR="00875F35" w:rsidRDefault="004B5C85">
            <w:pPr>
              <w:jc w:val="center"/>
              <w:rPr>
                <w:color w:val="000000"/>
                <w:szCs w:val="20"/>
              </w:rPr>
            </w:pPr>
            <w:r>
              <w:rPr>
                <w:szCs w:val="20"/>
              </w:rPr>
              <w:t>rozszerzenie</w:t>
            </w:r>
          </w:p>
        </w:tc>
      </w:tr>
      <w:tr w:rsidR="00875F35" w14:paraId="4C841F4F"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31D8B"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4952" w14:textId="77777777" w:rsidR="00875F35" w:rsidRDefault="004B5C85">
            <w:pPr>
              <w:jc w:val="center"/>
              <w:rPr>
                <w:color w:val="000000"/>
                <w:szCs w:val="20"/>
              </w:rPr>
            </w:pPr>
            <w:r>
              <w:rPr>
                <w:szCs w:val="20"/>
              </w:rPr>
              <w:t>144/13</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690F3"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3A307"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21AD6"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C4EAB"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2E889"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B79F" w14:textId="77777777" w:rsidR="00875F35" w:rsidRDefault="004B5C85">
            <w:pPr>
              <w:jc w:val="center"/>
              <w:rPr>
                <w:color w:val="000000"/>
                <w:szCs w:val="20"/>
              </w:rPr>
            </w:pPr>
            <w:r>
              <w:rPr>
                <w:szCs w:val="20"/>
              </w:rPr>
              <w:t>rozszerzenie</w:t>
            </w:r>
          </w:p>
        </w:tc>
      </w:tr>
      <w:tr w:rsidR="00875F35" w14:paraId="20688CEC"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1FDA8"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D558" w14:textId="77777777" w:rsidR="00875F35" w:rsidRDefault="004B5C85">
            <w:pPr>
              <w:jc w:val="center"/>
              <w:rPr>
                <w:color w:val="000000"/>
                <w:szCs w:val="20"/>
              </w:rPr>
            </w:pPr>
            <w:r>
              <w:rPr>
                <w:szCs w:val="20"/>
              </w:rPr>
              <w:t>145/14</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17D77"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718AB"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A3B2D"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D0C22"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74594"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EE59" w14:textId="77777777" w:rsidR="00875F35" w:rsidRDefault="004B5C85">
            <w:pPr>
              <w:jc w:val="center"/>
              <w:rPr>
                <w:color w:val="000000"/>
                <w:szCs w:val="20"/>
              </w:rPr>
            </w:pPr>
            <w:r>
              <w:rPr>
                <w:szCs w:val="20"/>
              </w:rPr>
              <w:t>rozszerzenie</w:t>
            </w:r>
          </w:p>
        </w:tc>
      </w:tr>
      <w:tr w:rsidR="00875F35" w14:paraId="03B9BC27"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3033D"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01C45" w14:textId="77777777" w:rsidR="00875F35" w:rsidRDefault="004B5C85">
            <w:pPr>
              <w:jc w:val="center"/>
              <w:rPr>
                <w:color w:val="000000"/>
                <w:szCs w:val="20"/>
              </w:rPr>
            </w:pPr>
            <w:r>
              <w:rPr>
                <w:szCs w:val="20"/>
              </w:rPr>
              <w:t>145/13</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94620"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42944"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00846"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0E91"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D9FCD"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4E1F" w14:textId="77777777" w:rsidR="00875F35" w:rsidRDefault="004B5C85">
            <w:pPr>
              <w:jc w:val="center"/>
              <w:rPr>
                <w:color w:val="000000"/>
                <w:szCs w:val="20"/>
              </w:rPr>
            </w:pPr>
            <w:r>
              <w:rPr>
                <w:szCs w:val="20"/>
              </w:rPr>
              <w:t>rozszerzenie</w:t>
            </w:r>
          </w:p>
        </w:tc>
      </w:tr>
      <w:tr w:rsidR="00875F35" w14:paraId="7A642842"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3E330"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F52B3" w14:textId="77777777" w:rsidR="00875F35" w:rsidRDefault="004B5C85">
            <w:pPr>
              <w:jc w:val="center"/>
              <w:rPr>
                <w:color w:val="000000"/>
                <w:szCs w:val="20"/>
              </w:rPr>
            </w:pPr>
            <w:r>
              <w:rPr>
                <w:szCs w:val="20"/>
              </w:rPr>
              <w:t>145/12</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46197"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0990C"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C4E3C"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046D"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09F05"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138FE" w14:textId="77777777" w:rsidR="00875F35" w:rsidRDefault="004B5C85">
            <w:pPr>
              <w:jc w:val="center"/>
              <w:rPr>
                <w:color w:val="000000"/>
                <w:szCs w:val="20"/>
              </w:rPr>
            </w:pPr>
            <w:r>
              <w:rPr>
                <w:szCs w:val="20"/>
              </w:rPr>
              <w:t>rozszerzenie</w:t>
            </w:r>
          </w:p>
        </w:tc>
      </w:tr>
      <w:tr w:rsidR="00875F35" w14:paraId="3ED36BFE"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970D2"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A2A71" w14:textId="77777777" w:rsidR="00875F35" w:rsidRDefault="004B5C85">
            <w:pPr>
              <w:jc w:val="center"/>
              <w:rPr>
                <w:color w:val="000000"/>
                <w:szCs w:val="20"/>
              </w:rPr>
            </w:pPr>
            <w:r>
              <w:rPr>
                <w:szCs w:val="20"/>
              </w:rPr>
              <w:t>144/12</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AF828" w14:textId="77777777" w:rsidR="00875F35" w:rsidRDefault="004B5C85">
            <w:pPr>
              <w:jc w:val="center"/>
              <w:rPr>
                <w:color w:val="000000"/>
                <w:szCs w:val="20"/>
              </w:rPr>
            </w:pPr>
            <w:r>
              <w:rPr>
                <w:szCs w:val="20"/>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EFED4"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30538"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C3F70" w14:textId="77777777" w:rsidR="00875F35" w:rsidRDefault="004B5C85">
            <w:pPr>
              <w:jc w:val="center"/>
              <w:rPr>
                <w:color w:val="000000"/>
                <w:szCs w:val="20"/>
              </w:rPr>
            </w:pPr>
            <w:r>
              <w:rPr>
                <w:szCs w:val="20"/>
              </w:rPr>
              <w:t>Turznice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A7C89"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86D3C" w14:textId="77777777" w:rsidR="00875F35" w:rsidRDefault="004B5C85">
            <w:pPr>
              <w:jc w:val="center"/>
              <w:rPr>
                <w:color w:val="000000"/>
                <w:szCs w:val="20"/>
              </w:rPr>
            </w:pPr>
            <w:r>
              <w:rPr>
                <w:szCs w:val="20"/>
              </w:rPr>
              <w:t>rozszerzenie</w:t>
            </w:r>
          </w:p>
        </w:tc>
      </w:tr>
      <w:tr w:rsidR="00875F35" w14:paraId="59E36E4F" w14:textId="77777777">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2B6E7" w14:textId="77777777" w:rsidR="00875F35" w:rsidRDefault="004B5C85">
            <w:pPr>
              <w:jc w:val="center"/>
              <w:rPr>
                <w:color w:val="000000"/>
                <w:szCs w:val="20"/>
              </w:rPr>
            </w:pPr>
            <w:r>
              <w:rPr>
                <w:szCs w:val="20"/>
              </w:rPr>
              <w:t>2</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FAEA2" w14:textId="77777777" w:rsidR="00875F35" w:rsidRDefault="004B5C85">
            <w:pPr>
              <w:jc w:val="center"/>
              <w:rPr>
                <w:color w:val="000000"/>
                <w:szCs w:val="20"/>
              </w:rPr>
            </w:pPr>
            <w:r>
              <w:rPr>
                <w:szCs w:val="20"/>
              </w:rPr>
              <w:t>102/2</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B5A36" w14:textId="77777777" w:rsidR="00875F35" w:rsidRDefault="004B5C85">
            <w:pPr>
              <w:jc w:val="center"/>
              <w:rPr>
                <w:color w:val="000000"/>
                <w:szCs w:val="20"/>
              </w:rPr>
            </w:pPr>
            <w:r>
              <w:rPr>
                <w:szCs w:val="20"/>
              </w:rPr>
              <w:t>39</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0AFE6"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8BBC9" w14:textId="77777777" w:rsidR="00875F35" w:rsidRDefault="004B5C85">
            <w:pPr>
              <w:jc w:val="center"/>
              <w:rPr>
                <w:color w:val="000000"/>
                <w:szCs w:val="20"/>
              </w:rPr>
            </w:pPr>
            <w:r>
              <w:rPr>
                <w:szCs w:val="20"/>
              </w:rPr>
              <w:t>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8CE75" w14:textId="77777777" w:rsidR="00875F35" w:rsidRDefault="004B5C85">
            <w:pPr>
              <w:jc w:val="center"/>
              <w:rPr>
                <w:color w:val="000000"/>
                <w:szCs w:val="20"/>
              </w:rPr>
            </w:pPr>
            <w:r>
              <w:rPr>
                <w:szCs w:val="20"/>
              </w:rPr>
              <w:t>Wałdowo Szlacheckie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5406F"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5CBAC" w14:textId="77777777" w:rsidR="00875F35" w:rsidRDefault="004B5C85">
            <w:pPr>
              <w:jc w:val="center"/>
              <w:rPr>
                <w:color w:val="000000"/>
                <w:szCs w:val="20"/>
              </w:rPr>
            </w:pPr>
            <w:r>
              <w:rPr>
                <w:szCs w:val="20"/>
              </w:rPr>
              <w:t>nowy</w:t>
            </w:r>
          </w:p>
        </w:tc>
      </w:tr>
      <w:tr w:rsidR="00875F35" w14:paraId="168C6842" w14:textId="77777777">
        <w:tc>
          <w:tcPr>
            <w:tcW w:w="6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BAAF7" w14:textId="77777777" w:rsidR="00875F35" w:rsidRDefault="004B5C85">
            <w:pPr>
              <w:jc w:val="center"/>
              <w:rPr>
                <w:color w:val="000000"/>
                <w:szCs w:val="20"/>
              </w:rPr>
            </w:pPr>
            <w:r>
              <w:rPr>
                <w:szCs w:val="20"/>
              </w:rPr>
              <w:t>3</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662D" w14:textId="77777777" w:rsidR="00875F35" w:rsidRDefault="004B5C85">
            <w:pPr>
              <w:jc w:val="center"/>
              <w:rPr>
                <w:color w:val="000000"/>
                <w:szCs w:val="20"/>
              </w:rPr>
            </w:pPr>
            <w:r>
              <w:rPr>
                <w:szCs w:val="20"/>
              </w:rPr>
              <w:t>1/30</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E98C6"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7C843"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A6E21"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FE63F"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0B4E8"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2711" w14:textId="77777777" w:rsidR="00875F35" w:rsidRDefault="004B5C85">
            <w:pPr>
              <w:jc w:val="center"/>
              <w:rPr>
                <w:color w:val="000000"/>
                <w:szCs w:val="20"/>
              </w:rPr>
            </w:pPr>
            <w:r>
              <w:rPr>
                <w:szCs w:val="20"/>
              </w:rPr>
              <w:t>nowy</w:t>
            </w:r>
          </w:p>
        </w:tc>
      </w:tr>
      <w:tr w:rsidR="00875F35" w14:paraId="55F50101"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5E7B"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D587E" w14:textId="77777777" w:rsidR="00875F35" w:rsidRDefault="004B5C85">
            <w:pPr>
              <w:jc w:val="center"/>
              <w:rPr>
                <w:color w:val="000000"/>
                <w:szCs w:val="20"/>
              </w:rPr>
            </w:pPr>
            <w:r>
              <w:rPr>
                <w:szCs w:val="20"/>
              </w:rPr>
              <w:t>1/29</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8C25F"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5A63C"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6F89B"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C1D9D"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D891"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905EC" w14:textId="77777777" w:rsidR="00875F35" w:rsidRDefault="004B5C85">
            <w:pPr>
              <w:jc w:val="center"/>
              <w:rPr>
                <w:color w:val="000000"/>
                <w:szCs w:val="20"/>
              </w:rPr>
            </w:pPr>
            <w:r>
              <w:rPr>
                <w:szCs w:val="20"/>
              </w:rPr>
              <w:t>nowy</w:t>
            </w:r>
          </w:p>
        </w:tc>
      </w:tr>
      <w:tr w:rsidR="00875F35" w14:paraId="3C60CD3C"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46E23"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0855" w14:textId="77777777" w:rsidR="00875F35" w:rsidRDefault="004B5C85">
            <w:pPr>
              <w:jc w:val="center"/>
              <w:rPr>
                <w:color w:val="000000"/>
                <w:szCs w:val="20"/>
              </w:rPr>
            </w:pPr>
            <w:r>
              <w:rPr>
                <w:szCs w:val="20"/>
              </w:rPr>
              <w:t>1/20</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699FF"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E7B83"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55369"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E8E5"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C5582"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3E88" w14:textId="77777777" w:rsidR="00875F35" w:rsidRDefault="004B5C85">
            <w:pPr>
              <w:jc w:val="center"/>
              <w:rPr>
                <w:color w:val="000000"/>
                <w:szCs w:val="20"/>
              </w:rPr>
            </w:pPr>
            <w:r>
              <w:rPr>
                <w:szCs w:val="20"/>
              </w:rPr>
              <w:t>nowy</w:t>
            </w:r>
          </w:p>
        </w:tc>
      </w:tr>
      <w:tr w:rsidR="00875F35" w14:paraId="4635CB85"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E4AF0"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DD8B8" w14:textId="77777777" w:rsidR="00875F35" w:rsidRDefault="004B5C85">
            <w:pPr>
              <w:jc w:val="center"/>
              <w:rPr>
                <w:color w:val="000000"/>
                <w:szCs w:val="20"/>
              </w:rPr>
            </w:pPr>
            <w:r>
              <w:rPr>
                <w:szCs w:val="20"/>
              </w:rPr>
              <w:t>1/22</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FC42A"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55760"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5D431"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3F3A"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895C6"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69097" w14:textId="77777777" w:rsidR="00875F35" w:rsidRDefault="004B5C85">
            <w:pPr>
              <w:jc w:val="center"/>
              <w:rPr>
                <w:color w:val="000000"/>
                <w:szCs w:val="20"/>
              </w:rPr>
            </w:pPr>
            <w:r>
              <w:rPr>
                <w:szCs w:val="20"/>
              </w:rPr>
              <w:t>nowy</w:t>
            </w:r>
          </w:p>
        </w:tc>
      </w:tr>
      <w:tr w:rsidR="00875F35" w14:paraId="4E53C6D2"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D7EEB"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AA96E" w14:textId="77777777" w:rsidR="00875F35" w:rsidRDefault="004B5C85">
            <w:pPr>
              <w:jc w:val="center"/>
              <w:rPr>
                <w:color w:val="000000"/>
                <w:szCs w:val="20"/>
              </w:rPr>
            </w:pPr>
            <w:r>
              <w:rPr>
                <w:szCs w:val="20"/>
              </w:rPr>
              <w:t>1/23</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2B34F"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A914"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433C3"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2B554"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32A29"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54E26" w14:textId="77777777" w:rsidR="00875F35" w:rsidRDefault="004B5C85">
            <w:pPr>
              <w:jc w:val="center"/>
              <w:rPr>
                <w:color w:val="000000"/>
                <w:szCs w:val="20"/>
              </w:rPr>
            </w:pPr>
            <w:r>
              <w:rPr>
                <w:szCs w:val="20"/>
              </w:rPr>
              <w:t>nowy</w:t>
            </w:r>
          </w:p>
        </w:tc>
      </w:tr>
      <w:tr w:rsidR="00875F35" w14:paraId="179E512E"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36E9"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A7392" w14:textId="77777777" w:rsidR="00875F35" w:rsidRDefault="004B5C85">
            <w:pPr>
              <w:jc w:val="center"/>
              <w:rPr>
                <w:color w:val="000000"/>
                <w:szCs w:val="20"/>
              </w:rPr>
            </w:pPr>
            <w:r>
              <w:rPr>
                <w:szCs w:val="20"/>
              </w:rPr>
              <w:t>1/24</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06350"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E9B2E"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3E024"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C8A5"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02B25"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160A" w14:textId="77777777" w:rsidR="00875F35" w:rsidRDefault="004B5C85">
            <w:pPr>
              <w:jc w:val="center"/>
              <w:rPr>
                <w:color w:val="000000"/>
                <w:szCs w:val="20"/>
              </w:rPr>
            </w:pPr>
            <w:r>
              <w:rPr>
                <w:szCs w:val="20"/>
              </w:rPr>
              <w:t>nowy</w:t>
            </w:r>
          </w:p>
        </w:tc>
      </w:tr>
      <w:tr w:rsidR="00875F35" w14:paraId="3911D51F"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D197E"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D110" w14:textId="77777777" w:rsidR="00875F35" w:rsidRDefault="004B5C85">
            <w:pPr>
              <w:jc w:val="center"/>
              <w:rPr>
                <w:color w:val="000000"/>
                <w:szCs w:val="20"/>
              </w:rPr>
            </w:pPr>
            <w:r>
              <w:rPr>
                <w:szCs w:val="20"/>
              </w:rPr>
              <w:t>1/25</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C27EF"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BC7C"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FD7E1"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9D63D"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CB39C"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32C28" w14:textId="77777777" w:rsidR="00875F35" w:rsidRDefault="004B5C85">
            <w:pPr>
              <w:jc w:val="center"/>
              <w:rPr>
                <w:color w:val="000000"/>
                <w:szCs w:val="20"/>
              </w:rPr>
            </w:pPr>
            <w:r>
              <w:rPr>
                <w:szCs w:val="20"/>
              </w:rPr>
              <w:t>nowy</w:t>
            </w:r>
          </w:p>
        </w:tc>
      </w:tr>
      <w:tr w:rsidR="00875F35" w14:paraId="52ED5DE6" w14:textId="77777777">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9D0E3" w14:textId="77777777" w:rsidR="00875F35" w:rsidRDefault="00875F35">
            <w:pPr>
              <w:jc w:val="center"/>
              <w:rPr>
                <w:color w:val="00000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F915E" w14:textId="77777777" w:rsidR="00875F35" w:rsidRDefault="004B5C85">
            <w:pPr>
              <w:jc w:val="center"/>
              <w:rPr>
                <w:color w:val="000000"/>
                <w:szCs w:val="20"/>
              </w:rPr>
            </w:pPr>
            <w:r>
              <w:rPr>
                <w:szCs w:val="20"/>
              </w:rPr>
              <w:t>1/26</w:t>
            </w:r>
          </w:p>
        </w:tc>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8BB90" w14:textId="77777777" w:rsidR="00875F35" w:rsidRDefault="004B5C85">
            <w:pPr>
              <w:jc w:val="center"/>
              <w:rPr>
                <w:color w:val="000000"/>
                <w:szCs w:val="20"/>
              </w:rPr>
            </w:pPr>
            <w:r>
              <w:rPr>
                <w:szCs w:val="20"/>
              </w:rPr>
              <w:t>40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32E4" w14:textId="77777777" w:rsidR="00875F35" w:rsidRDefault="004B5C85">
            <w:pPr>
              <w:jc w:val="center"/>
              <w:rPr>
                <w:color w:val="000000"/>
                <w:szCs w:val="20"/>
              </w:rPr>
            </w:pPr>
            <w:r>
              <w:rPr>
                <w:szCs w:val="20"/>
              </w:rPr>
              <w:t>grudziądzki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D3BC9" w14:textId="77777777" w:rsidR="00875F35" w:rsidRDefault="004B5C85">
            <w:pPr>
              <w:jc w:val="center"/>
              <w:rPr>
                <w:color w:val="000000"/>
                <w:szCs w:val="20"/>
              </w:rPr>
            </w:pPr>
            <w:r>
              <w:rPr>
                <w:szCs w:val="20"/>
              </w:rPr>
              <w:t>m. Grudziądz</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B3CA1" w14:textId="77777777" w:rsidR="00875F35" w:rsidRDefault="004B5C85">
            <w:pPr>
              <w:jc w:val="center"/>
              <w:rPr>
                <w:color w:val="000000"/>
                <w:szCs w:val="20"/>
              </w:rPr>
            </w:pPr>
            <w:r>
              <w:rPr>
                <w:szCs w:val="20"/>
              </w:rPr>
              <w:t>146</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19F36" w14:textId="77777777" w:rsidR="00875F35" w:rsidRDefault="004B5C85">
            <w:pPr>
              <w:jc w:val="center"/>
              <w:rPr>
                <w:color w:val="000000"/>
                <w:szCs w:val="20"/>
              </w:rPr>
            </w:pPr>
            <w:r>
              <w:rPr>
                <w:szCs w:val="20"/>
              </w:rPr>
              <w:t>3,7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5D9B2" w14:textId="77777777" w:rsidR="00875F35" w:rsidRDefault="004B5C85">
            <w:pPr>
              <w:jc w:val="center"/>
              <w:rPr>
                <w:color w:val="000000"/>
                <w:szCs w:val="20"/>
              </w:rPr>
            </w:pPr>
            <w:r>
              <w:rPr>
                <w:szCs w:val="20"/>
              </w:rPr>
              <w:t>nowy</w:t>
            </w:r>
          </w:p>
        </w:tc>
      </w:tr>
    </w:tbl>
    <w:p w14:paraId="77383165" w14:textId="77777777" w:rsidR="00875F35" w:rsidRDefault="004B5C85">
      <w:pPr>
        <w:spacing w:before="120" w:after="120"/>
        <w:ind w:firstLine="227"/>
        <w:rPr>
          <w:color w:val="000000"/>
          <w:szCs w:val="20"/>
        </w:rPr>
      </w:pPr>
      <w:r>
        <w:rPr>
          <w:color w:val="000000"/>
          <w:szCs w:val="20"/>
          <w:u w:color="000000"/>
        </w:rPr>
        <w:t>* Legenda:</w:t>
      </w:r>
    </w:p>
    <w:p w14:paraId="41CBDEA9" w14:textId="77777777" w:rsidR="00875F35" w:rsidRDefault="004B5C85">
      <w:pPr>
        <w:spacing w:before="120" w:after="120"/>
        <w:ind w:firstLine="227"/>
        <w:rPr>
          <w:color w:val="000000"/>
          <w:szCs w:val="20"/>
        </w:rPr>
      </w:pPr>
      <w:r>
        <w:rPr>
          <w:color w:val="000000"/>
          <w:szCs w:val="20"/>
          <w:u w:color="000000"/>
        </w:rPr>
        <w:t>- zakaz 3 dotyczy 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4529D3AF" w14:textId="77777777" w:rsidR="00875F35" w:rsidRDefault="004B5C85">
      <w:pPr>
        <w:spacing w:before="120" w:after="120"/>
        <w:ind w:firstLine="227"/>
        <w:rPr>
          <w:color w:val="000000"/>
          <w:szCs w:val="20"/>
        </w:rPr>
      </w:pPr>
      <w:r>
        <w:rPr>
          <w:color w:val="000000"/>
          <w:szCs w:val="20"/>
          <w:u w:color="000000"/>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70AAB5B1" w14:textId="77777777" w:rsidR="00875F35" w:rsidRDefault="004B5C85">
      <w:pPr>
        <w:spacing w:before="120" w:after="120"/>
        <w:ind w:firstLine="227"/>
        <w:rPr>
          <w:color w:val="000000"/>
          <w:szCs w:val="20"/>
        </w:rPr>
      </w:pPr>
      <w:r>
        <w:rPr>
          <w:color w:val="000000"/>
          <w:szCs w:val="20"/>
          <w:u w:color="000000"/>
        </w:rPr>
        <w:t>W miejscowości Turznice, Gmina Grudziądz nieznacznie rozszerzono istniejące już wyłączenie od zakazów „likwidowania i niszczenia zadrzewień śródpolnych, przydrożnych i nadwodnych (…)” oraz „budowania nowych obiektów budowlanych w pasie szerokości 100 m od (…)”, na części działki nr 144/13 o powierzchni 0,38 ha - tabela pkt 1. Potrzeba regulacji wynika z obecności niewielkiego zbiornika wodnego o nazwie Opalczysko, od którego istnieje już częściowe odstępstwo od ww. zakazów w odległości 50 metrów od linii brzegowej. Rozszerzone odstępstwo obejmuje teren użytkowany rolniczo (grunt rolny V klasy), z niewielką ilością zadrzewień na granicy działki, położonej przy drodze gminnej.</w:t>
      </w:r>
    </w:p>
    <w:p w14:paraId="60092E53" w14:textId="77777777" w:rsidR="00875F35" w:rsidRDefault="004B5C85">
      <w:pPr>
        <w:spacing w:before="120" w:after="120"/>
        <w:ind w:firstLine="227"/>
        <w:rPr>
          <w:color w:val="000000"/>
          <w:szCs w:val="20"/>
        </w:rPr>
      </w:pPr>
      <w:r>
        <w:rPr>
          <w:color w:val="000000"/>
          <w:szCs w:val="20"/>
          <w:u w:color="000000"/>
        </w:rPr>
        <w:lastRenderedPageBreak/>
        <w:t>We wsi Wałdowo Szlacheckie w Gminie Grudziądz objęto wyłączeniem od zakazów „likwidowania i niszczenia zadrzewień śródpolnych, przydrożnych i nadwodnych (…)” oraz „budowania nowych obiektów budowlanych w pasie szerokości 100 m od (…)”, działkę nr 102/2 o powierzchni 0,33 ha - tabela pkt 2. Potrzeba regulacji wynika z przepływającego od strony zachodniej naturalnego cieku wodnego Młynówka, który od przedmiotowej działki oddziela jednotorowa trakcja kolejowa. Ponadto obszar odstępstwa od strony północnej i wschodniej ograniczony jest drogą powiatową i gminną, przy których jest już zlokalizowana zabudowa. Jedynie od strony południowej działka graniczy z nieużytkowanymi gruntami rolnymi. Pokrywa roślinna jest tu zbieżna z tą występującą na terenie wprowadzanego odstępstwa; stanowią ją gatunki roślin zaliczanych do chwastów segetalnych i ruderalnych, charakterystycznych dla zespołów roślinnych na gruntach wyłączonych z rolniczego użytkowania, wraz z rozpoczętą sukcesją samosiewu sosnowego.</w:t>
      </w:r>
    </w:p>
    <w:p w14:paraId="5B431D10" w14:textId="77777777" w:rsidR="00875F35" w:rsidRDefault="004B5C85">
      <w:pPr>
        <w:spacing w:before="120" w:after="120"/>
        <w:ind w:firstLine="227"/>
        <w:rPr>
          <w:color w:val="000000"/>
          <w:szCs w:val="20"/>
        </w:rPr>
      </w:pPr>
      <w:r>
        <w:rPr>
          <w:color w:val="000000"/>
          <w:szCs w:val="20"/>
          <w:u w:color="000000"/>
        </w:rPr>
        <w:t>W mieście Grudziądz nieznacznie rozszerzono istniejące już wyłączenie od zakazów „likwidowania i niszczenia zadrzewień śródpolnych, przydrożnych i nadwodnych (…)” oraz „budowania nowych obiektów budowlanych w pasie szerokości 100 m od (…)” nad Jeziorem Rudnik, o niewielkie fragmenty działek nr 1/20, 1/22, 1/23, 1/24, 1/25, 1/26, 1/29, 1/30 - tabela pkt 3. Odstępstwo od ww. zakazów wyznaczono w odległości powyżej 80 m od linii brzegowej tego akwenu. Obszar stanowiący odstępstwo jest częściowo zadrzewiony i nieużytkowany.</w:t>
      </w:r>
    </w:p>
    <w:p w14:paraId="38BED2C5" w14:textId="77777777" w:rsidR="00875F35" w:rsidRDefault="004B5C85">
      <w:pPr>
        <w:spacing w:before="120" w:after="120"/>
        <w:ind w:firstLine="227"/>
        <w:rPr>
          <w:color w:val="000000"/>
          <w:szCs w:val="20"/>
        </w:rPr>
      </w:pPr>
      <w:r>
        <w:rPr>
          <w:color w:val="000000"/>
          <w:szCs w:val="20"/>
          <w:u w:color="000000"/>
        </w:rPr>
        <w:t>W związku z powyższym, w obowiązującej uchwale Nr XLIX/812/18 Sejmiku Województwa Kujawsko-Pomorskiego z dnia 24 września 2018 r. w sprawie Obszaru Chronionego Krajobrazu Strefy Krawędziowej Doliny Wisły (Dz. Urz. Woj. Kujawsko-Pomorskiego, poz. 4858), zmiany wymaga załącznik</w:t>
      </w:r>
      <w:r>
        <w:rPr>
          <w:color w:val="000000"/>
          <w:szCs w:val="20"/>
          <w:u w:color="000000"/>
        </w:rPr>
        <w:br/>
        <w:t>nr 2 stanowiący mapę obszaru chronionego krajobrazu oraz załącznik nr 4 gdzie za pomocą współrzędnych punktów załamania granic wytyczono obszary, na których nie obowiązują wybrane zakazy.</w:t>
      </w:r>
    </w:p>
    <w:p w14:paraId="0BA88EE2" w14:textId="77777777" w:rsidR="00875F35" w:rsidRDefault="004B5C85">
      <w:pPr>
        <w:spacing w:before="120" w:after="120"/>
        <w:ind w:firstLine="227"/>
        <w:rPr>
          <w:color w:val="000000"/>
          <w:szCs w:val="20"/>
        </w:rPr>
      </w:pPr>
      <w:r>
        <w:rPr>
          <w:color w:val="000000"/>
          <w:szCs w:val="20"/>
          <w:u w:color="000000"/>
        </w:rPr>
        <w:t>Wprowadzenie przedmiotowych zmian nie spowoduje utraty ustawowych funkcji jakie pełni obszar chronionego krajobrazu.</w:t>
      </w:r>
    </w:p>
    <w:p w14:paraId="5C7E3A3C" w14:textId="77777777" w:rsidR="00875F35" w:rsidRDefault="004B5C85">
      <w:pPr>
        <w:spacing w:before="120" w:after="120"/>
        <w:ind w:firstLine="227"/>
        <w:rPr>
          <w:color w:val="000000"/>
          <w:szCs w:val="20"/>
        </w:rPr>
      </w:pPr>
      <w:r>
        <w:rPr>
          <w:color w:val="000000"/>
          <w:szCs w:val="20"/>
          <w:u w:color="000000"/>
        </w:rPr>
        <w:t>Mając na uwadze powyższe wskazane jest podjęcie przedmiotowej uchwały zmieniającej.</w:t>
      </w:r>
    </w:p>
    <w:p w14:paraId="718CEA3C" w14:textId="77777777" w:rsidR="00875F35" w:rsidRDefault="004B5C85">
      <w:pPr>
        <w:spacing w:before="120" w:after="120"/>
        <w:ind w:firstLine="227"/>
        <w:rPr>
          <w:color w:val="000000"/>
          <w:szCs w:val="20"/>
        </w:rPr>
      </w:pPr>
      <w:r>
        <w:rPr>
          <w:b/>
          <w:color w:val="000000"/>
          <w:szCs w:val="20"/>
          <w:u w:color="000000"/>
        </w:rPr>
        <w:t>5. Ocena skutków regulacji:</w:t>
      </w:r>
    </w:p>
    <w:p w14:paraId="4602E2DA" w14:textId="77777777" w:rsidR="00875F35" w:rsidRDefault="004B5C85">
      <w:pPr>
        <w:spacing w:before="120" w:after="120"/>
        <w:ind w:firstLine="227"/>
        <w:rPr>
          <w:color w:val="000000"/>
          <w:szCs w:val="20"/>
          <w:u w:color="000000"/>
        </w:rPr>
      </w:pPr>
      <w:r>
        <w:rPr>
          <w:color w:val="000000"/>
          <w:szCs w:val="20"/>
          <w:u w:color="000000"/>
        </w:rPr>
        <w:t>Podjęcie uchwały zmieniającej uchwałę w sprawie Obszaru Chronionego Krajobrazu Strefy Krawędziowej Doliny Wisły pozwoli dostosować system obowiązujących zakazów do lokalnych potrzeb i uwarunkowań na jego obszarze, zapewniając jednocześnie utrzymanie właściwego stanu środowiska przyrodniczego oraz należytej ochrony krajobrazu, zgodnie z zasadą zrównoważonego rozwoju.</w:t>
      </w:r>
    </w:p>
    <w:sectPr w:rsidR="00875F35">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9C6B" w14:textId="77777777" w:rsidR="004B5C85" w:rsidRDefault="004B5C85">
      <w:r>
        <w:separator/>
      </w:r>
    </w:p>
  </w:endnote>
  <w:endnote w:type="continuationSeparator" w:id="0">
    <w:p w14:paraId="02DE2008" w14:textId="77777777" w:rsidR="004B5C85" w:rsidRDefault="004B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75F35" w14:paraId="5F42FA85" w14:textId="77777777">
      <w:tc>
        <w:tcPr>
          <w:tcW w:w="6577" w:type="dxa"/>
          <w:tcBorders>
            <w:top w:val="nil"/>
            <w:left w:val="nil"/>
            <w:bottom w:val="nil"/>
            <w:right w:val="nil"/>
          </w:tcBorders>
          <w:tcMar>
            <w:top w:w="100" w:type="dxa"/>
          </w:tcMar>
        </w:tcPr>
        <w:p w14:paraId="1E9520CB" w14:textId="77777777" w:rsidR="00875F35" w:rsidRDefault="004B5C85">
          <w:pPr>
            <w:jc w:val="left"/>
            <w:rPr>
              <w:sz w:val="18"/>
            </w:rPr>
          </w:pPr>
          <w:r>
            <w:rPr>
              <w:sz w:val="18"/>
            </w:rPr>
            <w:t>Projekt</w:t>
          </w:r>
        </w:p>
      </w:tc>
      <w:tc>
        <w:tcPr>
          <w:tcW w:w="3289" w:type="dxa"/>
          <w:tcBorders>
            <w:top w:val="nil"/>
            <w:left w:val="nil"/>
            <w:bottom w:val="nil"/>
            <w:right w:val="nil"/>
          </w:tcBorders>
          <w:tcMar>
            <w:top w:w="100" w:type="dxa"/>
          </w:tcMar>
        </w:tcPr>
        <w:p w14:paraId="5A17D493" w14:textId="77777777" w:rsidR="00875F35" w:rsidRDefault="004B5C8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791A878" w14:textId="77777777" w:rsidR="00875F35" w:rsidRDefault="00875F3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75F35" w14:paraId="03956E8A" w14:textId="77777777">
      <w:tc>
        <w:tcPr>
          <w:tcW w:w="6577" w:type="dxa"/>
          <w:tcBorders>
            <w:top w:val="nil"/>
            <w:left w:val="nil"/>
            <w:bottom w:val="nil"/>
            <w:right w:val="nil"/>
          </w:tcBorders>
          <w:tcMar>
            <w:top w:w="100" w:type="dxa"/>
          </w:tcMar>
        </w:tcPr>
        <w:p w14:paraId="765D08CC" w14:textId="77777777" w:rsidR="00875F35" w:rsidRDefault="004B5C85">
          <w:pPr>
            <w:jc w:val="left"/>
            <w:rPr>
              <w:sz w:val="18"/>
            </w:rPr>
          </w:pPr>
          <w:r>
            <w:rPr>
              <w:sz w:val="18"/>
            </w:rPr>
            <w:t>Projekt</w:t>
          </w:r>
        </w:p>
      </w:tc>
      <w:tc>
        <w:tcPr>
          <w:tcW w:w="3289" w:type="dxa"/>
          <w:tcBorders>
            <w:top w:val="nil"/>
            <w:left w:val="nil"/>
            <w:bottom w:val="nil"/>
            <w:right w:val="nil"/>
          </w:tcBorders>
          <w:tcMar>
            <w:top w:w="100" w:type="dxa"/>
          </w:tcMar>
        </w:tcPr>
        <w:p w14:paraId="6A275FDC" w14:textId="35A0782A" w:rsidR="00875F35" w:rsidRDefault="004B5C85">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16BE6207" w14:textId="77777777" w:rsidR="00875F35" w:rsidRDefault="00875F3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6525" w14:textId="77777777" w:rsidR="004B5C85" w:rsidRDefault="004B5C85">
      <w:r>
        <w:separator/>
      </w:r>
    </w:p>
  </w:footnote>
  <w:footnote w:type="continuationSeparator" w:id="0">
    <w:p w14:paraId="71FE6C61" w14:textId="77777777" w:rsidR="004B5C85" w:rsidRDefault="004B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B5C85"/>
    <w:rsid w:val="006D032A"/>
    <w:rsid w:val="00875F35"/>
    <w:rsid w:val="0089110C"/>
    <w:rsid w:val="00A77B3E"/>
    <w:rsid w:val="00B959E8"/>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E8959"/>
  <w15:docId w15:val="{721542B7-0535-40FF-8693-39FCC71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1533</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Sejmik Województwa Kujawsko-Pomorskiego</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w^sprawie Obszaru Chronionego Krajobrazu Strefy Krawędziowej Doliny Wisły</dc:subject>
  <dc:creator>r.maszewski</dc:creator>
  <cp:lastModifiedBy>Rafał Maszewski</cp:lastModifiedBy>
  <cp:revision>3</cp:revision>
  <dcterms:created xsi:type="dcterms:W3CDTF">2025-06-16T06:21:00Z</dcterms:created>
  <dcterms:modified xsi:type="dcterms:W3CDTF">2025-06-16T10:29:00Z</dcterms:modified>
  <cp:category>Akt prawny</cp:category>
</cp:coreProperties>
</file>