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6678B" w14:textId="597F667A" w:rsidR="0093636C" w:rsidRPr="0093636C" w:rsidRDefault="00AD6201" w:rsidP="0093636C">
      <w:pPr>
        <w:pStyle w:val="Tytu"/>
        <w:pBdr>
          <w:top w:val="single" w:sz="18" w:space="1" w:color="0070C0"/>
        </w:pBdr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3451C">
        <w:rPr>
          <w:rStyle w:val="Pogrubienie"/>
          <w:rFonts w:asciiTheme="minorHAnsi" w:hAnsiTheme="minorHAnsi" w:cstheme="minorHAnsi"/>
          <w:color w:val="auto"/>
          <w:sz w:val="20"/>
          <w:szCs w:val="20"/>
        </w:rPr>
        <w:t>Klauzula informacyjna dla osób ubiegających się o pracę i pracowników</w:t>
      </w:r>
      <w:r w:rsidR="0093636C">
        <w:rPr>
          <w:rStyle w:val="Pogrubienie"/>
          <w:rFonts w:asciiTheme="minorHAnsi" w:hAnsiTheme="minorHAnsi" w:cstheme="minorHAnsi"/>
          <w:color w:val="auto"/>
          <w:sz w:val="20"/>
          <w:szCs w:val="20"/>
        </w:rPr>
        <w:br/>
      </w:r>
    </w:p>
    <w:p w14:paraId="7740AB9D" w14:textId="77777777" w:rsidR="009A0AD0" w:rsidRPr="00805196" w:rsidRDefault="00AD6201" w:rsidP="00487DEE">
      <w:pPr>
        <w:pStyle w:val="NormalnyWeb"/>
        <w:spacing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805196">
        <w:rPr>
          <w:rFonts w:asciiTheme="minorHAnsi" w:hAnsiTheme="minorHAnsi" w:cstheme="minorHAnsi"/>
          <w:sz w:val="18"/>
          <w:szCs w:val="18"/>
        </w:rPr>
        <w:t>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 – RODO, Dz. Urz. UE 2016 L 119, str. 1, ze zm.), informujemy, że:</w:t>
      </w:r>
    </w:p>
    <w:p w14:paraId="799FBE61" w14:textId="2BF66FCD" w:rsidR="00FD07DB" w:rsidRPr="00805196" w:rsidRDefault="00DC032F" w:rsidP="00487DEE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805196">
        <w:rPr>
          <w:rFonts w:cstheme="minorHAnsi"/>
          <w:sz w:val="18"/>
          <w:szCs w:val="18"/>
        </w:rPr>
        <w:t xml:space="preserve">Administratorem Pani/Pana danych osobowych </w:t>
      </w:r>
      <w:bookmarkStart w:id="0" w:name="_Hlk151029823"/>
      <w:bookmarkStart w:id="1" w:name="_Hlk151029702"/>
      <w:r w:rsidR="004B107E">
        <w:rPr>
          <w:rFonts w:cstheme="minorHAnsi"/>
          <w:b/>
          <w:bCs/>
          <w:sz w:val="18"/>
          <w:szCs w:val="18"/>
        </w:rPr>
        <w:t>Kujawsko-Pomorskie Centrum Edukacji Nauczycieli we Włocławku</w:t>
      </w:r>
      <w:r w:rsidR="00541D81">
        <w:rPr>
          <w:rFonts w:cstheme="minorHAnsi"/>
          <w:b/>
          <w:bCs/>
          <w:sz w:val="18"/>
          <w:szCs w:val="18"/>
        </w:rPr>
        <w:t xml:space="preserve"> </w:t>
      </w:r>
      <w:r w:rsidR="007C2862" w:rsidRPr="00805196">
        <w:rPr>
          <w:rFonts w:cstheme="minorHAnsi"/>
          <w:sz w:val="18"/>
          <w:szCs w:val="18"/>
        </w:rPr>
        <w:t xml:space="preserve">z siedzibą: </w:t>
      </w:r>
      <w:bookmarkEnd w:id="0"/>
      <w:r w:rsidR="004B107E">
        <w:rPr>
          <w:rFonts w:cstheme="minorHAnsi"/>
          <w:sz w:val="18"/>
          <w:szCs w:val="18"/>
        </w:rPr>
        <w:br/>
        <w:t>ul. Nowomiejska 15</w:t>
      </w:r>
      <w:r w:rsidR="00745FE2">
        <w:rPr>
          <w:rFonts w:cstheme="minorHAnsi"/>
          <w:sz w:val="18"/>
          <w:szCs w:val="18"/>
        </w:rPr>
        <w:t xml:space="preserve"> </w:t>
      </w:r>
      <w:bookmarkStart w:id="2" w:name="_GoBack"/>
      <w:bookmarkEnd w:id="2"/>
      <w:r w:rsidR="004B107E">
        <w:rPr>
          <w:rFonts w:cstheme="minorHAnsi"/>
          <w:sz w:val="18"/>
          <w:szCs w:val="18"/>
        </w:rPr>
        <w:t>A</w:t>
      </w:r>
      <w:r w:rsidR="007C2862" w:rsidRPr="00805196">
        <w:rPr>
          <w:rFonts w:cstheme="minorHAnsi"/>
          <w:sz w:val="18"/>
          <w:szCs w:val="18"/>
        </w:rPr>
        <w:t>,</w:t>
      </w:r>
      <w:r w:rsidR="004B107E">
        <w:rPr>
          <w:rFonts w:cstheme="minorHAnsi"/>
          <w:sz w:val="18"/>
          <w:szCs w:val="18"/>
        </w:rPr>
        <w:t xml:space="preserve"> 87-800 Włocławek,</w:t>
      </w:r>
      <w:r w:rsidR="007C2862" w:rsidRPr="00805196">
        <w:rPr>
          <w:rFonts w:cstheme="minorHAnsi"/>
          <w:sz w:val="18"/>
          <w:szCs w:val="18"/>
        </w:rPr>
        <w:t xml:space="preserve"> reprezentowan</w:t>
      </w:r>
      <w:r w:rsidR="0056585C">
        <w:rPr>
          <w:rFonts w:cstheme="minorHAnsi"/>
          <w:sz w:val="18"/>
          <w:szCs w:val="18"/>
        </w:rPr>
        <w:t>e</w:t>
      </w:r>
      <w:r w:rsidR="007C2862" w:rsidRPr="00805196">
        <w:rPr>
          <w:rFonts w:cstheme="minorHAnsi"/>
          <w:sz w:val="18"/>
          <w:szCs w:val="18"/>
        </w:rPr>
        <w:t xml:space="preserve"> przez </w:t>
      </w:r>
      <w:bookmarkEnd w:id="1"/>
      <w:r w:rsidR="000817E7">
        <w:rPr>
          <w:rFonts w:cstheme="minorHAnsi"/>
          <w:sz w:val="18"/>
          <w:szCs w:val="18"/>
        </w:rPr>
        <w:t>Dyrektora</w:t>
      </w:r>
      <w:r w:rsidR="007C2862" w:rsidRPr="00805196">
        <w:rPr>
          <w:rFonts w:cstheme="minorHAnsi"/>
          <w:sz w:val="18"/>
          <w:szCs w:val="18"/>
        </w:rPr>
        <w:t xml:space="preserve">. Kontakt: tel. </w:t>
      </w:r>
      <w:r w:rsidR="004B107E" w:rsidRPr="004B107E">
        <w:rPr>
          <w:rFonts w:cstheme="minorHAnsi"/>
          <w:sz w:val="18"/>
          <w:szCs w:val="18"/>
        </w:rPr>
        <w:t>54 231 3</w:t>
      </w:r>
      <w:r w:rsidR="00FA0A55">
        <w:rPr>
          <w:rFonts w:cstheme="minorHAnsi"/>
          <w:sz w:val="18"/>
          <w:szCs w:val="18"/>
        </w:rPr>
        <w:t>3 42,</w:t>
      </w:r>
      <w:r w:rsidR="004B107E">
        <w:rPr>
          <w:rFonts w:cstheme="minorHAnsi"/>
          <w:sz w:val="18"/>
          <w:szCs w:val="18"/>
        </w:rPr>
        <w:t xml:space="preserve"> e-mail: </w:t>
      </w:r>
      <w:r w:rsidR="004B107E" w:rsidRPr="004B107E">
        <w:rPr>
          <w:rFonts w:cstheme="minorHAnsi"/>
          <w:sz w:val="18"/>
          <w:szCs w:val="18"/>
        </w:rPr>
        <w:t>kpcen@cen.info.pl</w:t>
      </w:r>
      <w:r w:rsidR="004B107E">
        <w:rPr>
          <w:rFonts w:cstheme="minorHAnsi"/>
          <w:sz w:val="18"/>
          <w:szCs w:val="18"/>
        </w:rPr>
        <w:t>.</w:t>
      </w:r>
    </w:p>
    <w:p w14:paraId="2347EB8C" w14:textId="79011D56" w:rsidR="004768CF" w:rsidRPr="00805196" w:rsidRDefault="00DC032F" w:rsidP="00487DEE">
      <w:pPr>
        <w:pStyle w:val="Akapitzlist"/>
        <w:numPr>
          <w:ilvl w:val="0"/>
          <w:numId w:val="1"/>
        </w:numPr>
        <w:spacing w:line="240" w:lineRule="auto"/>
        <w:rPr>
          <w:rFonts w:eastAsia="Times New Roman" w:cstheme="minorHAnsi"/>
          <w:sz w:val="18"/>
          <w:szCs w:val="18"/>
          <w:lang w:eastAsia="pl-PL"/>
        </w:rPr>
      </w:pPr>
      <w:r w:rsidRPr="00805196">
        <w:rPr>
          <w:rFonts w:eastAsia="Times New Roman" w:cstheme="minorHAnsi"/>
          <w:sz w:val="18"/>
          <w:szCs w:val="18"/>
          <w:lang w:eastAsia="pl-PL"/>
        </w:rPr>
        <w:t>Kontakt z Inspektorem Ochrony Danych Osobowych</w:t>
      </w:r>
      <w:r w:rsidRPr="001B3730">
        <w:rPr>
          <w:rFonts w:cstheme="minorHAnsi"/>
          <w:sz w:val="18"/>
          <w:szCs w:val="18"/>
        </w:rPr>
        <w:t xml:space="preserve">: </w:t>
      </w:r>
      <w:hyperlink r:id="rId7" w:history="1">
        <w:r w:rsidR="001B3730" w:rsidRPr="001B3730">
          <w:rPr>
            <w:rFonts w:cstheme="minorHAnsi"/>
            <w:sz w:val="18"/>
            <w:szCs w:val="18"/>
          </w:rPr>
          <w:t>iod@cen.info.pl</w:t>
        </w:r>
      </w:hyperlink>
      <w:r w:rsidR="001B3730" w:rsidRPr="001B3730">
        <w:rPr>
          <w:rFonts w:cstheme="minorHAnsi"/>
          <w:sz w:val="18"/>
          <w:szCs w:val="18"/>
        </w:rPr>
        <w:t>.</w:t>
      </w:r>
      <w:r w:rsidR="001B3730">
        <w:t xml:space="preserve"> </w:t>
      </w:r>
    </w:p>
    <w:p w14:paraId="5249E6AC" w14:textId="776D326E" w:rsidR="009A0AD0" w:rsidRPr="00805196" w:rsidRDefault="00AD6201" w:rsidP="00487DEE">
      <w:pPr>
        <w:pStyle w:val="Akapitzlist"/>
        <w:numPr>
          <w:ilvl w:val="0"/>
          <w:numId w:val="1"/>
        </w:numPr>
        <w:spacing w:line="240" w:lineRule="auto"/>
        <w:rPr>
          <w:rFonts w:eastAsia="Times New Roman" w:cstheme="minorHAnsi"/>
          <w:sz w:val="18"/>
          <w:szCs w:val="18"/>
          <w:lang w:eastAsia="pl-PL"/>
        </w:rPr>
      </w:pPr>
      <w:r w:rsidRPr="00805196">
        <w:rPr>
          <w:rFonts w:cstheme="minorHAnsi"/>
          <w:sz w:val="18"/>
          <w:szCs w:val="18"/>
        </w:rPr>
        <w:t>Państwa dane osobowe będą przetwarzane w następujących celach:</w:t>
      </w:r>
    </w:p>
    <w:p w14:paraId="7650AA7F" w14:textId="669FBCCC" w:rsidR="00020B0E" w:rsidRPr="00E8311B" w:rsidRDefault="00AD6201" w:rsidP="00487DEE">
      <w:pPr>
        <w:pStyle w:val="NormalnyWeb"/>
        <w:numPr>
          <w:ilvl w:val="0"/>
          <w:numId w:val="2"/>
        </w:numPr>
        <w:spacing w:beforeAutospacing="0" w:after="0" w:afterAutospacing="0"/>
        <w:ind w:left="993" w:hanging="284"/>
        <w:jc w:val="both"/>
        <w:rPr>
          <w:sz w:val="18"/>
          <w:szCs w:val="18"/>
          <w:u w:val="single"/>
        </w:rPr>
      </w:pPr>
      <w:r w:rsidRPr="00805196">
        <w:rPr>
          <w:rFonts w:asciiTheme="minorHAnsi" w:hAnsiTheme="minorHAnsi" w:cstheme="minorHAnsi"/>
          <w:sz w:val="18"/>
          <w:szCs w:val="18"/>
        </w:rPr>
        <w:t>w celu przeprowadzenia procesu rekrutacji /podstawa prawna:  art. 6 ust. 1 lit. c RODO (tj. przetwarzanie jest niezbędne do realizacji obowiązków na nas ciążących wynikających m.in.</w:t>
      </w:r>
      <w:r w:rsidR="00541D81">
        <w:rPr>
          <w:rFonts w:asciiTheme="minorHAnsi" w:hAnsiTheme="minorHAnsi" w:cstheme="minorHAnsi"/>
          <w:sz w:val="18"/>
          <w:szCs w:val="18"/>
        </w:rPr>
        <w:t xml:space="preserve"> </w:t>
      </w:r>
      <w:r w:rsidRPr="00805196">
        <w:rPr>
          <w:rFonts w:asciiTheme="minorHAnsi" w:hAnsiTheme="minorHAnsi" w:cstheme="minorHAnsi"/>
          <w:sz w:val="18"/>
          <w:szCs w:val="18"/>
        </w:rPr>
        <w:t>z Kodeksu pracy</w:t>
      </w:r>
      <w:r w:rsidR="00E8311B">
        <w:rPr>
          <w:rFonts w:asciiTheme="minorHAnsi" w:hAnsiTheme="minorHAnsi" w:cstheme="minorHAnsi"/>
          <w:sz w:val="18"/>
          <w:szCs w:val="18"/>
        </w:rPr>
        <w:t>, czy przepisów szczegółowych/sektorowych</w:t>
      </w:r>
      <w:r w:rsidR="00EA0F19">
        <w:rPr>
          <w:rFonts w:asciiTheme="minorHAnsi" w:hAnsiTheme="minorHAnsi" w:cstheme="minorHAnsi"/>
          <w:sz w:val="18"/>
          <w:szCs w:val="18"/>
        </w:rPr>
        <w:t xml:space="preserve"> – m.in. </w:t>
      </w:r>
      <w:r w:rsidR="000248D5">
        <w:rPr>
          <w:rFonts w:asciiTheme="minorHAnsi" w:hAnsiTheme="minorHAnsi" w:cstheme="minorHAnsi"/>
          <w:sz w:val="18"/>
          <w:szCs w:val="18"/>
        </w:rPr>
        <w:br/>
      </w:r>
      <w:r w:rsidR="00EA0F19">
        <w:rPr>
          <w:rFonts w:asciiTheme="minorHAnsi" w:hAnsiTheme="minorHAnsi" w:cstheme="minorHAnsi"/>
          <w:sz w:val="18"/>
          <w:szCs w:val="18"/>
        </w:rPr>
        <w:t xml:space="preserve">z </w:t>
      </w:r>
      <w:r w:rsidR="00EA0F19" w:rsidRPr="00EA0F19">
        <w:rPr>
          <w:rFonts w:asciiTheme="minorHAnsi" w:hAnsiTheme="minorHAnsi" w:cstheme="minorHAnsi"/>
          <w:sz w:val="18"/>
          <w:szCs w:val="18"/>
        </w:rPr>
        <w:t>Ustaw</w:t>
      </w:r>
      <w:r w:rsidR="00EA0F19">
        <w:rPr>
          <w:rFonts w:asciiTheme="minorHAnsi" w:hAnsiTheme="minorHAnsi" w:cstheme="minorHAnsi"/>
          <w:sz w:val="18"/>
          <w:szCs w:val="18"/>
        </w:rPr>
        <w:t>y</w:t>
      </w:r>
      <w:r w:rsidR="00EA0F19" w:rsidRPr="00EA0F19">
        <w:rPr>
          <w:rFonts w:asciiTheme="minorHAnsi" w:hAnsiTheme="minorHAnsi" w:cstheme="minorHAnsi"/>
          <w:sz w:val="18"/>
          <w:szCs w:val="18"/>
        </w:rPr>
        <w:t xml:space="preserve"> z dnia 21 listopada 2008 r. o pracownikach samorządowych</w:t>
      </w:r>
      <w:r w:rsidRPr="00805196">
        <w:rPr>
          <w:rFonts w:asciiTheme="minorHAnsi" w:hAnsiTheme="minorHAnsi" w:cstheme="minorHAnsi"/>
          <w:sz w:val="18"/>
          <w:szCs w:val="18"/>
        </w:rPr>
        <w:t>) oraz art. 6 ust. 1 lit. b RODO, tj. podstawą przetwarzania jest chęć zawarcia umowy o pracę</w:t>
      </w:r>
      <w:r w:rsidR="00C87030" w:rsidRPr="00805196">
        <w:rPr>
          <w:rFonts w:asciiTheme="minorHAnsi" w:hAnsiTheme="minorHAnsi" w:cstheme="minorHAnsi"/>
          <w:sz w:val="18"/>
          <w:szCs w:val="18"/>
        </w:rPr>
        <w:t>/</w:t>
      </w:r>
      <w:r w:rsidR="00020B0E" w:rsidRPr="00805196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015A0915" w14:textId="6CCBFA97" w:rsidR="00E8311B" w:rsidRPr="00D1503B" w:rsidRDefault="00E8311B" w:rsidP="00E8311B">
      <w:pPr>
        <w:pStyle w:val="NormalnyWeb"/>
        <w:spacing w:beforeAutospacing="0" w:after="0" w:afterAutospacing="0"/>
        <w:ind w:left="709"/>
        <w:jc w:val="both"/>
        <w:rPr>
          <w:rFonts w:asciiTheme="minorHAnsi" w:hAnsiTheme="minorHAnsi" w:cstheme="minorHAnsi"/>
          <w:sz w:val="18"/>
          <w:szCs w:val="18"/>
        </w:rPr>
      </w:pPr>
      <w:r w:rsidRPr="00D1503B">
        <w:rPr>
          <w:rFonts w:asciiTheme="minorHAnsi" w:hAnsiTheme="minorHAnsi" w:cstheme="minorHAnsi"/>
          <w:sz w:val="18"/>
          <w:szCs w:val="18"/>
        </w:rPr>
        <w:t>W związku z funkcjonującymi w</w:t>
      </w:r>
      <w:r w:rsidR="004B107E">
        <w:rPr>
          <w:rFonts w:asciiTheme="minorHAnsi" w:hAnsiTheme="minorHAnsi" w:cstheme="minorHAnsi"/>
          <w:sz w:val="18"/>
          <w:szCs w:val="18"/>
        </w:rPr>
        <w:t xml:space="preserve"> KPCEN we Włocławku </w:t>
      </w:r>
      <w:r w:rsidRPr="00D1503B">
        <w:rPr>
          <w:rFonts w:asciiTheme="minorHAnsi" w:hAnsiTheme="minorHAnsi" w:cstheme="minorHAnsi"/>
          <w:sz w:val="18"/>
          <w:szCs w:val="18"/>
        </w:rPr>
        <w:t>Standardami Ochrony Małoletnich, wprowadzonymi na podstawie Ustawy z dnia 13 maja 2016 r. o przeciwdziałaniu zagrożeniom przestępczością na tle seksualnym i ochronie małoletnich (na tej postawie przetwarzamy dodatkowe dane osobowe, w tym w zakresie niekaralności).</w:t>
      </w:r>
    </w:p>
    <w:p w14:paraId="78233D4E" w14:textId="7EFB0667" w:rsidR="009A0AD0" w:rsidRPr="00805196" w:rsidRDefault="00020B0E" w:rsidP="00E8311B">
      <w:pPr>
        <w:pStyle w:val="NormalnyWeb"/>
        <w:spacing w:beforeAutospacing="0" w:after="0" w:afterAutospacing="0"/>
        <w:ind w:left="709"/>
        <w:jc w:val="both"/>
        <w:rPr>
          <w:sz w:val="18"/>
          <w:szCs w:val="18"/>
          <w:u w:val="single"/>
        </w:rPr>
      </w:pPr>
      <w:r w:rsidRPr="00805196">
        <w:rPr>
          <w:rFonts w:asciiTheme="minorHAnsi" w:hAnsiTheme="minorHAnsi" w:cstheme="minorHAnsi"/>
          <w:sz w:val="18"/>
          <w:szCs w:val="18"/>
          <w:u w:val="single"/>
        </w:rPr>
        <w:t>J</w:t>
      </w:r>
      <w:r w:rsidR="00AD6201" w:rsidRPr="00805196">
        <w:rPr>
          <w:rFonts w:asciiTheme="minorHAnsi" w:hAnsiTheme="minorHAnsi" w:cstheme="minorHAnsi"/>
          <w:sz w:val="18"/>
          <w:szCs w:val="18"/>
          <w:u w:val="single"/>
        </w:rPr>
        <w:t xml:space="preserve">eśli Państwa kandydatura zostanie zaakceptowana i zostanie podpisana umowa o pracę, dane będą dalej przetwarzane: </w:t>
      </w:r>
    </w:p>
    <w:p w14:paraId="7AF3DDF5" w14:textId="2BF350B3" w:rsidR="009A0AD0" w:rsidRPr="00805196" w:rsidRDefault="00AD6201" w:rsidP="00487DEE">
      <w:pPr>
        <w:pStyle w:val="NormalnyWeb"/>
        <w:numPr>
          <w:ilvl w:val="0"/>
          <w:numId w:val="2"/>
        </w:numPr>
        <w:spacing w:beforeAutospacing="0" w:after="0" w:afterAutospacing="0"/>
        <w:ind w:left="993" w:hanging="284"/>
        <w:jc w:val="both"/>
        <w:rPr>
          <w:sz w:val="18"/>
          <w:szCs w:val="18"/>
        </w:rPr>
      </w:pPr>
      <w:r w:rsidRPr="00805196">
        <w:rPr>
          <w:rFonts w:asciiTheme="minorHAnsi" w:hAnsiTheme="minorHAnsi" w:cstheme="minorHAnsi"/>
          <w:sz w:val="18"/>
          <w:szCs w:val="18"/>
        </w:rPr>
        <w:t xml:space="preserve">w celu  prawidłowej realizacji umowy (podstawa prawna:  art. 6 ust. 1 lit. b RODO), </w:t>
      </w:r>
    </w:p>
    <w:p w14:paraId="7896ED52" w14:textId="43E73CCA" w:rsidR="009A0AD0" w:rsidRPr="00805196" w:rsidRDefault="00AD6201" w:rsidP="00487DEE">
      <w:pPr>
        <w:pStyle w:val="NormalnyWeb"/>
        <w:numPr>
          <w:ilvl w:val="0"/>
          <w:numId w:val="2"/>
        </w:numPr>
        <w:tabs>
          <w:tab w:val="left" w:pos="709"/>
        </w:tabs>
        <w:spacing w:beforeAutospacing="0" w:after="0" w:afterAutospacing="0"/>
        <w:ind w:left="993" w:hanging="284"/>
        <w:jc w:val="both"/>
        <w:rPr>
          <w:sz w:val="18"/>
          <w:szCs w:val="18"/>
        </w:rPr>
      </w:pPr>
      <w:r w:rsidRPr="00805196">
        <w:rPr>
          <w:rFonts w:asciiTheme="minorHAnsi" w:hAnsiTheme="minorHAnsi" w:cstheme="minorHAnsi"/>
          <w:sz w:val="18"/>
          <w:szCs w:val="18"/>
        </w:rPr>
        <w:t>celem wykonania obowiązków prawnych, jakie na nas ciążą</w:t>
      </w:r>
      <w:r w:rsidR="00020B0E" w:rsidRPr="00805196">
        <w:rPr>
          <w:rFonts w:asciiTheme="minorHAnsi" w:hAnsiTheme="minorHAnsi" w:cstheme="minorHAnsi"/>
          <w:sz w:val="18"/>
          <w:szCs w:val="18"/>
        </w:rPr>
        <w:t xml:space="preserve"> </w:t>
      </w:r>
      <w:r w:rsidRPr="00805196">
        <w:rPr>
          <w:rFonts w:asciiTheme="minorHAnsi" w:hAnsiTheme="minorHAnsi" w:cstheme="minorHAnsi"/>
          <w:sz w:val="18"/>
          <w:szCs w:val="18"/>
        </w:rPr>
        <w:t xml:space="preserve">- jako pracodawcy, takich jak obowiązek prowadzenia </w:t>
      </w:r>
      <w:r w:rsidR="006D5E0C">
        <w:rPr>
          <w:rFonts w:asciiTheme="minorHAnsi" w:hAnsiTheme="minorHAnsi" w:cstheme="minorHAnsi"/>
          <w:sz w:val="18"/>
          <w:szCs w:val="18"/>
        </w:rPr>
        <w:br/>
      </w:r>
      <w:r w:rsidRPr="00805196">
        <w:rPr>
          <w:rFonts w:asciiTheme="minorHAnsi" w:hAnsiTheme="minorHAnsi" w:cstheme="minorHAnsi"/>
          <w:sz w:val="18"/>
          <w:szCs w:val="18"/>
        </w:rPr>
        <w:t>i przechowywania akt pracowniczych, realizowanie zobowiązań podatkowych i ubezpieczeniowych (podstawa</w:t>
      </w:r>
      <w:r w:rsidR="00020B0E" w:rsidRPr="00805196">
        <w:rPr>
          <w:rFonts w:asciiTheme="minorHAnsi" w:hAnsiTheme="minorHAnsi" w:cstheme="minorHAnsi"/>
          <w:sz w:val="18"/>
          <w:szCs w:val="18"/>
        </w:rPr>
        <w:t xml:space="preserve"> </w:t>
      </w:r>
      <w:r w:rsidRPr="00805196">
        <w:rPr>
          <w:rFonts w:asciiTheme="minorHAnsi" w:hAnsiTheme="minorHAnsi" w:cstheme="minorHAnsi"/>
          <w:sz w:val="18"/>
          <w:szCs w:val="18"/>
        </w:rPr>
        <w:t>prawna:  art. 6 ust. 1 lit. c RODO  oraz art. 9 ust</w:t>
      </w:r>
      <w:r w:rsidR="00484596">
        <w:rPr>
          <w:rFonts w:asciiTheme="minorHAnsi" w:hAnsiTheme="minorHAnsi" w:cstheme="minorHAnsi"/>
          <w:sz w:val="18"/>
          <w:szCs w:val="18"/>
        </w:rPr>
        <w:t>.</w:t>
      </w:r>
      <w:r w:rsidRPr="00805196">
        <w:rPr>
          <w:rFonts w:asciiTheme="minorHAnsi" w:hAnsiTheme="minorHAnsi" w:cstheme="minorHAnsi"/>
          <w:sz w:val="18"/>
          <w:szCs w:val="18"/>
        </w:rPr>
        <w:t xml:space="preserve"> 2 lit. b RODO tj. przetwarzanie jest niezbędne do realizacji obowiązków na nas ciążących wynikających  m.in. z  Kodeksu pracy)</w:t>
      </w:r>
      <w:r w:rsidR="006D5E0C">
        <w:rPr>
          <w:rFonts w:asciiTheme="minorHAnsi" w:hAnsiTheme="minorHAnsi" w:cstheme="minorHAnsi"/>
          <w:sz w:val="18"/>
          <w:szCs w:val="18"/>
        </w:rPr>
        <w:t>,</w:t>
      </w:r>
      <w:r w:rsidR="00CA7E35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511B6397" w14:textId="00AB3387" w:rsidR="009A0AD0" w:rsidRPr="00805196" w:rsidRDefault="00AD6201" w:rsidP="00487DEE">
      <w:pPr>
        <w:pStyle w:val="NormalnyWeb"/>
        <w:numPr>
          <w:ilvl w:val="0"/>
          <w:numId w:val="2"/>
        </w:numPr>
        <w:spacing w:beforeAutospacing="0" w:after="0" w:afterAutospacing="0"/>
        <w:ind w:left="993" w:hanging="284"/>
        <w:jc w:val="both"/>
        <w:rPr>
          <w:sz w:val="18"/>
          <w:szCs w:val="18"/>
        </w:rPr>
      </w:pPr>
      <w:r w:rsidRPr="00805196">
        <w:rPr>
          <w:rFonts w:asciiTheme="minorHAnsi" w:hAnsiTheme="minorHAnsi" w:cstheme="minorHAnsi"/>
          <w:sz w:val="18"/>
          <w:szCs w:val="18"/>
        </w:rPr>
        <w:t xml:space="preserve">w celu ewentualnego dochodzenia roszczeń wynikających z przepisów prawa cywilnego oraz obrony przed takimi roszczeniami, jeśli takie się pojawią (podstawa prawna art. 6 ust. 1 lit. f RODO, tj. prawnie uzasadniony interes administratora),  </w:t>
      </w:r>
    </w:p>
    <w:p w14:paraId="0022FB4E" w14:textId="501003C7" w:rsidR="009A0AD0" w:rsidRPr="006D5E0C" w:rsidRDefault="00AD6201" w:rsidP="00487DEE">
      <w:pPr>
        <w:pStyle w:val="NormalnyWeb"/>
        <w:numPr>
          <w:ilvl w:val="0"/>
          <w:numId w:val="2"/>
        </w:numPr>
        <w:spacing w:beforeAutospacing="0" w:after="0" w:afterAutospacing="0"/>
        <w:ind w:left="993" w:hanging="284"/>
        <w:jc w:val="both"/>
        <w:rPr>
          <w:sz w:val="18"/>
          <w:szCs w:val="18"/>
        </w:rPr>
      </w:pPr>
      <w:r w:rsidRPr="00805196">
        <w:rPr>
          <w:rFonts w:asciiTheme="minorHAnsi" w:hAnsiTheme="minorHAnsi" w:cstheme="minorHAnsi"/>
          <w:sz w:val="18"/>
          <w:szCs w:val="18"/>
        </w:rPr>
        <w:t>w wyjątkowych sytuacjach na podstawie Państwa zgody (podstawa prawna</w:t>
      </w:r>
      <w:r w:rsidR="00BA5850">
        <w:rPr>
          <w:rFonts w:asciiTheme="minorHAnsi" w:hAnsiTheme="minorHAnsi" w:cstheme="minorHAnsi"/>
          <w:sz w:val="18"/>
          <w:szCs w:val="18"/>
        </w:rPr>
        <w:t>:</w:t>
      </w:r>
      <w:r w:rsidRPr="00805196">
        <w:rPr>
          <w:rFonts w:asciiTheme="minorHAnsi" w:hAnsiTheme="minorHAnsi" w:cstheme="minorHAnsi"/>
          <w:sz w:val="18"/>
          <w:szCs w:val="18"/>
        </w:rPr>
        <w:t xml:space="preserve"> art. 6 ust</w:t>
      </w:r>
      <w:r w:rsidR="00746194">
        <w:rPr>
          <w:rFonts w:asciiTheme="minorHAnsi" w:hAnsiTheme="minorHAnsi" w:cstheme="minorHAnsi"/>
          <w:sz w:val="18"/>
          <w:szCs w:val="18"/>
        </w:rPr>
        <w:t>.</w:t>
      </w:r>
      <w:r w:rsidRPr="00805196">
        <w:rPr>
          <w:rFonts w:asciiTheme="minorHAnsi" w:hAnsiTheme="minorHAnsi" w:cstheme="minorHAnsi"/>
          <w:sz w:val="18"/>
          <w:szCs w:val="18"/>
        </w:rPr>
        <w:t xml:space="preserve"> 1 lit</w:t>
      </w:r>
      <w:r w:rsidR="00746194">
        <w:rPr>
          <w:rFonts w:asciiTheme="minorHAnsi" w:hAnsiTheme="minorHAnsi" w:cstheme="minorHAnsi"/>
          <w:sz w:val="18"/>
          <w:szCs w:val="18"/>
        </w:rPr>
        <w:t>.</w:t>
      </w:r>
      <w:r w:rsidRPr="00805196">
        <w:rPr>
          <w:rFonts w:asciiTheme="minorHAnsi" w:hAnsiTheme="minorHAnsi" w:cstheme="minorHAnsi"/>
          <w:sz w:val="18"/>
          <w:szCs w:val="18"/>
        </w:rPr>
        <w:t xml:space="preserve"> a RODO)</w:t>
      </w:r>
      <w:r w:rsidR="00746194">
        <w:rPr>
          <w:rFonts w:asciiTheme="minorHAnsi" w:hAnsiTheme="minorHAnsi" w:cstheme="minorHAnsi"/>
          <w:sz w:val="18"/>
          <w:szCs w:val="18"/>
        </w:rPr>
        <w:t>,</w:t>
      </w:r>
      <w:r w:rsidRPr="00805196">
        <w:rPr>
          <w:rFonts w:asciiTheme="minorHAnsi" w:hAnsiTheme="minorHAnsi" w:cstheme="minorHAnsi"/>
          <w:sz w:val="18"/>
          <w:szCs w:val="18"/>
        </w:rPr>
        <w:t xml:space="preserve"> np. w przypadku dostarczenia w CV dodatkowych informacji z Państwa inicjatywy. </w:t>
      </w:r>
    </w:p>
    <w:p w14:paraId="590F8613" w14:textId="31B0FFEF" w:rsidR="009A0AD0" w:rsidRPr="00805196" w:rsidRDefault="00AD6201" w:rsidP="00487DEE">
      <w:pPr>
        <w:pStyle w:val="NormalnyWeb"/>
        <w:numPr>
          <w:ilvl w:val="0"/>
          <w:numId w:val="1"/>
        </w:numPr>
        <w:spacing w:beforeAutospacing="0" w:after="0" w:afterAutospacing="0"/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 w:rsidRPr="00805196">
        <w:rPr>
          <w:rFonts w:asciiTheme="minorHAnsi" w:hAnsiTheme="minorHAnsi" w:cstheme="minorHAnsi"/>
          <w:sz w:val="18"/>
          <w:szCs w:val="18"/>
        </w:rPr>
        <w:t>Państwa dane osobowe będą przechowywane przez okres niezbędny do realizacji wymienionych celów, zgodnie z wymogami wynikającymi z odrębnych przepisów prawa</w:t>
      </w:r>
      <w:r w:rsidR="00020B0E" w:rsidRPr="00805196">
        <w:rPr>
          <w:rFonts w:asciiTheme="minorHAnsi" w:hAnsiTheme="minorHAnsi" w:cstheme="minorHAnsi"/>
          <w:sz w:val="18"/>
          <w:szCs w:val="18"/>
        </w:rPr>
        <w:t xml:space="preserve"> (10 lub 50 lat w zależności od daty zatrudnienia)</w:t>
      </w:r>
      <w:r w:rsidRPr="00805196">
        <w:rPr>
          <w:rFonts w:asciiTheme="minorHAnsi" w:hAnsiTheme="minorHAnsi" w:cstheme="minorHAnsi"/>
          <w:sz w:val="18"/>
          <w:szCs w:val="18"/>
        </w:rPr>
        <w:t xml:space="preserve">. W przypadku niepodjęcia współpracy, Państwa dane zostaną usunięte po zakończeniu procesu rekrutacji, chyba, że wyrażą Państwo zgodę na ich przechowywanie na potrzeby kolejnych rekrutacji. W przypadku danych przetwarzanych na podstawie zgody, będą one przetwarzane do momentu ustania celu przetwarzania lub do momentu wycofania zgody.  </w:t>
      </w:r>
    </w:p>
    <w:p w14:paraId="43975D39" w14:textId="0AD005E2" w:rsidR="009A0AD0" w:rsidRPr="00805196" w:rsidRDefault="00AD6201" w:rsidP="00487DEE">
      <w:pPr>
        <w:pStyle w:val="NormalnyWeb"/>
        <w:numPr>
          <w:ilvl w:val="0"/>
          <w:numId w:val="1"/>
        </w:numPr>
        <w:spacing w:beforeAutospacing="0" w:after="0" w:afterAutospacing="0"/>
        <w:ind w:left="426" w:hanging="284"/>
        <w:jc w:val="both"/>
        <w:rPr>
          <w:sz w:val="18"/>
          <w:szCs w:val="18"/>
        </w:rPr>
      </w:pPr>
      <w:r w:rsidRPr="00805196">
        <w:rPr>
          <w:rFonts w:asciiTheme="minorHAnsi" w:hAnsiTheme="minorHAnsi" w:cstheme="minorHAnsi"/>
          <w:sz w:val="18"/>
          <w:szCs w:val="18"/>
        </w:rPr>
        <w:t xml:space="preserve">Państwa dane mogą być przekazywane do urzędów i instytucji państwowych wyłącznie na podstawie przepisów prawa. Państwa dane </w:t>
      </w:r>
      <w:r w:rsidR="00002D58" w:rsidRPr="00805196">
        <w:rPr>
          <w:rFonts w:asciiTheme="minorHAnsi" w:hAnsiTheme="minorHAnsi" w:cstheme="minorHAnsi"/>
          <w:sz w:val="18"/>
          <w:szCs w:val="18"/>
        </w:rPr>
        <w:t xml:space="preserve">mogą być </w:t>
      </w:r>
      <w:r w:rsidRPr="00805196">
        <w:rPr>
          <w:rFonts w:asciiTheme="minorHAnsi" w:hAnsiTheme="minorHAnsi" w:cstheme="minorHAnsi"/>
          <w:sz w:val="18"/>
          <w:szCs w:val="18"/>
        </w:rPr>
        <w:t xml:space="preserve">także przekazywane podmiotom z nami współpracującym </w:t>
      </w:r>
      <w:r w:rsidR="00002D58" w:rsidRPr="00805196">
        <w:rPr>
          <w:rFonts w:asciiTheme="minorHAnsi" w:hAnsiTheme="minorHAnsi" w:cstheme="minorHAnsi"/>
          <w:sz w:val="18"/>
          <w:szCs w:val="18"/>
        </w:rPr>
        <w:t xml:space="preserve">w zakresie świadczenia usług IT i hostingu </w:t>
      </w:r>
      <w:r w:rsidRPr="00805196">
        <w:rPr>
          <w:rFonts w:asciiTheme="minorHAnsi" w:hAnsiTheme="minorHAnsi" w:cstheme="minorHAnsi"/>
          <w:sz w:val="18"/>
          <w:szCs w:val="18"/>
        </w:rPr>
        <w:t xml:space="preserve">na podstawie zawartych umów powierzenia.  </w:t>
      </w:r>
    </w:p>
    <w:p w14:paraId="20E01F29" w14:textId="77777777" w:rsidR="009A0AD0" w:rsidRPr="00805196" w:rsidRDefault="00AD6201" w:rsidP="00487DEE">
      <w:pPr>
        <w:pStyle w:val="NormalnyWeb"/>
        <w:numPr>
          <w:ilvl w:val="0"/>
          <w:numId w:val="1"/>
        </w:numPr>
        <w:spacing w:beforeAutospacing="0" w:after="0" w:afterAutospacing="0"/>
        <w:ind w:left="426" w:hanging="284"/>
        <w:jc w:val="both"/>
        <w:rPr>
          <w:sz w:val="18"/>
          <w:szCs w:val="18"/>
        </w:rPr>
      </w:pPr>
      <w:r w:rsidRPr="00805196">
        <w:rPr>
          <w:rFonts w:asciiTheme="minorHAnsi" w:hAnsiTheme="minorHAnsi" w:cstheme="minorHAnsi"/>
          <w:sz w:val="18"/>
          <w:szCs w:val="18"/>
        </w:rPr>
        <w:t xml:space="preserve">Na zasadach określonych w RODO mają Państwo prawo dostępu do swoich danych osobowych, do ich sprostowania, żądania ich usunięcia lub wniesienia sprzeciwu z powodu Państwa szczególnej sytuacji. Mają Państwo również prawo do żądania od nas ograniczenia przetwarzania Państwa danych, a także do ich przenoszenia. </w:t>
      </w:r>
    </w:p>
    <w:p w14:paraId="51183E5C" w14:textId="77777777" w:rsidR="009A0AD0" w:rsidRPr="00805196" w:rsidRDefault="00AD6201" w:rsidP="00487DEE">
      <w:pPr>
        <w:pStyle w:val="NormalnyWeb"/>
        <w:numPr>
          <w:ilvl w:val="0"/>
          <w:numId w:val="1"/>
        </w:numPr>
        <w:spacing w:beforeAutospacing="0" w:after="0" w:afterAutospacing="0"/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 w:rsidRPr="00805196">
        <w:rPr>
          <w:rFonts w:asciiTheme="minorHAnsi" w:hAnsiTheme="minorHAnsi" w:cstheme="minorHAnsi"/>
          <w:sz w:val="18"/>
          <w:szCs w:val="18"/>
        </w:rPr>
        <w:t xml:space="preserve">Jeżeli uznają Państwo, że dane osobowe są przetwarzane niezgodnie z wymogami prawa, mają Państwo prawo wnieść skargę do organu nadzorczego, którym jest Prezes Urzędu Ochrony Danych Osobowych. </w:t>
      </w:r>
    </w:p>
    <w:p w14:paraId="2A1D40CA" w14:textId="455674E6" w:rsidR="009A0AD0" w:rsidRPr="00805196" w:rsidRDefault="00AD6201" w:rsidP="00487DEE">
      <w:pPr>
        <w:pStyle w:val="NormalnyWeb"/>
        <w:numPr>
          <w:ilvl w:val="0"/>
          <w:numId w:val="1"/>
        </w:numPr>
        <w:spacing w:beforeAutospacing="0" w:after="0" w:afterAutospacing="0"/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 w:rsidRPr="00805196">
        <w:rPr>
          <w:rFonts w:asciiTheme="minorHAnsi" w:hAnsiTheme="minorHAnsi" w:cstheme="minorHAnsi"/>
          <w:sz w:val="18"/>
          <w:szCs w:val="18"/>
        </w:rPr>
        <w:t>W ramach przetwarzania danych nie stosujemy metod polegających na zautomatyzowanym podejmowaniu decyzji i profilowaniu.</w:t>
      </w:r>
    </w:p>
    <w:p w14:paraId="65A3B6ED" w14:textId="1C2EB1B8" w:rsidR="006D5E0C" w:rsidRDefault="00AD6201" w:rsidP="00487DEE">
      <w:pPr>
        <w:pStyle w:val="NormalnyWeb"/>
        <w:numPr>
          <w:ilvl w:val="0"/>
          <w:numId w:val="1"/>
        </w:numPr>
        <w:spacing w:beforeAutospacing="0" w:after="0" w:afterAutospacing="0"/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 w:rsidRPr="00805196">
        <w:rPr>
          <w:rFonts w:asciiTheme="minorHAnsi" w:hAnsiTheme="minorHAnsi" w:cstheme="minorHAnsi"/>
          <w:sz w:val="18"/>
          <w:szCs w:val="18"/>
        </w:rPr>
        <w:t xml:space="preserve">Podanie przez Państwa danych jest </w:t>
      </w:r>
      <w:r w:rsidR="00002D58" w:rsidRPr="00805196">
        <w:rPr>
          <w:rFonts w:asciiTheme="minorHAnsi" w:hAnsiTheme="minorHAnsi" w:cstheme="minorHAnsi"/>
          <w:sz w:val="18"/>
          <w:szCs w:val="18"/>
        </w:rPr>
        <w:t xml:space="preserve">wymogiem </w:t>
      </w:r>
      <w:r w:rsidR="008E6BBF" w:rsidRPr="00805196">
        <w:rPr>
          <w:rFonts w:asciiTheme="minorHAnsi" w:hAnsiTheme="minorHAnsi" w:cstheme="minorHAnsi"/>
          <w:sz w:val="18"/>
          <w:szCs w:val="18"/>
        </w:rPr>
        <w:t xml:space="preserve">ustawowym i warunkiem zawarcia umowy o pracę w zakresie wymaganym przez Kodeks pracy. </w:t>
      </w:r>
      <w:r w:rsidR="007F300C" w:rsidRPr="00805196">
        <w:rPr>
          <w:rFonts w:asciiTheme="minorHAnsi" w:hAnsiTheme="minorHAnsi" w:cstheme="minorHAnsi"/>
          <w:sz w:val="18"/>
          <w:szCs w:val="18"/>
        </w:rPr>
        <w:t xml:space="preserve">Konsekwencją ich niepodania będzie niemożność przeprowadzania procesu rekrutacji i zawarcia umowy. </w:t>
      </w:r>
      <w:r w:rsidR="00BF0637">
        <w:rPr>
          <w:rFonts w:asciiTheme="minorHAnsi" w:hAnsiTheme="minorHAnsi" w:cstheme="minorHAnsi"/>
          <w:sz w:val="18"/>
          <w:szCs w:val="18"/>
        </w:rPr>
        <w:t>W</w:t>
      </w:r>
      <w:r w:rsidR="008E6BBF" w:rsidRPr="00805196">
        <w:rPr>
          <w:rFonts w:asciiTheme="minorHAnsi" w:hAnsiTheme="minorHAnsi" w:cstheme="minorHAnsi"/>
          <w:sz w:val="18"/>
          <w:szCs w:val="18"/>
        </w:rPr>
        <w:t xml:space="preserve"> pozostałym zakresie podanie danych jest dobrowolne (np.  wizerunek czy inne</w:t>
      </w:r>
      <w:r w:rsidR="00BF0637">
        <w:rPr>
          <w:rFonts w:asciiTheme="minorHAnsi" w:hAnsiTheme="minorHAnsi" w:cstheme="minorHAnsi"/>
          <w:sz w:val="18"/>
          <w:szCs w:val="18"/>
        </w:rPr>
        <w:t xml:space="preserve"> dodatkowe</w:t>
      </w:r>
      <w:r w:rsidR="008E6BBF" w:rsidRPr="00805196">
        <w:rPr>
          <w:rFonts w:asciiTheme="minorHAnsi" w:hAnsiTheme="minorHAnsi" w:cstheme="minorHAnsi"/>
          <w:sz w:val="18"/>
          <w:szCs w:val="18"/>
        </w:rPr>
        <w:t xml:space="preserve"> dane, które wpisujecie Państwo</w:t>
      </w:r>
      <w:r w:rsidR="00BF0637">
        <w:rPr>
          <w:rFonts w:asciiTheme="minorHAnsi" w:hAnsiTheme="minorHAnsi" w:cstheme="minorHAnsi"/>
          <w:sz w:val="18"/>
          <w:szCs w:val="18"/>
        </w:rPr>
        <w:t xml:space="preserve"> z własnej inicjatywy</w:t>
      </w:r>
      <w:r w:rsidR="008E6BBF" w:rsidRPr="00805196">
        <w:rPr>
          <w:rFonts w:asciiTheme="minorHAnsi" w:hAnsiTheme="minorHAnsi" w:cstheme="minorHAnsi"/>
          <w:sz w:val="18"/>
          <w:szCs w:val="18"/>
        </w:rPr>
        <w:t xml:space="preserve"> w </w:t>
      </w:r>
      <w:r w:rsidR="00BF0637">
        <w:rPr>
          <w:rFonts w:asciiTheme="minorHAnsi" w:hAnsiTheme="minorHAnsi" w:cstheme="minorHAnsi"/>
          <w:sz w:val="18"/>
          <w:szCs w:val="18"/>
        </w:rPr>
        <w:t>CV</w:t>
      </w:r>
      <w:r w:rsidR="008E6BBF" w:rsidRPr="00805196">
        <w:rPr>
          <w:rFonts w:asciiTheme="minorHAnsi" w:hAnsiTheme="minorHAnsi" w:cstheme="minorHAnsi"/>
          <w:sz w:val="18"/>
          <w:szCs w:val="18"/>
        </w:rPr>
        <w:t>)</w:t>
      </w:r>
      <w:r w:rsidR="006D5E0C">
        <w:rPr>
          <w:rFonts w:asciiTheme="minorHAnsi" w:hAnsiTheme="minorHAnsi" w:cstheme="minorHAnsi"/>
          <w:sz w:val="18"/>
          <w:szCs w:val="18"/>
        </w:rPr>
        <w:t>.</w:t>
      </w:r>
    </w:p>
    <w:p w14:paraId="68BF4317" w14:textId="77777777" w:rsidR="00487DEE" w:rsidRDefault="006D5E0C" w:rsidP="00487DEE">
      <w:pPr>
        <w:pStyle w:val="NormalnyWeb"/>
        <w:numPr>
          <w:ilvl w:val="0"/>
          <w:numId w:val="1"/>
        </w:numPr>
        <w:spacing w:beforeAutospacing="0" w:after="0" w:afterAutospacing="0"/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 w:rsidRPr="006D5E0C">
        <w:rPr>
          <w:rFonts w:asciiTheme="minorHAnsi" w:hAnsiTheme="minorHAnsi" w:cstheme="minorHAnsi"/>
          <w:sz w:val="18"/>
          <w:szCs w:val="18"/>
        </w:rPr>
        <w:t>Co do zasady nie przekazujemy</w:t>
      </w:r>
      <w:r w:rsidR="008909A6">
        <w:rPr>
          <w:rFonts w:asciiTheme="minorHAnsi" w:hAnsiTheme="minorHAnsi" w:cstheme="minorHAnsi"/>
          <w:sz w:val="18"/>
          <w:szCs w:val="18"/>
        </w:rPr>
        <w:t xml:space="preserve"> Państwa</w:t>
      </w:r>
      <w:r w:rsidRPr="006D5E0C">
        <w:rPr>
          <w:rFonts w:asciiTheme="minorHAnsi" w:hAnsiTheme="minorHAnsi" w:cstheme="minorHAnsi"/>
          <w:sz w:val="18"/>
          <w:szCs w:val="18"/>
        </w:rPr>
        <w:t xml:space="preserve"> danych do Państw trzecich. W</w:t>
      </w:r>
      <w:r w:rsidR="00BF0637">
        <w:rPr>
          <w:rFonts w:asciiTheme="minorHAnsi" w:hAnsiTheme="minorHAnsi" w:cstheme="minorHAnsi"/>
          <w:sz w:val="18"/>
          <w:szCs w:val="18"/>
        </w:rPr>
        <w:t xml:space="preserve"> </w:t>
      </w:r>
      <w:r w:rsidRPr="006D5E0C">
        <w:rPr>
          <w:rFonts w:asciiTheme="minorHAnsi" w:hAnsiTheme="minorHAnsi" w:cstheme="minorHAnsi"/>
          <w:sz w:val="18"/>
          <w:szCs w:val="18"/>
        </w:rPr>
        <w:t>ramach prowadzeni</w:t>
      </w:r>
      <w:r w:rsidR="00361734">
        <w:rPr>
          <w:rFonts w:asciiTheme="minorHAnsi" w:hAnsiTheme="minorHAnsi" w:cstheme="minorHAnsi"/>
          <w:sz w:val="18"/>
          <w:szCs w:val="18"/>
        </w:rPr>
        <w:t>a</w:t>
      </w:r>
      <w:r w:rsidRPr="006D5E0C">
        <w:rPr>
          <w:rFonts w:asciiTheme="minorHAnsi" w:hAnsiTheme="minorHAnsi" w:cstheme="minorHAnsi"/>
          <w:sz w:val="18"/>
          <w:szCs w:val="18"/>
        </w:rPr>
        <w:t xml:space="preserve"> naszego fanpage</w:t>
      </w:r>
      <w:r w:rsidR="008909A6">
        <w:rPr>
          <w:rFonts w:asciiTheme="minorHAnsi" w:hAnsiTheme="minorHAnsi" w:cstheme="minorHAnsi"/>
          <w:sz w:val="18"/>
          <w:szCs w:val="18"/>
        </w:rPr>
        <w:t xml:space="preserve"> </w:t>
      </w:r>
      <w:r w:rsidRPr="006D5E0C">
        <w:rPr>
          <w:rFonts w:asciiTheme="minorHAnsi" w:hAnsiTheme="minorHAnsi" w:cstheme="minorHAnsi"/>
          <w:sz w:val="18"/>
          <w:szCs w:val="18"/>
        </w:rPr>
        <w:t>-</w:t>
      </w:r>
      <w:r w:rsidR="008909A6">
        <w:rPr>
          <w:rFonts w:asciiTheme="minorHAnsi" w:hAnsiTheme="minorHAnsi" w:cstheme="minorHAnsi"/>
          <w:sz w:val="18"/>
          <w:szCs w:val="18"/>
        </w:rPr>
        <w:t xml:space="preserve"> </w:t>
      </w:r>
      <w:r w:rsidRPr="006D5E0C">
        <w:rPr>
          <w:rFonts w:asciiTheme="minorHAnsi" w:hAnsiTheme="minorHAnsi" w:cstheme="minorHAnsi"/>
          <w:sz w:val="18"/>
          <w:szCs w:val="18"/>
        </w:rPr>
        <w:t xml:space="preserve">poddostawca tej usługi </w:t>
      </w:r>
      <w:r w:rsidR="008909A6">
        <w:rPr>
          <w:rFonts w:asciiTheme="minorHAnsi" w:hAnsiTheme="minorHAnsi" w:cstheme="minorHAnsi"/>
          <w:sz w:val="18"/>
          <w:szCs w:val="18"/>
        </w:rPr>
        <w:t xml:space="preserve"> </w:t>
      </w:r>
      <w:r w:rsidRPr="006D5E0C">
        <w:rPr>
          <w:rFonts w:asciiTheme="minorHAnsi" w:hAnsiTheme="minorHAnsi" w:cstheme="minorHAnsi"/>
          <w:sz w:val="18"/>
          <w:szCs w:val="18"/>
        </w:rPr>
        <w:t>firma Facebook (Meta), wykorzystuje serwery umieszczone w krajach trzecich (m.in. w USA lub inne)</w:t>
      </w:r>
      <w:r w:rsidR="008909A6">
        <w:rPr>
          <w:rFonts w:asciiTheme="minorHAnsi" w:hAnsiTheme="minorHAnsi" w:cstheme="minorHAnsi"/>
          <w:sz w:val="18"/>
          <w:szCs w:val="18"/>
        </w:rPr>
        <w:t xml:space="preserve">. W </w:t>
      </w:r>
      <w:r w:rsidRPr="006D5E0C">
        <w:rPr>
          <w:rFonts w:asciiTheme="minorHAnsi" w:hAnsiTheme="minorHAnsi" w:cstheme="minorHAnsi"/>
          <w:sz w:val="18"/>
          <w:szCs w:val="18"/>
        </w:rPr>
        <w:t>takim przypadku firma ta zapewnia, że przetwarzanie to odbywa się zgodnie z obowiązującymi przepisami, z zastosowaniem odpowiednich mechanizmów prawnych i najwyższych standardów bezpieczeństwa. Transfer danych do USA odbywa się na zasadzie nowego programu transferowego</w:t>
      </w:r>
      <w:r w:rsidR="00A71260">
        <w:rPr>
          <w:rFonts w:asciiTheme="minorHAnsi" w:hAnsiTheme="minorHAnsi" w:cstheme="minorHAnsi"/>
          <w:sz w:val="18"/>
          <w:szCs w:val="18"/>
        </w:rPr>
        <w:t xml:space="preserve"> </w:t>
      </w:r>
      <w:r w:rsidRPr="006D5E0C">
        <w:rPr>
          <w:rFonts w:asciiTheme="minorHAnsi" w:hAnsiTheme="minorHAnsi" w:cstheme="minorHAnsi"/>
          <w:sz w:val="18"/>
          <w:szCs w:val="18"/>
        </w:rPr>
        <w:t xml:space="preserve">- Data </w:t>
      </w:r>
      <w:proofErr w:type="spellStart"/>
      <w:r w:rsidRPr="006D5E0C">
        <w:rPr>
          <w:rFonts w:asciiTheme="minorHAnsi" w:hAnsiTheme="minorHAnsi" w:cstheme="minorHAnsi"/>
          <w:sz w:val="18"/>
          <w:szCs w:val="18"/>
        </w:rPr>
        <w:t>Privacy</w:t>
      </w:r>
      <w:proofErr w:type="spellEnd"/>
      <w:r w:rsidRPr="006D5E0C">
        <w:rPr>
          <w:rFonts w:asciiTheme="minorHAnsi" w:hAnsiTheme="minorHAnsi" w:cstheme="minorHAnsi"/>
          <w:sz w:val="18"/>
          <w:szCs w:val="18"/>
        </w:rPr>
        <w:t xml:space="preserve"> Framework.</w:t>
      </w:r>
    </w:p>
    <w:p w14:paraId="22CEC194" w14:textId="4DE1A6B3" w:rsidR="009A0AD0" w:rsidRPr="00805196" w:rsidRDefault="009A0AD0">
      <w:pPr>
        <w:pStyle w:val="NormalnyWeb"/>
        <w:spacing w:beforeAutospacing="0" w:after="0" w:afterAutospacing="0"/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</w:p>
    <w:p w14:paraId="70E51D42" w14:textId="5221A40F" w:rsidR="009A0AD0" w:rsidRPr="00805196" w:rsidRDefault="00AD6201" w:rsidP="00805196">
      <w:pPr>
        <w:pStyle w:val="NormalnyWeb"/>
        <w:spacing w:beforeAutospacing="0" w:after="0" w:afterAutospacing="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805196">
        <w:rPr>
          <w:rFonts w:asciiTheme="minorHAnsi" w:hAnsiTheme="minorHAnsi" w:cstheme="minorHAnsi"/>
          <w:i/>
          <w:sz w:val="18"/>
          <w:szCs w:val="18"/>
        </w:rPr>
        <w:t>Zapoznałam/-em się z treścią powyższej klauzuli informacyjnej</w:t>
      </w:r>
      <w:r w:rsidR="00F7514A">
        <w:rPr>
          <w:rFonts w:asciiTheme="minorHAnsi" w:hAnsiTheme="minorHAnsi" w:cstheme="minorHAnsi"/>
          <w:i/>
          <w:sz w:val="18"/>
          <w:szCs w:val="18"/>
        </w:rPr>
        <w:t>.</w:t>
      </w:r>
      <w:r w:rsidRPr="00805196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20A06CA8" w14:textId="77777777" w:rsidR="009A0AD0" w:rsidRPr="00805196" w:rsidRDefault="009A0AD0">
      <w:pPr>
        <w:pStyle w:val="NormalnyWeb"/>
        <w:spacing w:beforeAutospacing="0" w:after="0" w:afterAutospacing="0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4575304A" w14:textId="4BD5B572" w:rsidR="009A0AD0" w:rsidRDefault="00AD6201">
      <w:pPr>
        <w:pStyle w:val="NormalnyWeb"/>
        <w:spacing w:beforeAutospacing="0" w:after="0" w:afterAutospacing="0"/>
        <w:jc w:val="right"/>
      </w:pPr>
      <w:r w:rsidRPr="0080519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</w:t>
      </w:r>
      <w:r w:rsidRPr="00805196">
        <w:rPr>
          <w:rFonts w:asciiTheme="minorHAnsi" w:hAnsiTheme="minorHAnsi" w:cstheme="minorHAnsi"/>
          <w:sz w:val="18"/>
          <w:szCs w:val="18"/>
        </w:rPr>
        <w:br/>
        <w:t xml:space="preserve"> </w:t>
      </w:r>
      <w:r w:rsidRPr="00805196">
        <w:rPr>
          <w:rFonts w:asciiTheme="minorHAnsi" w:hAnsiTheme="minorHAnsi" w:cstheme="minorHAnsi"/>
          <w:i/>
          <w:iCs/>
          <w:sz w:val="18"/>
          <w:szCs w:val="18"/>
        </w:rPr>
        <w:t>czytelny podpis osoby ubiegającej się o pracę/pracownik</w:t>
      </w:r>
      <w:r w:rsidR="00AB348A" w:rsidRPr="00AB348A">
        <w:rPr>
          <w:rFonts w:asciiTheme="minorHAnsi" w:hAnsiTheme="minorHAnsi" w:cstheme="minorHAnsi"/>
          <w:i/>
          <w:iCs/>
          <w:sz w:val="18"/>
          <w:szCs w:val="18"/>
        </w:rPr>
        <w:t>a</w:t>
      </w:r>
    </w:p>
    <w:sectPr w:rsidR="009A0AD0" w:rsidSect="00D32FF8">
      <w:headerReference w:type="default" r:id="rId8"/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60E67" w14:textId="77777777" w:rsidR="00B97A81" w:rsidRDefault="00B97A81">
      <w:pPr>
        <w:spacing w:after="0" w:line="240" w:lineRule="auto"/>
      </w:pPr>
      <w:r>
        <w:separator/>
      </w:r>
    </w:p>
  </w:endnote>
  <w:endnote w:type="continuationSeparator" w:id="0">
    <w:p w14:paraId="350B8247" w14:textId="77777777" w:rsidR="00B97A81" w:rsidRDefault="00B9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50649" w14:textId="77777777" w:rsidR="00B97A81" w:rsidRDefault="00B97A81">
      <w:pPr>
        <w:spacing w:after="0" w:line="240" w:lineRule="auto"/>
      </w:pPr>
      <w:r>
        <w:separator/>
      </w:r>
    </w:p>
  </w:footnote>
  <w:footnote w:type="continuationSeparator" w:id="0">
    <w:p w14:paraId="40E1EC4C" w14:textId="77777777" w:rsidR="00B97A81" w:rsidRDefault="00B9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02B07" w14:textId="77777777" w:rsidR="009506F9" w:rsidRPr="00805196" w:rsidRDefault="009506F9" w:rsidP="00D32FF8">
    <w:pPr>
      <w:suppressAutoHyphens/>
      <w:spacing w:after="0" w:line="240" w:lineRule="auto"/>
      <w:rPr>
        <w:rFonts w:ascii="Calibri Light" w:eastAsia="Times New Roman" w:hAnsi="Calibri Light" w:cs="Times New Roman"/>
        <w:i/>
        <w:iCs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37892"/>
    <w:multiLevelType w:val="multilevel"/>
    <w:tmpl w:val="8EEA2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759A2"/>
    <w:multiLevelType w:val="multilevel"/>
    <w:tmpl w:val="BB62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43B16"/>
    <w:multiLevelType w:val="multilevel"/>
    <w:tmpl w:val="DE88C470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61969"/>
    <w:multiLevelType w:val="multilevel"/>
    <w:tmpl w:val="02442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2BF4853"/>
    <w:multiLevelType w:val="multilevel"/>
    <w:tmpl w:val="CD5E2B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D0"/>
    <w:rsid w:val="00002D58"/>
    <w:rsid w:val="0000350A"/>
    <w:rsid w:val="00020B0E"/>
    <w:rsid w:val="000248D5"/>
    <w:rsid w:val="00032334"/>
    <w:rsid w:val="00055E4B"/>
    <w:rsid w:val="0005605A"/>
    <w:rsid w:val="000817E7"/>
    <w:rsid w:val="000902A2"/>
    <w:rsid w:val="000944A4"/>
    <w:rsid w:val="000C2DF3"/>
    <w:rsid w:val="000D2308"/>
    <w:rsid w:val="000E1515"/>
    <w:rsid w:val="00102265"/>
    <w:rsid w:val="001135B1"/>
    <w:rsid w:val="00124907"/>
    <w:rsid w:val="00130E55"/>
    <w:rsid w:val="001400E9"/>
    <w:rsid w:val="0015784C"/>
    <w:rsid w:val="001B3730"/>
    <w:rsid w:val="001F0C00"/>
    <w:rsid w:val="0020462C"/>
    <w:rsid w:val="002940D3"/>
    <w:rsid w:val="002B25CA"/>
    <w:rsid w:val="002B7418"/>
    <w:rsid w:val="002C7A88"/>
    <w:rsid w:val="002D16C4"/>
    <w:rsid w:val="0032637D"/>
    <w:rsid w:val="00361734"/>
    <w:rsid w:val="003622AB"/>
    <w:rsid w:val="00370082"/>
    <w:rsid w:val="003C2C42"/>
    <w:rsid w:val="004163A6"/>
    <w:rsid w:val="004341C7"/>
    <w:rsid w:val="00442099"/>
    <w:rsid w:val="0045182A"/>
    <w:rsid w:val="004768CF"/>
    <w:rsid w:val="00484596"/>
    <w:rsid w:val="00487DEE"/>
    <w:rsid w:val="004B107E"/>
    <w:rsid w:val="004C2CCB"/>
    <w:rsid w:val="005261DD"/>
    <w:rsid w:val="00541D81"/>
    <w:rsid w:val="00554D8E"/>
    <w:rsid w:val="00565826"/>
    <w:rsid w:val="0056585C"/>
    <w:rsid w:val="0057217B"/>
    <w:rsid w:val="0057384B"/>
    <w:rsid w:val="005C7C4F"/>
    <w:rsid w:val="00604E8A"/>
    <w:rsid w:val="00671F79"/>
    <w:rsid w:val="0067384F"/>
    <w:rsid w:val="006B5B01"/>
    <w:rsid w:val="006C5E0D"/>
    <w:rsid w:val="006D5E0C"/>
    <w:rsid w:val="00714C6F"/>
    <w:rsid w:val="0073060B"/>
    <w:rsid w:val="00732CAC"/>
    <w:rsid w:val="00745FE2"/>
    <w:rsid w:val="00746194"/>
    <w:rsid w:val="0076757C"/>
    <w:rsid w:val="00781EFB"/>
    <w:rsid w:val="00790721"/>
    <w:rsid w:val="007C017F"/>
    <w:rsid w:val="007C2862"/>
    <w:rsid w:val="007F300C"/>
    <w:rsid w:val="007F6E36"/>
    <w:rsid w:val="00805196"/>
    <w:rsid w:val="00821B42"/>
    <w:rsid w:val="00832CC6"/>
    <w:rsid w:val="00852B6F"/>
    <w:rsid w:val="00874EEB"/>
    <w:rsid w:val="00877E7E"/>
    <w:rsid w:val="008909A6"/>
    <w:rsid w:val="008B5FC2"/>
    <w:rsid w:val="008E6BBF"/>
    <w:rsid w:val="008F1EDF"/>
    <w:rsid w:val="008F22D9"/>
    <w:rsid w:val="00904F93"/>
    <w:rsid w:val="009072F1"/>
    <w:rsid w:val="00933ED9"/>
    <w:rsid w:val="0093636C"/>
    <w:rsid w:val="00946526"/>
    <w:rsid w:val="009506F9"/>
    <w:rsid w:val="009607CA"/>
    <w:rsid w:val="009A0AD0"/>
    <w:rsid w:val="009A259C"/>
    <w:rsid w:val="009B2393"/>
    <w:rsid w:val="009E72AD"/>
    <w:rsid w:val="00A24FAB"/>
    <w:rsid w:val="00A30F03"/>
    <w:rsid w:val="00A41D19"/>
    <w:rsid w:val="00A55718"/>
    <w:rsid w:val="00A66633"/>
    <w:rsid w:val="00A71260"/>
    <w:rsid w:val="00AA333E"/>
    <w:rsid w:val="00AB348A"/>
    <w:rsid w:val="00AC18D5"/>
    <w:rsid w:val="00AD6201"/>
    <w:rsid w:val="00AE0FB3"/>
    <w:rsid w:val="00B16390"/>
    <w:rsid w:val="00B367AF"/>
    <w:rsid w:val="00B72B8E"/>
    <w:rsid w:val="00B73201"/>
    <w:rsid w:val="00B97A81"/>
    <w:rsid w:val="00BA5850"/>
    <w:rsid w:val="00BC58E8"/>
    <w:rsid w:val="00BD5184"/>
    <w:rsid w:val="00BF0637"/>
    <w:rsid w:val="00C0023E"/>
    <w:rsid w:val="00C6311A"/>
    <w:rsid w:val="00C73F13"/>
    <w:rsid w:val="00C87030"/>
    <w:rsid w:val="00C9395C"/>
    <w:rsid w:val="00C9575A"/>
    <w:rsid w:val="00CA7E35"/>
    <w:rsid w:val="00CB7A29"/>
    <w:rsid w:val="00CE1BB1"/>
    <w:rsid w:val="00CF1284"/>
    <w:rsid w:val="00D1503B"/>
    <w:rsid w:val="00D32FF8"/>
    <w:rsid w:val="00D3451C"/>
    <w:rsid w:val="00D67CC6"/>
    <w:rsid w:val="00D83FD2"/>
    <w:rsid w:val="00D87616"/>
    <w:rsid w:val="00DA3E90"/>
    <w:rsid w:val="00DA4646"/>
    <w:rsid w:val="00DA512B"/>
    <w:rsid w:val="00DC032F"/>
    <w:rsid w:val="00DC7A35"/>
    <w:rsid w:val="00DD2C22"/>
    <w:rsid w:val="00DD35FB"/>
    <w:rsid w:val="00DF534F"/>
    <w:rsid w:val="00E17CE6"/>
    <w:rsid w:val="00E34B6B"/>
    <w:rsid w:val="00E50D28"/>
    <w:rsid w:val="00E8311B"/>
    <w:rsid w:val="00E858CB"/>
    <w:rsid w:val="00EA0F19"/>
    <w:rsid w:val="00EB4E33"/>
    <w:rsid w:val="00EE62DB"/>
    <w:rsid w:val="00F60EC5"/>
    <w:rsid w:val="00F7514A"/>
    <w:rsid w:val="00FA0A55"/>
    <w:rsid w:val="00FC3911"/>
    <w:rsid w:val="00FC4E1F"/>
    <w:rsid w:val="00FD07DB"/>
    <w:rsid w:val="00FD151C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CEF68"/>
  <w15:docId w15:val="{A2842F2D-5926-4A62-8C77-E562454F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196"/>
  </w:style>
  <w:style w:type="paragraph" w:styleId="Nagwek1">
    <w:name w:val="heading 1"/>
    <w:basedOn w:val="Normalny"/>
    <w:next w:val="Normalny"/>
    <w:link w:val="Nagwek1Znak"/>
    <w:uiPriority w:val="9"/>
    <w:qFormat/>
    <w:rsid w:val="00805196"/>
    <w:pPr>
      <w:pBdr>
        <w:top w:val="single" w:sz="24" w:space="0" w:color="0D0DB3" w:themeColor="accent1"/>
        <w:left w:val="single" w:sz="24" w:space="0" w:color="0D0DB3" w:themeColor="accent1"/>
        <w:bottom w:val="single" w:sz="24" w:space="0" w:color="0D0DB3" w:themeColor="accent1"/>
        <w:right w:val="single" w:sz="24" w:space="0" w:color="0D0DB3" w:themeColor="accent1"/>
      </w:pBdr>
      <w:shd w:val="clear" w:color="auto" w:fill="0D0DB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5196"/>
    <w:pPr>
      <w:pBdr>
        <w:top w:val="single" w:sz="24" w:space="0" w:color="C3C3FA" w:themeColor="accent1" w:themeTint="33"/>
        <w:left w:val="single" w:sz="24" w:space="0" w:color="C3C3FA" w:themeColor="accent1" w:themeTint="33"/>
        <w:bottom w:val="single" w:sz="24" w:space="0" w:color="C3C3FA" w:themeColor="accent1" w:themeTint="33"/>
        <w:right w:val="single" w:sz="24" w:space="0" w:color="C3C3FA" w:themeColor="accent1" w:themeTint="33"/>
      </w:pBdr>
      <w:shd w:val="clear" w:color="auto" w:fill="C3C3FA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5196"/>
    <w:pPr>
      <w:pBdr>
        <w:top w:val="single" w:sz="6" w:space="2" w:color="0D0DB3" w:themeColor="accent1"/>
      </w:pBdr>
      <w:spacing w:before="300" w:after="0"/>
      <w:outlineLvl w:val="2"/>
    </w:pPr>
    <w:rPr>
      <w:caps/>
      <w:color w:val="06065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5196"/>
    <w:pPr>
      <w:pBdr>
        <w:top w:val="dotted" w:sz="6" w:space="2" w:color="0D0DB3" w:themeColor="accent1"/>
      </w:pBdr>
      <w:spacing w:before="200" w:after="0"/>
      <w:outlineLvl w:val="3"/>
    </w:pPr>
    <w:rPr>
      <w:caps/>
      <w:color w:val="09098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5196"/>
    <w:pPr>
      <w:pBdr>
        <w:bottom w:val="single" w:sz="6" w:space="1" w:color="0D0DB3" w:themeColor="accent1"/>
      </w:pBdr>
      <w:spacing w:before="200" w:after="0"/>
      <w:outlineLvl w:val="4"/>
    </w:pPr>
    <w:rPr>
      <w:caps/>
      <w:color w:val="09098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5196"/>
    <w:pPr>
      <w:pBdr>
        <w:bottom w:val="dotted" w:sz="6" w:space="1" w:color="0D0DB3" w:themeColor="accent1"/>
      </w:pBdr>
      <w:spacing w:before="200" w:after="0"/>
      <w:outlineLvl w:val="5"/>
    </w:pPr>
    <w:rPr>
      <w:caps/>
      <w:color w:val="09098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5196"/>
    <w:pPr>
      <w:spacing w:before="200" w:after="0"/>
      <w:outlineLvl w:val="6"/>
    </w:pPr>
    <w:rPr>
      <w:caps/>
      <w:color w:val="09098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519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519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F0D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805196"/>
    <w:rPr>
      <w:b/>
      <w:bCs/>
    </w:rPr>
  </w:style>
  <w:style w:type="character" w:customStyle="1" w:styleId="Wyrnienie">
    <w:name w:val="Wyróżnienie"/>
    <w:basedOn w:val="Domylnaczcionkaakapitu"/>
    <w:uiPriority w:val="20"/>
    <w:rsid w:val="00614C4C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467854"/>
    <w:rPr>
      <w:color w:val="BFBFB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7854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4654"/>
    <w:rPr>
      <w:color w:val="605E5C"/>
      <w:shd w:val="clear" w:color="auto" w:fill="E1DFDD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asciiTheme="minorHAnsi" w:eastAsia="DejaVu Sans" w:hAnsiTheme="minorHAnsi" w:cstheme="minorHAnsi"/>
      <w:kern w:val="2"/>
      <w:sz w:val="20"/>
      <w:szCs w:val="20"/>
      <w:lang w:eastAsia="ar-SA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0090"/>
    <w:rPr>
      <w:sz w:val="22"/>
    </w:rPr>
  </w:style>
  <w:style w:type="character" w:customStyle="1" w:styleId="NagwekZnak">
    <w:name w:val="Nagłówek Znak"/>
    <w:basedOn w:val="Domylnaczcionkaakapitu"/>
    <w:link w:val="Nagwek"/>
    <w:rsid w:val="00E40090"/>
    <w:rPr>
      <w:rFonts w:ascii="Liberation Sans" w:eastAsia="Microsoft YaHei" w:hAnsi="Liberation Sans" w:cs="Arial"/>
      <w:sz w:val="28"/>
      <w:szCs w:val="28"/>
    </w:rPr>
  </w:style>
  <w:style w:type="character" w:customStyle="1" w:styleId="ListLabel35">
    <w:name w:val="ListLabel 35"/>
    <w:rPr>
      <w:rFonts w:cs="Symbol"/>
      <w:sz w:val="20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Mocnowyrniony">
    <w:name w:val="Mocno wyróżniony"/>
    <w:rPr>
      <w:b/>
      <w:bCs/>
    </w:rPr>
  </w:style>
  <w:style w:type="character" w:customStyle="1" w:styleId="ListLabel44">
    <w:name w:val="ListLabel 44"/>
    <w:rPr>
      <w:rFonts w:cs="Symbol"/>
      <w:sz w:val="20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unhideWhenUsed/>
    <w:qFormat/>
    <w:rsid w:val="00805196"/>
    <w:rPr>
      <w:b/>
      <w:bCs/>
      <w:color w:val="090985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F0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14C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39D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40090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768CF"/>
    <w:rPr>
      <w:color w:val="BFBFB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05196"/>
    <w:rPr>
      <w:caps/>
      <w:color w:val="FFFFFF" w:themeColor="background1"/>
      <w:spacing w:val="15"/>
      <w:sz w:val="22"/>
      <w:szCs w:val="22"/>
      <w:shd w:val="clear" w:color="auto" w:fill="0D0DB3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05196"/>
    <w:rPr>
      <w:caps/>
      <w:spacing w:val="15"/>
      <w:shd w:val="clear" w:color="auto" w:fill="C3C3F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5196"/>
    <w:rPr>
      <w:caps/>
      <w:color w:val="06065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5196"/>
    <w:rPr>
      <w:caps/>
      <w:color w:val="09098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5196"/>
    <w:rPr>
      <w:caps/>
      <w:color w:val="09098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5196"/>
    <w:rPr>
      <w:caps/>
      <w:color w:val="09098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5196"/>
    <w:rPr>
      <w:caps/>
      <w:color w:val="09098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5196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5196"/>
    <w:rPr>
      <w:i/>
      <w:iCs/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05196"/>
    <w:pPr>
      <w:spacing w:before="0" w:after="0"/>
    </w:pPr>
    <w:rPr>
      <w:rFonts w:asciiTheme="majorHAnsi" w:eastAsiaTheme="majorEastAsia" w:hAnsiTheme="majorHAnsi" w:cstheme="majorBidi"/>
      <w:caps/>
      <w:color w:val="0D0DB3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05196"/>
    <w:rPr>
      <w:rFonts w:asciiTheme="majorHAnsi" w:eastAsiaTheme="majorEastAsia" w:hAnsiTheme="majorHAnsi" w:cstheme="majorBidi"/>
      <w:caps/>
      <w:color w:val="0D0DB3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19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05196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805196"/>
    <w:rPr>
      <w:caps/>
      <w:color w:val="060658" w:themeColor="accent1" w:themeShade="7F"/>
      <w:spacing w:val="5"/>
    </w:rPr>
  </w:style>
  <w:style w:type="paragraph" w:styleId="Bezodstpw">
    <w:name w:val="No Spacing"/>
    <w:uiPriority w:val="1"/>
    <w:qFormat/>
    <w:rsid w:val="0080519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05196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05196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5196"/>
    <w:pPr>
      <w:spacing w:before="240" w:after="240" w:line="240" w:lineRule="auto"/>
      <w:ind w:left="1080" w:right="1080"/>
      <w:jc w:val="center"/>
    </w:pPr>
    <w:rPr>
      <w:color w:val="0D0DB3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5196"/>
    <w:rPr>
      <w:color w:val="0D0DB3" w:themeColor="accent1"/>
      <w:sz w:val="24"/>
      <w:szCs w:val="24"/>
    </w:rPr>
  </w:style>
  <w:style w:type="character" w:styleId="Wyrnieniedelikatne">
    <w:name w:val="Subtle Emphasis"/>
    <w:uiPriority w:val="19"/>
    <w:qFormat/>
    <w:rsid w:val="00805196"/>
    <w:rPr>
      <w:i/>
      <w:iCs/>
      <w:color w:val="060658" w:themeColor="accent1" w:themeShade="7F"/>
    </w:rPr>
  </w:style>
  <w:style w:type="character" w:styleId="Wyrnienieintensywne">
    <w:name w:val="Intense Emphasis"/>
    <w:uiPriority w:val="21"/>
    <w:qFormat/>
    <w:rsid w:val="00805196"/>
    <w:rPr>
      <w:b/>
      <w:bCs/>
      <w:caps/>
      <w:color w:val="060658" w:themeColor="accent1" w:themeShade="7F"/>
      <w:spacing w:val="10"/>
    </w:rPr>
  </w:style>
  <w:style w:type="character" w:styleId="Odwoaniedelikatne">
    <w:name w:val="Subtle Reference"/>
    <w:uiPriority w:val="31"/>
    <w:qFormat/>
    <w:rsid w:val="00805196"/>
    <w:rPr>
      <w:b/>
      <w:bCs/>
      <w:color w:val="0D0DB3" w:themeColor="accent1"/>
    </w:rPr>
  </w:style>
  <w:style w:type="character" w:styleId="Odwoanieintensywne">
    <w:name w:val="Intense Reference"/>
    <w:uiPriority w:val="32"/>
    <w:qFormat/>
    <w:rsid w:val="00805196"/>
    <w:rPr>
      <w:b/>
      <w:bCs/>
      <w:i/>
      <w:iCs/>
      <w:caps/>
      <w:color w:val="0D0DB3" w:themeColor="accent1"/>
    </w:rPr>
  </w:style>
  <w:style w:type="character" w:styleId="Tytuksiki">
    <w:name w:val="Book Title"/>
    <w:uiPriority w:val="33"/>
    <w:qFormat/>
    <w:rsid w:val="00805196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519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en.inf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29">
      <a:dk1>
        <a:srgbClr val="000000"/>
      </a:dk1>
      <a:lt1>
        <a:sysClr val="window" lastClr="FFFFFF"/>
      </a:lt1>
      <a:dk2>
        <a:srgbClr val="134770"/>
      </a:dk2>
      <a:lt2>
        <a:srgbClr val="BEDCF4"/>
      </a:lt2>
      <a:accent1>
        <a:srgbClr val="0D0DB3"/>
      </a:accent1>
      <a:accent2>
        <a:srgbClr val="98A2DC"/>
      </a:accent2>
      <a:accent3>
        <a:srgbClr val="7F7F7F"/>
      </a:accent3>
      <a:accent4>
        <a:srgbClr val="9A94D2"/>
      </a:accent4>
      <a:accent5>
        <a:srgbClr val="A5A5A5"/>
      </a:accent5>
      <a:accent6>
        <a:srgbClr val="AEABF3"/>
      </a:accent6>
      <a:hlink>
        <a:srgbClr val="BFBFBF"/>
      </a:hlink>
      <a:folHlink>
        <a:srgbClr val="A5AAE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Horyzonty</dc:creator>
  <dc:description/>
  <cp:lastModifiedBy>J.Lewandowska</cp:lastModifiedBy>
  <cp:revision>5</cp:revision>
  <cp:lastPrinted>2019-08-07T13:10:00Z</cp:lastPrinted>
  <dcterms:created xsi:type="dcterms:W3CDTF">2025-06-04T12:26:00Z</dcterms:created>
  <dcterms:modified xsi:type="dcterms:W3CDTF">2025-06-04T12:28:00Z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