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49CA7" w14:textId="3B14753E" w:rsidR="007F0A68" w:rsidRDefault="003B1C25" w:rsidP="007F0A68">
      <w:pPr>
        <w:jc w:val="left"/>
        <w:rPr>
          <w:b/>
          <w:bCs/>
          <w:sz w:val="20"/>
          <w:szCs w:val="20"/>
        </w:rPr>
      </w:pPr>
      <w:r w:rsidRPr="007F0A68">
        <w:rPr>
          <w:b/>
          <w:sz w:val="20"/>
          <w:szCs w:val="20"/>
        </w:rPr>
        <w:t xml:space="preserve">Druk nr 69/25 </w:t>
      </w:r>
      <w:r w:rsidR="007F0A68" w:rsidRPr="007F0A68">
        <w:rPr>
          <w:b/>
          <w:sz w:val="20"/>
          <w:szCs w:val="20"/>
        </w:rPr>
        <w:tab/>
      </w:r>
      <w:r w:rsidR="007F0A68" w:rsidRPr="007F0A68">
        <w:rPr>
          <w:b/>
          <w:sz w:val="20"/>
          <w:szCs w:val="20"/>
        </w:rPr>
        <w:tab/>
      </w:r>
      <w:r w:rsidR="007F0A68" w:rsidRPr="007F0A68">
        <w:rPr>
          <w:b/>
          <w:sz w:val="20"/>
          <w:szCs w:val="20"/>
        </w:rPr>
        <w:tab/>
      </w:r>
      <w:r w:rsidR="007F0A68" w:rsidRPr="007F0A68">
        <w:rPr>
          <w:b/>
          <w:sz w:val="20"/>
          <w:szCs w:val="20"/>
        </w:rPr>
        <w:tab/>
      </w:r>
      <w:r w:rsidR="007F0A68" w:rsidRPr="007F0A68">
        <w:rPr>
          <w:b/>
          <w:sz w:val="20"/>
          <w:szCs w:val="20"/>
        </w:rPr>
        <w:tab/>
      </w:r>
      <w:r w:rsidR="007F0A68" w:rsidRPr="007F0A68">
        <w:rPr>
          <w:b/>
          <w:sz w:val="20"/>
          <w:szCs w:val="20"/>
        </w:rPr>
        <w:tab/>
      </w:r>
      <w:r w:rsidR="007F0A68" w:rsidRPr="007F0A68">
        <w:rPr>
          <w:b/>
          <w:sz w:val="20"/>
          <w:szCs w:val="20"/>
        </w:rPr>
        <w:tab/>
      </w:r>
      <w:r w:rsidR="007F0A68" w:rsidRPr="007F0A68">
        <w:rPr>
          <w:b/>
          <w:bCs/>
          <w:sz w:val="20"/>
          <w:szCs w:val="20"/>
        </w:rPr>
        <w:t>Projekt Zarządu Województwa</w:t>
      </w:r>
    </w:p>
    <w:p w14:paraId="2ECBCEBE" w14:textId="77777777" w:rsidR="00FB5A26" w:rsidRPr="00FB5A26" w:rsidRDefault="00FB5A26" w:rsidP="00FB5A26">
      <w:pPr>
        <w:ind w:left="5040" w:firstLine="720"/>
        <w:jc w:val="left"/>
        <w:rPr>
          <w:b/>
          <w:bCs/>
          <w:iCs/>
          <w:sz w:val="20"/>
          <w:szCs w:val="20"/>
        </w:rPr>
      </w:pPr>
      <w:r w:rsidRPr="00FB5A26">
        <w:rPr>
          <w:b/>
          <w:bCs/>
          <w:iCs/>
          <w:sz w:val="20"/>
          <w:szCs w:val="20"/>
        </w:rPr>
        <w:t>Kujawsko-Pomorskiego</w:t>
      </w:r>
    </w:p>
    <w:p w14:paraId="56CA97BF" w14:textId="34489225" w:rsidR="007F0A68" w:rsidRPr="007F0A68" w:rsidRDefault="007F0A68" w:rsidP="007F0A68">
      <w:pPr>
        <w:ind w:left="5103" w:firstLine="657"/>
        <w:jc w:val="left"/>
        <w:rPr>
          <w:b/>
          <w:bCs/>
          <w:sz w:val="20"/>
          <w:szCs w:val="20"/>
        </w:rPr>
      </w:pPr>
      <w:r w:rsidRPr="007F0A68">
        <w:rPr>
          <w:b/>
          <w:bCs/>
          <w:sz w:val="20"/>
          <w:szCs w:val="20"/>
        </w:rPr>
        <w:t xml:space="preserve">z dnia 28 lipca 2025 r. </w:t>
      </w:r>
    </w:p>
    <w:p w14:paraId="1A6B1C2D" w14:textId="352C5580" w:rsidR="003B1C25" w:rsidRDefault="003B1C25" w:rsidP="003B1C25">
      <w:pPr>
        <w:jc w:val="left"/>
        <w:rPr>
          <w:b/>
          <w:caps/>
        </w:rPr>
      </w:pPr>
    </w:p>
    <w:p w14:paraId="753879FA" w14:textId="29C234AA" w:rsidR="00A77B3E" w:rsidRDefault="007F0A6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12AC54A6" w14:textId="77777777" w:rsidR="00A77B3E" w:rsidRDefault="007F0A68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78381C46" w14:textId="77777777" w:rsidR="00A77B3E" w:rsidRDefault="007F0A68">
      <w:pPr>
        <w:keepNext/>
        <w:spacing w:after="480"/>
        <w:jc w:val="center"/>
      </w:pPr>
      <w:r>
        <w:rPr>
          <w:b/>
        </w:rPr>
        <w:t>zmieniająca uchwałę w sprawie wyboru przedstawicieli do składu rady społecznej w podmiocie leczniczym niebędącym przedsiębiorcą</w:t>
      </w:r>
    </w:p>
    <w:p w14:paraId="1BA19D92" w14:textId="77777777" w:rsidR="00A77B3E" w:rsidRDefault="007F0A68">
      <w:pPr>
        <w:keepLines/>
        <w:spacing w:before="120" w:after="120"/>
        <w:ind w:firstLine="227"/>
      </w:pPr>
      <w:r>
        <w:t>Na podstawie  art. 48 ust. 5 i ust. 6 pkt 2 lit. b tiret drugie ustawy z dnia 15 kwietnia 2011 r. o działalności leczniczej (Dz. U. z 2025 r. poz. 450, poz. 620 i poz. 637), § 13 ust. 2 pkt 5 załącznika do uchwały Nr XXX/516/17 Sejmiku Województwa Kujawsko-Pomorskiego z dnia 27 marca 2017 r. w sprawie nadania Statutu Wojewódzkiemu Szpitalowi Zespolonemu im. L. Rydygiera w Toruniu (Dz. Urz. Województwa Kujawsko-Pomorskiego poz. 1400 i z 2020 r. poz. 2345), uchwala się, co następuje:</w:t>
      </w:r>
    </w:p>
    <w:p w14:paraId="2226B27F" w14:textId="77777777" w:rsidR="00A77B3E" w:rsidRDefault="007F0A68">
      <w:pPr>
        <w:keepLines/>
        <w:spacing w:before="120" w:after="120"/>
        <w:ind w:firstLine="340"/>
      </w:pPr>
      <w:r>
        <w:rPr>
          <w:b/>
        </w:rPr>
        <w:t>§ 1. </w:t>
      </w:r>
      <w:r>
        <w:t>Wybiera się  ……………………., przedstawiciela Województwa Kujawsko-Pomorskiego, do składu Rady Społecznej Wojewódzkiego Szpitala Zespolonego im. L. Rydygiera w Toruniu.</w:t>
      </w:r>
    </w:p>
    <w:p w14:paraId="419A7E6A" w14:textId="77777777" w:rsidR="00A77B3E" w:rsidRDefault="007F0A68">
      <w:pPr>
        <w:keepLines/>
        <w:spacing w:before="120" w:after="120"/>
        <w:ind w:firstLine="340"/>
      </w:pPr>
      <w:r>
        <w:rPr>
          <w:b/>
        </w:rPr>
        <w:t>§ 2. </w:t>
      </w:r>
      <w:r>
        <w:t>W uchwale Nr LIX/812/23 Sejmiku Województwa Kujawsko-Pomorskiego z dnia 26 czerwca 2023 r. w sprawie wyboru przedstawicieli do składu rady społecznej w podmiocie leczniczym niebędącym przedsiębiorcą w § 1 pkt 7 otrzymuje brzmienie:</w:t>
      </w:r>
    </w:p>
    <w:p w14:paraId="5EF07EE6" w14:textId="77777777" w:rsidR="00A77B3E" w:rsidRDefault="007F0A68">
      <w:pPr>
        <w:spacing w:before="120" w:after="120"/>
        <w:ind w:left="1020" w:hanging="340"/>
      </w:pPr>
      <w:r>
        <w:t>„7) . ………………………………………. ;”.</w:t>
      </w:r>
    </w:p>
    <w:p w14:paraId="4B4127F4" w14:textId="77777777" w:rsidR="00A77B3E" w:rsidRDefault="007F0A68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14:paraId="1DA692C9" w14:textId="77777777" w:rsidR="00FB062D" w:rsidRDefault="00FB062D">
      <w:pPr>
        <w:rPr>
          <w:szCs w:val="20"/>
        </w:rPr>
      </w:pPr>
    </w:p>
    <w:p w14:paraId="1A59E604" w14:textId="77777777" w:rsidR="00FB062D" w:rsidRDefault="007F0A6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5D9D563" w14:textId="77777777" w:rsidR="00FB062D" w:rsidRDefault="007F0A6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szCs w:val="20"/>
        </w:rPr>
        <w:t>1. Przedmiot regulacji:</w:t>
      </w:r>
    </w:p>
    <w:p w14:paraId="10DBF7B5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Niniejszą uchwałą wybiera się przedstawiciela do składu Rady Społecznej Wojewódzkiego Szpitala Zespolonego im. L. Rydygiera w Toruniu.</w:t>
      </w:r>
    </w:p>
    <w:p w14:paraId="61BA8BD5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>.</w:t>
      </w:r>
      <w:r>
        <w:rPr>
          <w:b/>
          <w:color w:val="000000"/>
          <w:szCs w:val="20"/>
          <w:u w:color="000000"/>
        </w:rPr>
        <w:t>Omówienie podstawy prawnej:</w:t>
      </w:r>
    </w:p>
    <w:p w14:paraId="4C93433E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48 ust. 1 ustawy z dnia 15 kwietnia 2011 r. o działalności leczniczej w podmiocie leczniczym niebędącym przedsiębiorcą działa rada społeczna, będąca organem inicjującym i opiniodawczym podmiotu tworzącego oraz organem doradczym kierownika.</w:t>
      </w:r>
    </w:p>
    <w:p w14:paraId="48878BB2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Radę społeczną powołuje, odwołuje oraz zwołuje jej pierwsze posiedzenie podmiot tworzący (art. 48 ust. 5 cyt. ustawy).</w:t>
      </w:r>
    </w:p>
    <w:p w14:paraId="13071444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brzmienia art. 48 ust. 6 pkt 2 lit. a tiret drugie i art. 48 ust. 6 pkt 2 lit. b tiret pierwsze, drugie ww. ustawy, w skład rady społecznej wchodzą, jako przewodniczący - marszałek województwa lub osoba przez niego wyznaczona oraz jako członkowie - przedstawiciel wojewody, przedstawiciele wybrani przez sejmik województwa.</w:t>
      </w:r>
    </w:p>
    <w:p w14:paraId="11A13E10" w14:textId="77777777" w:rsidR="00FB062D" w:rsidRDefault="007F0A6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3.Konsultacje wymagane przepisami prawa (łącznie z przepisami wewnętrznymi):</w:t>
      </w:r>
    </w:p>
    <w:p w14:paraId="71D6989E" w14:textId="77777777" w:rsidR="00FB062D" w:rsidRDefault="007F0A6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nie podlega procedurze uzgodnień.</w:t>
      </w:r>
    </w:p>
    <w:p w14:paraId="50A9D710" w14:textId="77777777" w:rsidR="00FB062D" w:rsidRDefault="007F0A6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4.Uzasadnienie merytoryczne</w:t>
      </w:r>
      <w:r>
        <w:rPr>
          <w:color w:val="000000"/>
          <w:szCs w:val="20"/>
          <w:u w:color="000000"/>
        </w:rPr>
        <w:t>:</w:t>
      </w:r>
    </w:p>
    <w:p w14:paraId="1EAC6FC9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Rada Społeczna Wojewódzkiego Szpitala Zespolonego im. L. Rydygiera w Toruniu została powołana uchwałą Nr LIX/813/23 Sejmiku Województwa Kujawsko-Pomorskiego z dnia 26 czerwca 2023 r. Uchwała weszła w życie z dniem 6 lipca 2023 r. Skład Rady Społecznej został zmieniony uchwałą Sejmiku Województwa Kujawsko-Pomorskiego Nr III/79/24 z dnia 17 czerwca 2024 r.</w:t>
      </w:r>
    </w:p>
    <w:p w14:paraId="584925DE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Obecny skład Rady Społecznej Wojewódzkiego Szpitala Zespolonego im. L. Rydygiera w Toruniu przedstawia się następująco:</w:t>
      </w:r>
    </w:p>
    <w:p w14:paraId="093EAA2A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Agnieszka Wasita - Przewodnicząca Rady;</w:t>
      </w:r>
    </w:p>
    <w:p w14:paraId="4412D20B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Przemysław Kazimierz Termiński - przedstawiciel Wojewody Kujawsko-Pomorskiego;</w:t>
      </w:r>
    </w:p>
    <w:p w14:paraId="2110C019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Maciej Bieliński - przedstawiciel Uniwersytetu Mikołaja Kopernika w Toruniu;</w:t>
      </w:r>
    </w:p>
    <w:p w14:paraId="1AA6393B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Bogusław Buszewski - przedstawiciel Województwa Kujawsko-Pomorskiego;</w:t>
      </w:r>
    </w:p>
    <w:p w14:paraId="75EE3E1C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 Jacek Gajewski - przedstawiciel Województwa Kujawsko-Pomorskiego;</w:t>
      </w:r>
    </w:p>
    <w:p w14:paraId="4FD1A26B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 Bogdan Lewandowski - przedstawiciel Województwa Kujawsko-Pomorskiego;</w:t>
      </w:r>
    </w:p>
    <w:p w14:paraId="3850D297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 Katarzyna Lubańska - przedstawicielka Województwa Kujawsko-Pomorskiego;</w:t>
      </w:r>
    </w:p>
    <w:p w14:paraId="0FABBE07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 Leszek Pluciński -  przedstawiciel Województwa Kujawsko-Pomorskiego;</w:t>
      </w:r>
    </w:p>
    <w:p w14:paraId="4AA5DDD8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9) Przemysław Przybylski - przedstawiciel Województwa Kujawsko-Pomorskiego;</w:t>
      </w:r>
    </w:p>
    <w:p w14:paraId="583C965D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10) Waldemar Przybyszewski - przedstawiciel Województwa Kujawsko-Pomorskiego;</w:t>
      </w:r>
    </w:p>
    <w:p w14:paraId="27614108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11) Janina Stankiewicz - przedstawicielka Województwa Kujawsko-Pomorskiego;</w:t>
      </w:r>
    </w:p>
    <w:p w14:paraId="5908A22D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12) Edyta Zakrzewska - przedstawicielka Województwa Kujawsko-Pomorskiego.</w:t>
      </w:r>
    </w:p>
    <w:p w14:paraId="3B42831F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ze śmiercią członka Rady Społecznej Pana Waldemara Przybyszewskiego konieczna jest zmiana składu Rady Społecznej Wojewódzkiego Szpitala Zespolonego im. L. Rydygiera w Toruniu.</w:t>
      </w:r>
    </w:p>
    <w:p w14:paraId="01AD0FE3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Ww. został odwołany ze składu Rady Społecznej uchwałą Nr  …………….. Sejmiku Województwa Kujawsko-Pomorskiego.</w:t>
      </w:r>
    </w:p>
    <w:p w14:paraId="67471FD9" w14:textId="77777777" w:rsidR="00FB062D" w:rsidRDefault="007F0A6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nowego przedstawiciela Województwa Kujawsko-Pomorskiego do składu Rady Społecznej Wojewódzkiego Szpitala Zespolonego im. L. Rydygiera w Toruniu wybiera się ....................</w:t>
      </w:r>
    </w:p>
    <w:p w14:paraId="2E9DC45E" w14:textId="77777777" w:rsidR="00FB062D" w:rsidRDefault="00FB062D">
      <w:pPr>
        <w:spacing w:before="120" w:after="120"/>
        <w:ind w:firstLine="227"/>
        <w:rPr>
          <w:color w:val="000000"/>
          <w:szCs w:val="20"/>
          <w:u w:color="000000"/>
        </w:rPr>
      </w:pPr>
    </w:p>
    <w:p w14:paraId="75831047" w14:textId="77777777" w:rsidR="00FB062D" w:rsidRDefault="007F0A6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lastRenderedPageBreak/>
        <w:t>5. Ocena skutków regulacji:</w:t>
      </w:r>
    </w:p>
    <w:p w14:paraId="40147498" w14:textId="77777777" w:rsidR="00FB062D" w:rsidRDefault="007F0A6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Uchwała nie powoduje skutków finansowych dla budżetu Województwa Kujawsko-Pomorskiego.</w:t>
      </w:r>
    </w:p>
    <w:p w14:paraId="6BC9CE59" w14:textId="77777777" w:rsidR="00FB062D" w:rsidRDefault="00FB062D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sectPr w:rsidR="00FB062D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D389A" w14:textId="77777777" w:rsidR="007F0A68" w:rsidRDefault="007F0A68">
      <w:r>
        <w:separator/>
      </w:r>
    </w:p>
  </w:endnote>
  <w:endnote w:type="continuationSeparator" w:id="0">
    <w:p w14:paraId="0C942A1A" w14:textId="77777777" w:rsidR="007F0A68" w:rsidRDefault="007F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4DF17" w14:textId="77777777" w:rsidR="00FB062D" w:rsidRDefault="00FB062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8A33F" w14:textId="77777777" w:rsidR="007F0A68" w:rsidRDefault="007F0A68">
      <w:r>
        <w:separator/>
      </w:r>
    </w:p>
  </w:footnote>
  <w:footnote w:type="continuationSeparator" w:id="0">
    <w:p w14:paraId="722C5E7A" w14:textId="77777777" w:rsidR="007F0A68" w:rsidRDefault="007F0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B1C25"/>
    <w:rsid w:val="00777765"/>
    <w:rsid w:val="007F0A68"/>
    <w:rsid w:val="00A77B3E"/>
    <w:rsid w:val="00A93CCE"/>
    <w:rsid w:val="00CA2A55"/>
    <w:rsid w:val="00FB062D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C34B0"/>
  <w15:docId w15:val="{EAE5F63E-4A4D-446A-A197-F64D8CDE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1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1C25"/>
    <w:rPr>
      <w:sz w:val="22"/>
      <w:szCs w:val="24"/>
    </w:rPr>
  </w:style>
  <w:style w:type="paragraph" w:styleId="Stopka">
    <w:name w:val="footer"/>
    <w:basedOn w:val="Normalny"/>
    <w:link w:val="StopkaZnak"/>
    <w:rsid w:val="003B1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1C2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wyboru przedstawicieli do składu rady społecznej w^podmiocie leczniczym niebędącym przedsiębiorcą</dc:subject>
  <dc:creator>j.boladz</dc:creator>
  <cp:lastModifiedBy>Joanna Bołądź</cp:lastModifiedBy>
  <cp:revision>4</cp:revision>
  <dcterms:created xsi:type="dcterms:W3CDTF">2025-07-23T07:56:00Z</dcterms:created>
  <dcterms:modified xsi:type="dcterms:W3CDTF">2025-07-24T13:33:00Z</dcterms:modified>
  <cp:category>Akt prawny</cp:category>
</cp:coreProperties>
</file>