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6027" w14:textId="77777777" w:rsidR="00C419D4" w:rsidRDefault="00C419D4">
      <w:pPr>
        <w:jc w:val="center"/>
        <w:rPr>
          <w:b/>
          <w:caps/>
        </w:rPr>
      </w:pPr>
    </w:p>
    <w:p w14:paraId="69D82C82" w14:textId="60B60968" w:rsidR="00CD58D6" w:rsidRDefault="00C419D4" w:rsidP="00CD58D6">
      <w:pPr>
        <w:jc w:val="left"/>
        <w:rPr>
          <w:b/>
          <w:sz w:val="20"/>
          <w:szCs w:val="20"/>
        </w:rPr>
      </w:pPr>
      <w:r w:rsidRPr="00C419D4">
        <w:rPr>
          <w:b/>
          <w:sz w:val="20"/>
          <w:szCs w:val="20"/>
        </w:rPr>
        <w:t xml:space="preserve">Druk Nr 71/25 </w:t>
      </w:r>
      <w:r w:rsidR="00CD58D6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 xml:space="preserve">Projekt Zarządu Województwa </w:t>
      </w:r>
    </w:p>
    <w:p w14:paraId="6AF6FCF0" w14:textId="77777777" w:rsidR="005067C8" w:rsidRPr="005067C8" w:rsidRDefault="005067C8" w:rsidP="005067C8">
      <w:pPr>
        <w:ind w:left="5760" w:firstLine="720"/>
        <w:jc w:val="left"/>
        <w:rPr>
          <w:b/>
          <w:iCs/>
          <w:sz w:val="20"/>
          <w:szCs w:val="20"/>
        </w:rPr>
      </w:pPr>
      <w:r w:rsidRPr="005067C8">
        <w:rPr>
          <w:b/>
          <w:iCs/>
          <w:sz w:val="20"/>
          <w:szCs w:val="20"/>
        </w:rPr>
        <w:t>Kujawsko-Pomorskiego</w:t>
      </w:r>
    </w:p>
    <w:p w14:paraId="430A8D4E" w14:textId="5298C63C" w:rsidR="00C419D4" w:rsidRDefault="00CD58D6" w:rsidP="00CD58D6">
      <w:pPr>
        <w:ind w:left="3600" w:firstLine="72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="005067C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 dnia 28 lipca 2025 r.</w:t>
      </w:r>
    </w:p>
    <w:p w14:paraId="69BC937B" w14:textId="77777777" w:rsidR="00CD58D6" w:rsidRPr="00C419D4" w:rsidRDefault="00CD58D6" w:rsidP="00CD58D6">
      <w:pPr>
        <w:ind w:left="4320" w:firstLine="720"/>
        <w:jc w:val="left"/>
        <w:rPr>
          <w:b/>
          <w:caps/>
          <w:sz w:val="20"/>
          <w:szCs w:val="20"/>
        </w:rPr>
      </w:pPr>
    </w:p>
    <w:p w14:paraId="6564410C" w14:textId="06854DE9" w:rsidR="00A77B3E" w:rsidRDefault="0062377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52205541" w14:textId="35F586F6" w:rsidR="00A77B3E" w:rsidRDefault="00623777">
      <w:pPr>
        <w:spacing w:before="280" w:after="280"/>
        <w:jc w:val="center"/>
        <w:rPr>
          <w:b/>
          <w:caps/>
        </w:rPr>
      </w:pPr>
      <w:r>
        <w:t xml:space="preserve">z dnia </w:t>
      </w:r>
      <w:r w:rsidR="00C419D4">
        <w:t xml:space="preserve">                       </w:t>
      </w:r>
      <w:r>
        <w:t>2025 r.</w:t>
      </w:r>
    </w:p>
    <w:p w14:paraId="3D738E08" w14:textId="77777777" w:rsidR="00A77B3E" w:rsidRDefault="00623777">
      <w:pPr>
        <w:keepNext/>
        <w:spacing w:after="480"/>
        <w:jc w:val="center"/>
      </w:pPr>
      <w:r>
        <w:rPr>
          <w:b/>
        </w:rPr>
        <w:t>w sprawie odwołania przedstawiciela Województwa Kujawsko-Pomorskiego ze składu rady społecznej w podmiocie leczniczym niebędącym przedsiębiorcą</w:t>
      </w:r>
    </w:p>
    <w:p w14:paraId="151CA692" w14:textId="69304E93" w:rsidR="00A77B3E" w:rsidRDefault="00623777">
      <w:pPr>
        <w:keepLines/>
        <w:spacing w:before="120" w:after="120"/>
        <w:ind w:firstLine="227"/>
      </w:pPr>
      <w:r>
        <w:t xml:space="preserve">Na podstawie art. 48 ust. 5 i ust. 6 pkt 2 lit. b </w:t>
      </w:r>
      <w:proofErr w:type="spellStart"/>
      <w:r>
        <w:t>tiret</w:t>
      </w:r>
      <w:proofErr w:type="spellEnd"/>
      <w:r>
        <w:t xml:space="preserve"> drugie ustawy z dnia 15 kwietnia 2011 r. o działalności leczniczej (Dz. U. z 2025 r. poz. 450, poz. 620 i poz. 637), § 12 </w:t>
      </w:r>
      <w:r w:rsidR="00C419D4">
        <w:t xml:space="preserve"> </w:t>
      </w:r>
      <w:r>
        <w:t>ust. 4 pkt 5  załącznika do uchwały Nr L/678/22 Sejmiku Województwa Kujawsko-Pomorskiego z dnia 24 października 2022 r. w sprawie nadania Statutu Centrum Onkologii im. prof. Franciszka Łukaszczyka w Bydgoszczy (Dz. Urz. Województwa Kujawsko-Pomorskiego poz. 5380), uchwala się, co następuje:</w:t>
      </w:r>
    </w:p>
    <w:p w14:paraId="072EE477" w14:textId="77777777" w:rsidR="00A77B3E" w:rsidRDefault="00623777">
      <w:pPr>
        <w:keepLines/>
        <w:spacing w:before="120" w:after="120"/>
        <w:ind w:firstLine="340"/>
      </w:pPr>
      <w:r>
        <w:rPr>
          <w:b/>
        </w:rPr>
        <w:t>§ 1. </w:t>
      </w:r>
      <w:r>
        <w:t>Odwołuje się Pana Waldemara Przybyszewskiego, przedstawiciela Województwa Kujawsko-Pomorskiego ze składu Rady Społecznej Centrum Onkologii im. prof. Franciszka Łukaszczyka w Bydgoszczy.</w:t>
      </w:r>
    </w:p>
    <w:p w14:paraId="2CFF7044" w14:textId="77777777" w:rsidR="00A77B3E" w:rsidRDefault="00623777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2. </w:t>
      </w:r>
      <w:r>
        <w:t>Uchwała wchodzi w życie z dniem podjęcia.</w:t>
      </w:r>
    </w:p>
    <w:p w14:paraId="5E829BAC" w14:textId="77777777" w:rsidR="00B018D6" w:rsidRDefault="00B018D6">
      <w:pPr>
        <w:rPr>
          <w:szCs w:val="20"/>
        </w:rPr>
      </w:pPr>
    </w:p>
    <w:p w14:paraId="539AED73" w14:textId="77777777" w:rsidR="00B018D6" w:rsidRDefault="0062377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994380E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1</w:t>
      </w:r>
      <w:r>
        <w:rPr>
          <w:color w:val="000000"/>
          <w:szCs w:val="20"/>
          <w:u w:color="000000"/>
        </w:rPr>
        <w:t>.</w:t>
      </w:r>
      <w:r>
        <w:rPr>
          <w:b/>
          <w:color w:val="000000"/>
          <w:szCs w:val="20"/>
          <w:u w:color="000000"/>
        </w:rPr>
        <w:t>Przedmiot regulacji:</w:t>
      </w:r>
    </w:p>
    <w:p w14:paraId="463764C6" w14:textId="77777777" w:rsidR="00B018D6" w:rsidRDefault="006237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Niniejszą uchwałą odwołuje się przedstawiciela Województwa Kujawsko-Pomorskiego ze składu Rady Społecznej Centrum Onkologii im. prof. Franciszka Łukaszczyka w Bydgoszczy.</w:t>
      </w:r>
    </w:p>
    <w:p w14:paraId="5621EB27" w14:textId="77777777" w:rsidR="00B018D6" w:rsidRDefault="006237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2.Omówienie podstawy prawnej:</w:t>
      </w:r>
    </w:p>
    <w:p w14:paraId="6E470E3B" w14:textId="77777777" w:rsidR="00B018D6" w:rsidRDefault="006237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48 ust. 1 ustawy z dnia 15 kwietnia 2011 r. o działalności leczniczej w podmiocie leczniczym niebędącym przedsiębiorcą działa rada społeczna, będąca organem inicjującym i opiniodawczym podmiotu tworzącego oraz organem doradczym kierownika.</w:t>
      </w:r>
    </w:p>
    <w:p w14:paraId="36F9F02F" w14:textId="77777777" w:rsidR="00B018D6" w:rsidRDefault="006237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Radę społeczną powołuje, odwołuje oraz zwołuje jej pierwsze posiedzenie podmiot tworzący (art. 48 ust. 5 cyt. ustawy).</w:t>
      </w:r>
    </w:p>
    <w:p w14:paraId="2D801391" w14:textId="77777777" w:rsidR="00B018D6" w:rsidRDefault="006237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brzmienia art. 48 ust. 6 pkt 2 lit. a </w:t>
      </w:r>
      <w:proofErr w:type="spellStart"/>
      <w:r>
        <w:rPr>
          <w:color w:val="000000"/>
          <w:szCs w:val="20"/>
          <w:u w:color="000000"/>
        </w:rPr>
        <w:t>tiret</w:t>
      </w:r>
      <w:proofErr w:type="spellEnd"/>
      <w:r>
        <w:rPr>
          <w:color w:val="000000"/>
          <w:szCs w:val="20"/>
          <w:u w:color="000000"/>
        </w:rPr>
        <w:t xml:space="preserve"> drugie i art. 48 ust. 6 pkt 2 lit. b </w:t>
      </w:r>
      <w:proofErr w:type="spellStart"/>
      <w:r>
        <w:rPr>
          <w:color w:val="000000"/>
          <w:szCs w:val="20"/>
          <w:u w:color="000000"/>
        </w:rPr>
        <w:t>tiret</w:t>
      </w:r>
      <w:proofErr w:type="spellEnd"/>
      <w:r>
        <w:rPr>
          <w:color w:val="000000"/>
          <w:szCs w:val="20"/>
          <w:u w:color="000000"/>
        </w:rPr>
        <w:t xml:space="preserve"> pierwsze, drugie i trzecie ww. ustawy, w skład rady społecznej wchodzą, jako przewodniczący - marszałek województwa lub osoba przez niego wyznaczona oraz jako członkowie - przedstawiciel wojewody, przedstawiciel uczelni medycznej wybrany przez rektora (w Centrum Onkologii im. prof. Franciszka Łukaszczyka w Bydgoszczy działają oddziały kliniczne), przedstawiciele wybrani przez sejmik województwa oraz po jednym przedstawicielu Naczelnej Rady Lekarskiej i Naczelnej Rady Pielęgniarek i Położnych.</w:t>
      </w:r>
    </w:p>
    <w:p w14:paraId="257B6902" w14:textId="77777777" w:rsidR="00B018D6" w:rsidRDefault="006237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§ 12 ust. 1 i ust. 4 pkt 5 oraz § 13 ust. 1  pkt 2 lit. b załącznika do uchwały Nr L/678/22 Sejmiku Województwa Kujawsko-Pomorskiego z dnia 24 października 2022 r. w sprawie nadania Statutu Centrum Onkologii im. prof. Franciszka Łukaszczyka w Bydgoszczy (Dz. Urz. Województwa Kujawsko-Pomorskiego poz. 5380) Sejmik Województwa odwołuje członka Rady przed upływem kadencji w przypadku śmierci.</w:t>
      </w:r>
    </w:p>
    <w:p w14:paraId="0A784892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3.Konsultacje wymagane przepisami prawa (łącznie z przepisami wewnętrznymi):</w:t>
      </w:r>
    </w:p>
    <w:p w14:paraId="4384D085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nie podlega procedurze uzgodnień.</w:t>
      </w:r>
    </w:p>
    <w:p w14:paraId="59406318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4.Uzasadnienie merytoryczne</w:t>
      </w:r>
      <w:r>
        <w:rPr>
          <w:color w:val="000000"/>
          <w:szCs w:val="20"/>
          <w:u w:color="000000"/>
        </w:rPr>
        <w:t>:</w:t>
      </w:r>
    </w:p>
    <w:p w14:paraId="16267553" w14:textId="77777777" w:rsidR="00B018D6" w:rsidRDefault="006237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Rada Społeczna Centrum Onkologii im. prof. Franciszka Łukaszczyka w Bydgoszczy została powołana uchwałą Nr LIX/827/23 Sejmiku Województwa Kujawsko-Pomorskiego z dnia 26 czerwca 2023 r., a następnie zmieniona uchwałą Sejmiku Województwa Kujawsko-Pomorskiego Nr LXVII/950/24 z dnia 18 marca 2024 r. oraz uchwałą Nr XIV/223/25 z dnia 23 czerwca 2025 r. </w:t>
      </w:r>
    </w:p>
    <w:p w14:paraId="5C6FB051" w14:textId="77777777" w:rsidR="00B018D6" w:rsidRDefault="006237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Obecny skład Rady Społecznej Centrum Onkologii w Bydgoszczy przedstawia się następująco:</w:t>
      </w:r>
    </w:p>
    <w:p w14:paraId="43CBF1FC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Jarosław Katulski - przewodniczący Rady,</w:t>
      </w:r>
    </w:p>
    <w:p w14:paraId="020F333B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Teresa Piotrowska - przedstawicielka Wojewody Kujawsko-Pomorskiego;</w:t>
      </w:r>
    </w:p>
    <w:p w14:paraId="1C2D1A61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Aleksandra Śremska - przedstawicielka Naczelnej Rady Lekarskiej;</w:t>
      </w:r>
    </w:p>
    <w:p w14:paraId="0959BAB5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Elżbieta Lorenc - przedstawicielka Naczelnej Rady Pielęgniarek i Położnych;</w:t>
      </w:r>
    </w:p>
    <w:p w14:paraId="525C7676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Dariusz Jarosław Grzanka - przedstawiciel Uniwersytetu Mikołaja Kopernika w Toruniu;</w:t>
      </w:r>
    </w:p>
    <w:p w14:paraId="40397C5C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Robert Malinowski - przedstawiciel Województwa Kujawsko-Pomorskiego;</w:t>
      </w:r>
    </w:p>
    <w:p w14:paraId="7864BA0C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Zbigniew Ostrowski - przedstawiciel Województwa Kujawsko-Pomorskiego;</w:t>
      </w:r>
    </w:p>
    <w:p w14:paraId="4B425C63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 Waldemar Przybyszewski - przedstawiciel Województwa Kujawsko-Pomorskiego;</w:t>
      </w:r>
    </w:p>
    <w:p w14:paraId="4BDF2FE2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 Jan Szopiński - przedstawiciel Województwa Kujawsko-Pomorskiego;</w:t>
      </w:r>
    </w:p>
    <w:p w14:paraId="4C3CDCD9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 Marek Leon Witkowski - przedstawiciel Województwa Kujawsko-Pomorskiego;</w:t>
      </w:r>
    </w:p>
    <w:p w14:paraId="55F15250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 Edyta Zakrzewska - przedstawicielka Województwa Kujawsko-Pomorskiego.</w:t>
      </w:r>
    </w:p>
    <w:p w14:paraId="25EFACF8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śmiercią członka Rady Społecznej Pana Waldemara Przybyszewskiego konieczna jest zmiana składu Rady Społecznej Centrum Onkologii im. prof. Franciszka Łukaszczyka w Bydgoszczy.</w:t>
      </w:r>
    </w:p>
    <w:p w14:paraId="2661245E" w14:textId="77777777" w:rsidR="0092452F" w:rsidRDefault="0092452F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p w14:paraId="76CB5AC4" w14:textId="77777777" w:rsidR="00B018D6" w:rsidRDefault="00B018D6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p w14:paraId="726605A4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>5. Ocena skutków regulacji:</w:t>
      </w:r>
    </w:p>
    <w:p w14:paraId="4EF348E8" w14:textId="77777777" w:rsidR="00B018D6" w:rsidRDefault="00623777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nie powoduje skutków finansowych dla budżetu Województwa Kujawsko-Pomorskiego.</w:t>
      </w:r>
    </w:p>
    <w:p w14:paraId="6640CE83" w14:textId="77777777" w:rsidR="00B018D6" w:rsidRDefault="00B018D6">
      <w:pPr>
        <w:rPr>
          <w:color w:val="000000"/>
          <w:szCs w:val="20"/>
          <w:u w:color="000000"/>
        </w:rPr>
      </w:pPr>
    </w:p>
    <w:sectPr w:rsidR="00B018D6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A292" w14:textId="77777777" w:rsidR="00623777" w:rsidRDefault="00623777">
      <w:r>
        <w:separator/>
      </w:r>
    </w:p>
  </w:endnote>
  <w:endnote w:type="continuationSeparator" w:id="0">
    <w:p w14:paraId="2E5D0F47" w14:textId="77777777" w:rsidR="00623777" w:rsidRDefault="0062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3DCB" w14:textId="77777777" w:rsidR="00B018D6" w:rsidRDefault="00B018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451F8" w14:textId="77777777" w:rsidR="00623777" w:rsidRDefault="00623777">
      <w:r>
        <w:separator/>
      </w:r>
    </w:p>
  </w:footnote>
  <w:footnote w:type="continuationSeparator" w:id="0">
    <w:p w14:paraId="4CAAC055" w14:textId="77777777" w:rsidR="00623777" w:rsidRDefault="00623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011AA"/>
    <w:rsid w:val="005067C8"/>
    <w:rsid w:val="00623777"/>
    <w:rsid w:val="0092452F"/>
    <w:rsid w:val="00A77B3E"/>
    <w:rsid w:val="00B018D6"/>
    <w:rsid w:val="00C161CD"/>
    <w:rsid w:val="00C419D4"/>
    <w:rsid w:val="00CA2A55"/>
    <w:rsid w:val="00CC052C"/>
    <w:rsid w:val="00C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23903"/>
  <w15:docId w15:val="{555E0802-A4B2-4321-8A0D-D346FE26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41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19D4"/>
    <w:rPr>
      <w:sz w:val="22"/>
      <w:szCs w:val="24"/>
    </w:rPr>
  </w:style>
  <w:style w:type="paragraph" w:styleId="Stopka">
    <w:name w:val="footer"/>
    <w:basedOn w:val="Normalny"/>
    <w:link w:val="StopkaZnak"/>
    <w:rsid w:val="00C41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19D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sierpnia 2025 r.</dc:title>
  <dc:subject>w sprawie odwołania przedstawiciela Województwa Kujawsko-Pomorskiego ze składu rady społecznej w^podmiocie leczniczym niebędącym przedsiębiorcą</dc:subject>
  <dc:creator>j.boladz</dc:creator>
  <cp:lastModifiedBy>Joanna Bołądź</cp:lastModifiedBy>
  <cp:revision>7</cp:revision>
  <dcterms:created xsi:type="dcterms:W3CDTF">2025-07-24T12:39:00Z</dcterms:created>
  <dcterms:modified xsi:type="dcterms:W3CDTF">2025-07-24T13:31:00Z</dcterms:modified>
  <cp:category>Akt prawny</cp:category>
</cp:coreProperties>
</file>