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727E" w14:textId="77777777" w:rsidR="005552E7" w:rsidRDefault="00175096" w:rsidP="00C444EA">
      <w:pPr>
        <w:spacing w:after="0" w:line="240" w:lineRule="auto"/>
        <w:jc w:val="both"/>
        <w:rPr>
          <w:b/>
          <w:bCs/>
          <w:sz w:val="24"/>
          <w:szCs w:val="24"/>
        </w:rPr>
      </w:pPr>
      <w:r w:rsidRPr="007602CB">
        <w:rPr>
          <w:b/>
          <w:bCs/>
          <w:sz w:val="24"/>
          <w:szCs w:val="24"/>
        </w:rPr>
        <w:t xml:space="preserve">Załącznik nr </w:t>
      </w:r>
      <w:r w:rsidR="00C340B3" w:rsidRPr="007602CB">
        <w:rPr>
          <w:b/>
          <w:bCs/>
          <w:sz w:val="24"/>
          <w:szCs w:val="24"/>
        </w:rPr>
        <w:t>3</w:t>
      </w:r>
      <w:r w:rsidRPr="007602CB">
        <w:rPr>
          <w:b/>
          <w:bCs/>
          <w:sz w:val="24"/>
          <w:szCs w:val="24"/>
        </w:rPr>
        <w:t xml:space="preserve"> do</w:t>
      </w:r>
      <w:r w:rsidR="007602CB" w:rsidRPr="007602CB">
        <w:rPr>
          <w:b/>
          <w:bCs/>
          <w:sz w:val="24"/>
          <w:szCs w:val="24"/>
        </w:rPr>
        <w:t xml:space="preserve"> dokumentu</w:t>
      </w:r>
      <w:r w:rsidRPr="007602CB">
        <w:rPr>
          <w:b/>
          <w:bCs/>
          <w:sz w:val="24"/>
          <w:szCs w:val="24"/>
        </w:rPr>
        <w:t xml:space="preserve"> „Kierunkowe </w:t>
      </w:r>
      <w:r w:rsidR="007602CB" w:rsidRPr="007602CB">
        <w:rPr>
          <w:b/>
          <w:bCs/>
          <w:sz w:val="24"/>
          <w:szCs w:val="24"/>
        </w:rPr>
        <w:t>zasady</w:t>
      </w:r>
      <w:r w:rsidRPr="007602CB">
        <w:rPr>
          <w:b/>
          <w:bCs/>
          <w:sz w:val="24"/>
          <w:szCs w:val="24"/>
        </w:rPr>
        <w:t xml:space="preserve"> Przygotowania </w:t>
      </w:r>
      <w:r w:rsidR="00AF6F01" w:rsidRPr="007602CB">
        <w:rPr>
          <w:b/>
          <w:bCs/>
          <w:sz w:val="24"/>
          <w:szCs w:val="24"/>
        </w:rPr>
        <w:t>inwestycji związanych</w:t>
      </w:r>
      <w:r w:rsidR="007602CB" w:rsidRPr="007602CB">
        <w:rPr>
          <w:b/>
          <w:bCs/>
          <w:sz w:val="24"/>
          <w:szCs w:val="24"/>
        </w:rPr>
        <w:t xml:space="preserve">    </w:t>
      </w:r>
    </w:p>
    <w:p w14:paraId="66177099" w14:textId="119F7DCA" w:rsidR="00AF6F01" w:rsidRPr="007602CB" w:rsidRDefault="00AF6F01" w:rsidP="00C444EA">
      <w:pPr>
        <w:spacing w:after="0" w:line="240" w:lineRule="auto"/>
        <w:jc w:val="both"/>
        <w:rPr>
          <w:b/>
          <w:bCs/>
          <w:sz w:val="24"/>
          <w:szCs w:val="24"/>
        </w:rPr>
      </w:pPr>
      <w:r w:rsidRPr="007602CB">
        <w:rPr>
          <w:b/>
          <w:bCs/>
          <w:sz w:val="24"/>
          <w:szCs w:val="24"/>
        </w:rPr>
        <w:t>z infrastrukturą rowerową w wojewód</w:t>
      </w:r>
      <w:r w:rsidR="007602CB" w:rsidRPr="007602CB">
        <w:rPr>
          <w:b/>
          <w:bCs/>
          <w:sz w:val="24"/>
          <w:szCs w:val="24"/>
        </w:rPr>
        <w:t xml:space="preserve">ztwie </w:t>
      </w:r>
      <w:r w:rsidRPr="007602CB">
        <w:rPr>
          <w:b/>
          <w:bCs/>
          <w:sz w:val="24"/>
          <w:szCs w:val="24"/>
        </w:rPr>
        <w:t>kujawsko – pomorskim</w:t>
      </w:r>
      <w:r w:rsidRPr="007602CB">
        <w:rPr>
          <w:sz w:val="24"/>
          <w:szCs w:val="24"/>
        </w:rPr>
        <w:t>”</w:t>
      </w:r>
      <w:r w:rsidR="00175096" w:rsidRPr="007602CB">
        <w:rPr>
          <w:sz w:val="24"/>
          <w:szCs w:val="24"/>
        </w:rPr>
        <w:t xml:space="preserve">     </w:t>
      </w:r>
    </w:p>
    <w:p w14:paraId="4FE7D770" w14:textId="77777777" w:rsidR="00AF6F01" w:rsidRPr="007602CB" w:rsidRDefault="00AF6F01" w:rsidP="00C444EA">
      <w:pPr>
        <w:spacing w:before="120" w:after="120" w:line="120" w:lineRule="auto"/>
        <w:ind w:left="709"/>
        <w:jc w:val="both"/>
        <w:rPr>
          <w:b/>
          <w:bCs/>
          <w:sz w:val="24"/>
          <w:szCs w:val="24"/>
        </w:rPr>
      </w:pPr>
    </w:p>
    <w:p w14:paraId="28F349E4" w14:textId="77777777" w:rsidR="00AF6F01" w:rsidRPr="007602CB" w:rsidRDefault="00AF6F01" w:rsidP="00C444EA">
      <w:pPr>
        <w:spacing w:before="120" w:after="120" w:line="120" w:lineRule="auto"/>
        <w:ind w:left="709"/>
        <w:jc w:val="both"/>
        <w:rPr>
          <w:b/>
          <w:bCs/>
          <w:sz w:val="24"/>
          <w:szCs w:val="24"/>
        </w:rPr>
      </w:pPr>
    </w:p>
    <w:p w14:paraId="2F46879B" w14:textId="77777777" w:rsidR="00AF6F01" w:rsidRPr="007602CB" w:rsidRDefault="00AF6F01" w:rsidP="00C444EA">
      <w:pPr>
        <w:spacing w:before="120" w:after="120" w:line="120" w:lineRule="auto"/>
        <w:ind w:left="709"/>
        <w:jc w:val="both"/>
        <w:rPr>
          <w:b/>
          <w:bCs/>
          <w:sz w:val="24"/>
          <w:szCs w:val="24"/>
        </w:rPr>
      </w:pPr>
    </w:p>
    <w:p w14:paraId="7AAF0279" w14:textId="77777777" w:rsidR="00AF6F01" w:rsidRPr="007602CB" w:rsidRDefault="00AF6F01" w:rsidP="00C444EA">
      <w:pPr>
        <w:spacing w:before="120" w:after="120" w:line="120" w:lineRule="auto"/>
        <w:jc w:val="both"/>
        <w:rPr>
          <w:b/>
          <w:bCs/>
          <w:sz w:val="24"/>
          <w:szCs w:val="24"/>
        </w:rPr>
      </w:pPr>
    </w:p>
    <w:p w14:paraId="27742891" w14:textId="5CFF0002" w:rsidR="00175096" w:rsidRPr="007602CB" w:rsidRDefault="00AF6F01" w:rsidP="00C444EA">
      <w:pPr>
        <w:spacing w:before="120" w:after="120" w:line="276" w:lineRule="auto"/>
        <w:ind w:left="709"/>
        <w:jc w:val="both"/>
        <w:rPr>
          <w:b/>
          <w:bCs/>
          <w:sz w:val="24"/>
          <w:szCs w:val="24"/>
        </w:rPr>
      </w:pPr>
      <w:r w:rsidRPr="007602CB">
        <w:rPr>
          <w:b/>
          <w:bCs/>
          <w:sz w:val="24"/>
          <w:szCs w:val="24"/>
        </w:rPr>
        <w:t>Wykaz korytarzy dróg rowerowych wyznaczonych dla inwestycji</w:t>
      </w:r>
      <w:r w:rsidR="00CB30AE" w:rsidRPr="007602CB">
        <w:rPr>
          <w:b/>
          <w:bCs/>
          <w:sz w:val="24"/>
          <w:szCs w:val="24"/>
        </w:rPr>
        <w:t xml:space="preserve">  </w:t>
      </w:r>
      <w:r w:rsidRPr="007602CB">
        <w:rPr>
          <w:b/>
          <w:bCs/>
          <w:sz w:val="24"/>
          <w:szCs w:val="24"/>
        </w:rPr>
        <w:t xml:space="preserve">w </w:t>
      </w:r>
      <w:r w:rsidR="00CB30AE" w:rsidRPr="007602CB">
        <w:rPr>
          <w:b/>
          <w:bCs/>
          <w:sz w:val="24"/>
          <w:szCs w:val="24"/>
        </w:rPr>
        <w:t>zakresie infrastruktury rowerowej</w:t>
      </w:r>
    </w:p>
    <w:p w14:paraId="3C098290" w14:textId="77777777" w:rsidR="00CB30AE" w:rsidRPr="007602CB" w:rsidRDefault="00CB30AE" w:rsidP="00C444EA">
      <w:pPr>
        <w:spacing w:before="120" w:after="120" w:line="240" w:lineRule="auto"/>
        <w:ind w:left="709"/>
        <w:jc w:val="both"/>
        <w:rPr>
          <w:b/>
          <w:bCs/>
          <w:sz w:val="24"/>
          <w:szCs w:val="24"/>
        </w:rPr>
      </w:pPr>
    </w:p>
    <w:p w14:paraId="365D143E" w14:textId="2898FDBF" w:rsidR="00CB30AE" w:rsidRPr="007602CB" w:rsidRDefault="00CB30A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Wiślana trasa rowerowa – obustronnie wzdłuż rzeki Wisły na całym jej przebiegu przez Województwo Kujawsko – Pomorskie, na odcinku od Nieszawy do granicy w Województwem Mazowieckim po prawej stronie.</w:t>
      </w:r>
    </w:p>
    <w:p w14:paraId="348BB932" w14:textId="6567B5BB" w:rsidR="00CB30AE" w:rsidRPr="007602CB" w:rsidRDefault="00CB30A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Granica województwa – Tuchola – Świecie – Chełmno – Lisewo – Wąbrzeźno.</w:t>
      </w:r>
    </w:p>
    <w:p w14:paraId="49D45C6C" w14:textId="6E027159" w:rsidR="00CB30AE" w:rsidRPr="007602CB" w:rsidRDefault="00CB30A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OSIE – Grudziądz – Radzyń Chełmiński – Brodnica – Granica województwa.</w:t>
      </w:r>
    </w:p>
    <w:p w14:paraId="55789700" w14:textId="5EB023C6" w:rsidR="00CB30AE" w:rsidRPr="007602CB" w:rsidRDefault="00CB30A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Granica województwa – Sadki – Nakło n/N – Bydgoszcz – Dąbrowa Chełmińska – Chełmża – Kowalewo Pomorskie – Golub Dobrzyń – Rypin – Brodnica – Górzno.</w:t>
      </w:r>
    </w:p>
    <w:p w14:paraId="4ACA68BA" w14:textId="154B466E" w:rsidR="00CB30AE" w:rsidRPr="007602CB" w:rsidRDefault="00CB30A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 xml:space="preserve">Granica województwa </w:t>
      </w:r>
      <w:r w:rsidR="009E2297" w:rsidRPr="007602CB">
        <w:rPr>
          <w:sz w:val="24"/>
          <w:szCs w:val="24"/>
        </w:rPr>
        <w:t>–</w:t>
      </w:r>
      <w:r w:rsidRPr="007602CB">
        <w:rPr>
          <w:sz w:val="24"/>
          <w:szCs w:val="24"/>
        </w:rPr>
        <w:t xml:space="preserve"> </w:t>
      </w:r>
      <w:r w:rsidR="009E2297" w:rsidRPr="007602CB">
        <w:rPr>
          <w:sz w:val="24"/>
          <w:szCs w:val="24"/>
        </w:rPr>
        <w:t>Nadgoplański Park Krajobrazowy (pętla) – Kruszwica – Inowrocław – Bydgoszcz – Strzelce Górne – (Wiślana trasa Rowerowa ).</w:t>
      </w:r>
    </w:p>
    <w:p w14:paraId="4FA495E9" w14:textId="131FF3DB" w:rsidR="009E2297" w:rsidRPr="007602CB" w:rsidRDefault="009E2297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Granica województwa – Piotrków Kujawski – Radziejów – Ciechocinek (Wiślana Trasa Rowerowa).</w:t>
      </w:r>
    </w:p>
    <w:p w14:paraId="25FA2E1D" w14:textId="587D721B" w:rsidR="009E2297" w:rsidRPr="007602CB" w:rsidRDefault="009E2297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Granica województwa – Kamień Krajeński – Sępólno Krajeńskie – Nakło n/N – Kcynia – granica województwa.</w:t>
      </w:r>
    </w:p>
    <w:p w14:paraId="1BE05796" w14:textId="0CCA02EA" w:rsidR="009E2297" w:rsidRPr="007602CB" w:rsidRDefault="009E2297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Tuchola – Bysław – Koronowo – Bydgoszcz – Szubin – Łabiszyn – Żnin – Biskupin.</w:t>
      </w:r>
    </w:p>
    <w:p w14:paraId="40423A3A" w14:textId="4B5AD035" w:rsidR="009E2297" w:rsidRPr="007602CB" w:rsidRDefault="009E2297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Granica województwa – Wenecja – Pakość – Inowrocław – Toruń.</w:t>
      </w:r>
    </w:p>
    <w:p w14:paraId="6E1BF3B3" w14:textId="17C69436" w:rsidR="009E2297" w:rsidRPr="007602CB" w:rsidRDefault="00D5169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Żnin – Łabiszyn – Bydgoszcz – Łubianka – Chełmża – Wąbrzeźno.</w:t>
      </w:r>
    </w:p>
    <w:p w14:paraId="3B69CC52" w14:textId="69A9FD48" w:rsidR="00D5169E" w:rsidRPr="007602CB" w:rsidRDefault="00D5169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Mrocza – Sicienko – Bydgoszcz – Osielsko – Zamek Bierzgłowski – Łysomice – Lubicz – Golub Dobrzyń – Osiek – Brodnica  - granica województwa.</w:t>
      </w:r>
    </w:p>
    <w:p w14:paraId="319FFD41" w14:textId="6FC1BE0A" w:rsidR="00D5169E" w:rsidRPr="007602CB" w:rsidRDefault="00D5169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Kcynia – Zamość – Bydgoszcz – Osielsko – Żołędowo – Koronowo – Gostycyn – Tuchola.</w:t>
      </w:r>
    </w:p>
    <w:p w14:paraId="1F7E8233" w14:textId="672071F4" w:rsidR="00D5169E" w:rsidRPr="007602CB" w:rsidRDefault="00D5169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Tuchola – Osie – Grudziądz – Radzyń Chełmiński – Jabłonowo Pomorskie – Brodnica – granica województwa.</w:t>
      </w:r>
    </w:p>
    <w:p w14:paraId="0E6687D5" w14:textId="21C765C5" w:rsidR="00D5169E" w:rsidRPr="007602CB" w:rsidRDefault="00D5169E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 xml:space="preserve">Toruń – Obrowo – Czernikowo </w:t>
      </w:r>
      <w:r w:rsidR="002D13FA" w:rsidRPr="007602CB">
        <w:rPr>
          <w:sz w:val="24"/>
          <w:szCs w:val="24"/>
        </w:rPr>
        <w:t>–</w:t>
      </w:r>
      <w:r w:rsidRPr="007602CB">
        <w:rPr>
          <w:sz w:val="24"/>
          <w:szCs w:val="24"/>
        </w:rPr>
        <w:t xml:space="preserve"> </w:t>
      </w:r>
      <w:r w:rsidR="002D13FA" w:rsidRPr="007602CB">
        <w:rPr>
          <w:sz w:val="24"/>
          <w:szCs w:val="24"/>
        </w:rPr>
        <w:t>Kikół – Lipno – Tłuchowo – granica województwa.</w:t>
      </w:r>
    </w:p>
    <w:p w14:paraId="58C022B4" w14:textId="02872F2D" w:rsidR="002D13FA" w:rsidRPr="007602CB" w:rsidRDefault="002D13FA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Radzyń Chełmiński – Wąbrzeżno – Golub Dobrzyń – Węgiersk – Czernikowo – Osiek.</w:t>
      </w:r>
    </w:p>
    <w:p w14:paraId="30D06DB2" w14:textId="7DDAE6BF" w:rsidR="002D13FA" w:rsidRPr="007602CB" w:rsidRDefault="002D13FA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 xml:space="preserve">Granica województwa – Więcbork </w:t>
      </w:r>
      <w:r w:rsidR="00C95C8D" w:rsidRPr="007602CB">
        <w:rPr>
          <w:sz w:val="24"/>
          <w:szCs w:val="24"/>
        </w:rPr>
        <w:t>–</w:t>
      </w:r>
      <w:r w:rsidRPr="007602CB">
        <w:rPr>
          <w:sz w:val="24"/>
          <w:szCs w:val="24"/>
        </w:rPr>
        <w:t xml:space="preserve"> </w:t>
      </w:r>
      <w:r w:rsidR="00C95C8D" w:rsidRPr="007602CB">
        <w:rPr>
          <w:sz w:val="24"/>
          <w:szCs w:val="24"/>
        </w:rPr>
        <w:t>Tuchola – Cekcyn – Tleń – Osie – Świecie – Chełmno – Unisław – Toruń.</w:t>
      </w:r>
    </w:p>
    <w:p w14:paraId="2ED63C9A" w14:textId="22786B0C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Jeżewo – Świecie – Chełmno – Chełmża – Łysomice – Toruń.</w:t>
      </w:r>
    </w:p>
    <w:p w14:paraId="67429675" w14:textId="2F1E47C0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Brodnica – Zbiczno – „Brodnica Ósemka” -granica województwa.</w:t>
      </w:r>
    </w:p>
    <w:p w14:paraId="77410937" w14:textId="44EF1B5B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Żnin – Biskupin – Gąsawa – Mogilno – Kwieciszewo – Strzelno – Kruszwica – Dobre – Włocławek.</w:t>
      </w:r>
    </w:p>
    <w:p w14:paraId="2C7478A7" w14:textId="0D9CC3EE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Zakrzewo – Koneck – Waganiec – Nieszawa (Wiślana Trasa Rowerowa).</w:t>
      </w:r>
    </w:p>
    <w:p w14:paraId="147CB744" w14:textId="5013EA2F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Żnin – Barcin – Pakość – Janikowo – Tupadły – Inowrocław.</w:t>
      </w:r>
    </w:p>
    <w:p w14:paraId="0FDA02D8" w14:textId="55284AB4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Barcin – Dąbrowa – Mogilno – granica województwa.</w:t>
      </w:r>
    </w:p>
    <w:p w14:paraId="36DDBF2C" w14:textId="28F9BCBB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Złotniki Kujawskie – Rojewo – Gniewkowo.</w:t>
      </w:r>
    </w:p>
    <w:p w14:paraId="58E46946" w14:textId="39723F9D" w:rsidR="00C95C8D" w:rsidRPr="007602CB" w:rsidRDefault="00C95C8D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 xml:space="preserve">Chełmno – Kijewo </w:t>
      </w:r>
      <w:r w:rsidR="00B958C6" w:rsidRPr="007602CB">
        <w:rPr>
          <w:sz w:val="24"/>
          <w:szCs w:val="24"/>
        </w:rPr>
        <w:t>Królewskie – Chełmża – Turzno – Ciechocin – Golub Dobrzyń.</w:t>
      </w:r>
    </w:p>
    <w:p w14:paraId="51BEFB57" w14:textId="6AC75291" w:rsidR="00B958C6" w:rsidRPr="007602CB" w:rsidRDefault="00B958C6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Wieniec Zdrój – Brześć Kujawski – Kruszyn – Kowal – Smólnik ( Wiślana Trasa Rowerowa).</w:t>
      </w:r>
    </w:p>
    <w:p w14:paraId="49468AEF" w14:textId="7AEA9DB8" w:rsidR="00B958C6" w:rsidRPr="007602CB" w:rsidRDefault="00B958C6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lastRenderedPageBreak/>
        <w:t>Włocławek – Kowal – Dębianki – Gostynińsko -Włocławski Park Krajobrazowy – granica województwa.</w:t>
      </w:r>
    </w:p>
    <w:p w14:paraId="56275349" w14:textId="6A7ACB38" w:rsidR="00B958C6" w:rsidRDefault="00B958C6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 w:rsidRPr="007602CB">
        <w:rPr>
          <w:sz w:val="24"/>
          <w:szCs w:val="24"/>
        </w:rPr>
        <w:t>Górsk – Zamek Bierzgłowski – Łubianka.</w:t>
      </w:r>
    </w:p>
    <w:p w14:paraId="47B83411" w14:textId="747E96C4" w:rsidR="006421C8" w:rsidRDefault="006421C8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Dobrzejewice – Świętosław – Mazowsze.</w:t>
      </w:r>
    </w:p>
    <w:p w14:paraId="17586C27" w14:textId="642533D8" w:rsidR="006421C8" w:rsidRPr="007602CB" w:rsidRDefault="006421C8" w:rsidP="00C444EA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Wałycz </w:t>
      </w:r>
      <w:r w:rsidR="008544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544B2">
        <w:rPr>
          <w:sz w:val="24"/>
          <w:szCs w:val="24"/>
        </w:rPr>
        <w:t xml:space="preserve">Wałyczyk </w:t>
      </w:r>
      <w:r w:rsidR="009E1165">
        <w:rPr>
          <w:sz w:val="24"/>
          <w:szCs w:val="24"/>
        </w:rPr>
        <w:t>–</w:t>
      </w:r>
      <w:r w:rsidR="008544B2">
        <w:rPr>
          <w:sz w:val="24"/>
          <w:szCs w:val="24"/>
        </w:rPr>
        <w:t xml:space="preserve"> </w:t>
      </w:r>
      <w:r w:rsidR="009E1165">
        <w:rPr>
          <w:sz w:val="24"/>
          <w:szCs w:val="24"/>
        </w:rPr>
        <w:t>Małe Radowiska (Szlak Kopernikowski).</w:t>
      </w:r>
    </w:p>
    <w:sectPr w:rsidR="006421C8" w:rsidRPr="0076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6A0E"/>
    <w:multiLevelType w:val="hybridMultilevel"/>
    <w:tmpl w:val="CD6C2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14254"/>
    <w:multiLevelType w:val="hybridMultilevel"/>
    <w:tmpl w:val="7D72EA68"/>
    <w:lvl w:ilvl="0" w:tplc="EFBE0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7946213">
    <w:abstractNumId w:val="0"/>
  </w:num>
  <w:num w:numId="2" w16cid:durableId="180723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E0"/>
    <w:rsid w:val="000643F5"/>
    <w:rsid w:val="00175096"/>
    <w:rsid w:val="001A579C"/>
    <w:rsid w:val="002D13FA"/>
    <w:rsid w:val="00505DFB"/>
    <w:rsid w:val="005552E7"/>
    <w:rsid w:val="006421C8"/>
    <w:rsid w:val="00653FAD"/>
    <w:rsid w:val="006A4A34"/>
    <w:rsid w:val="006E4CE0"/>
    <w:rsid w:val="00755D3B"/>
    <w:rsid w:val="007602CB"/>
    <w:rsid w:val="007C70FA"/>
    <w:rsid w:val="008544B2"/>
    <w:rsid w:val="008F65F0"/>
    <w:rsid w:val="009E1165"/>
    <w:rsid w:val="009E2297"/>
    <w:rsid w:val="009E2EA4"/>
    <w:rsid w:val="00A80855"/>
    <w:rsid w:val="00AF6F01"/>
    <w:rsid w:val="00B958C6"/>
    <w:rsid w:val="00BD0D9B"/>
    <w:rsid w:val="00BD301E"/>
    <w:rsid w:val="00C340B3"/>
    <w:rsid w:val="00C444EA"/>
    <w:rsid w:val="00C95C8D"/>
    <w:rsid w:val="00CB30AE"/>
    <w:rsid w:val="00D25393"/>
    <w:rsid w:val="00D5169E"/>
    <w:rsid w:val="00DA791D"/>
    <w:rsid w:val="00E76D34"/>
    <w:rsid w:val="00F051EE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D6C8"/>
  <w15:chartTrackingRefBased/>
  <w15:docId w15:val="{B35AD3DC-1516-43EC-954F-47D8EE4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C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C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C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C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C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C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C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C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C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C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23F5-3A86-4C75-A7EA-6F69CCB5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Bogucki</dc:creator>
  <cp:keywords/>
  <dc:description/>
  <cp:lastModifiedBy>Agnieszka Miąskowska</cp:lastModifiedBy>
  <cp:revision>2</cp:revision>
  <cp:lastPrinted>2025-09-05T10:27:00Z</cp:lastPrinted>
  <dcterms:created xsi:type="dcterms:W3CDTF">2025-11-12T08:01:00Z</dcterms:created>
  <dcterms:modified xsi:type="dcterms:W3CDTF">2025-11-12T08:01:00Z</dcterms:modified>
</cp:coreProperties>
</file>