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8DB4" w14:textId="77777777" w:rsidR="00A77B3E" w:rsidRDefault="0028198F">
      <w:pPr>
        <w:jc w:val="left"/>
        <w:rPr>
          <w:sz w:val="20"/>
        </w:rPr>
      </w:pPr>
      <w:r>
        <w:rPr>
          <w:sz w:val="20"/>
        </w:rPr>
        <w:t>Druk nr 110/25                                          Projekt Zarządu Województwa Kujawsko-Pomorskiego z dnia 8 grudnia 2025 r.</w:t>
      </w:r>
    </w:p>
    <w:p w14:paraId="0EB0E57F" w14:textId="77777777" w:rsidR="00A77B3E" w:rsidRDefault="00A77B3E">
      <w:pPr>
        <w:jc w:val="left"/>
        <w:rPr>
          <w:sz w:val="20"/>
        </w:rPr>
      </w:pPr>
    </w:p>
    <w:p w14:paraId="3360E7F8" w14:textId="77777777" w:rsidR="00A77B3E" w:rsidRDefault="0028198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7AFDCBA" w14:textId="77777777" w:rsidR="00A77B3E" w:rsidRDefault="0028198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0B397ED" w14:textId="77777777" w:rsidR="00A77B3E" w:rsidRDefault="0028198F">
      <w:pPr>
        <w:keepNext/>
        <w:spacing w:after="480"/>
        <w:jc w:val="center"/>
      </w:pPr>
      <w:r>
        <w:rPr>
          <w:b/>
        </w:rPr>
        <w:t>w sprawie powierzenia Województwu Pomorskiemu realizacji zadań dotyczących rewitalizacji i promocji śródlądowej drogi wodnej relacji zachód-wschód obejmującej drogi wodne: Odra, Warta, Noteć, Kanał Bydgoski, Brda, Wisła, Nogat, Szkarpawa oraz Zalew Wiślany (planowana droga wodna E70 na terenie Polski) na odcinku położonym na terenie województwa kujawsko-pomorskiego w latach 2026-2028</w:t>
      </w:r>
    </w:p>
    <w:p w14:paraId="24D81619" w14:textId="77777777" w:rsidR="00A77B3E" w:rsidRDefault="0028198F">
      <w:pPr>
        <w:keepLines/>
        <w:spacing w:before="120" w:after="120"/>
        <w:ind w:firstLine="227"/>
      </w:pPr>
      <w:r>
        <w:t>Na podstawie art. 8 ust. 2, 3 i 4 oraz art. 18 pkt 12 ustawy z dnia 5 czerwca 1998 r. o samorządzie województwa (Dz. U. z 2025 r. poz. 581 i poz. 1535), art. 47 ust. 2 i 3 ustawy z dnia 1 października 2024 r. o dochodach jednostek samorządu terytorialnego (Dz. U. poz. 1572, z 2025 r. poz. 1659), uchwala się, co następuje:</w:t>
      </w:r>
    </w:p>
    <w:p w14:paraId="10D47D00" w14:textId="77777777" w:rsidR="00A77B3E" w:rsidRDefault="0028198F">
      <w:pPr>
        <w:keepLines/>
        <w:spacing w:before="120" w:after="120"/>
        <w:ind w:firstLine="340"/>
      </w:pPr>
      <w:r>
        <w:rPr>
          <w:b/>
        </w:rPr>
        <w:t>§ 1. </w:t>
      </w:r>
      <w:r>
        <w:t>Powierza się Województwu Pomorskiemu na lata 2026-2028 realizację zadań dotyczących rewitalizacji i promocji śródlądowej drogi wodnej relacji zachód-wschód obejmującej drogi wodne: Odra, Warta Noteć, Kanał Bydgoski, Brda, Wisła, Nogat, Szkarpawa oraz Zalew Wiślany (planowana droga wodna E70 na terenie Polski) na odcinku położonym na terenie województwa kujawsko-pomorskiego.</w:t>
      </w:r>
    </w:p>
    <w:p w14:paraId="42CC1A27" w14:textId="77777777" w:rsidR="00A77B3E" w:rsidRDefault="0028198F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Szczegółowy zakres zadań, wysokość dotacji celowej oraz zasady i terminy jej przekazywania określi porozumienie zawarte pomiędzy Województwem Kujawsko-Pomorskim a Województwem Pomorskim na lata 2026-2028.</w:t>
      </w:r>
    </w:p>
    <w:p w14:paraId="2B142A01" w14:textId="77777777" w:rsidR="00A77B3E" w:rsidRDefault="0028198F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Zarządowi Województwa Kujawsko-Pomorskiego.</w:t>
      </w:r>
    </w:p>
    <w:p w14:paraId="3F9C280D" w14:textId="77777777" w:rsidR="00A77B3E" w:rsidRDefault="0028198F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Uchwała wchodzi w życie z dniem podjęcia.</w:t>
      </w:r>
    </w:p>
    <w:p w14:paraId="64B963B2" w14:textId="77777777" w:rsidR="006F5DCB" w:rsidRDefault="0028198F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>U</w:t>
      </w:r>
      <w:r>
        <w:rPr>
          <w:b/>
          <w:color w:val="000000"/>
          <w:szCs w:val="20"/>
          <w:shd w:val="clear" w:color="auto" w:fill="FFFFFF"/>
        </w:rPr>
        <w:t>ZASADNIENIE</w:t>
      </w:r>
    </w:p>
    <w:p w14:paraId="37328FDD" w14:textId="77777777" w:rsidR="006F5DCB" w:rsidRDefault="0028198F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1. Przedmiot regulacji:</w:t>
      </w:r>
    </w:p>
    <w:p w14:paraId="29C5CFDA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Przedmiotem niniejszej regulacji jest </w:t>
      </w:r>
      <w:r>
        <w:rPr>
          <w:color w:val="000000"/>
          <w:szCs w:val="20"/>
          <w:u w:color="000000"/>
          <w:shd w:val="clear" w:color="auto" w:fill="FFFFFF"/>
        </w:rPr>
        <w:t>powierzenie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Województwu Pomorskiemu realizacj</w:t>
      </w:r>
      <w:r>
        <w:rPr>
          <w:color w:val="000000"/>
          <w:szCs w:val="20"/>
          <w:shd w:val="clear" w:color="auto" w:fill="FFFFFF"/>
        </w:rPr>
        <w:t>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zadań dotyczących rewitalizacji i promocji śródlądowej drogi wodnej relacji zachód-wschód obejmującej drogi wodne: Odra, Warta Noteć, Kanał Bydgoski, Brda, Wisła, Nogat, Szkarpawa oraz Zalew Wiślany (planowana droga wodna E70 na terenie Polski) na odcinku położonym na terenie województwa kujawsko-pomorskiego</w:t>
      </w:r>
      <w:r>
        <w:rPr>
          <w:color w:val="000000"/>
          <w:szCs w:val="20"/>
          <w:shd w:val="clear" w:color="auto" w:fill="FFFFFF"/>
        </w:rPr>
        <w:t xml:space="preserve"> w latach 2026-2028.</w:t>
      </w:r>
    </w:p>
    <w:p w14:paraId="24C3AB60" w14:textId="77777777" w:rsidR="006F5DCB" w:rsidRDefault="0028198F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2.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Omówienie podstawy prawnej:</w:t>
      </w:r>
    </w:p>
    <w:p w14:paraId="019238CD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</w:t>
      </w:r>
      <w:r>
        <w:rPr>
          <w:color w:val="000000"/>
          <w:szCs w:val="20"/>
          <w:shd w:val="clear" w:color="auto" w:fill="FFFFFF"/>
        </w:rPr>
        <w:t xml:space="preserve">8 ust. 2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ustawy z dnia 5 czerwca 1998 r. o samorządzie województwa (Dz. U. z 2025 r. poz. 581</w:t>
      </w:r>
      <w:r>
        <w:rPr>
          <w:color w:val="000000"/>
          <w:szCs w:val="20"/>
          <w:shd w:val="clear" w:color="auto" w:fill="FFFFFF"/>
        </w:rPr>
        <w:t xml:space="preserve"> i poz. 1535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i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województwo może zawierać z innymi województwami oraz jednostkami lokalnego samorządu terytorialnego z obszaru województwa porozumienia w sprawie powierzenia prowadzenia zadań publicznych.</w:t>
      </w:r>
    </w:p>
    <w:p w14:paraId="6199C96B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Zgodnie z art. 8 ust.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 </w:t>
      </w:r>
      <w:r>
        <w:rPr>
          <w:color w:val="000000"/>
          <w:szCs w:val="20"/>
          <w:shd w:val="clear" w:color="auto" w:fill="FFFFFF"/>
        </w:rPr>
        <w:t xml:space="preserve">ww. ustawy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samorządzie województwa</w:t>
      </w:r>
      <w:r>
        <w:rPr>
          <w:color w:val="000000"/>
          <w:szCs w:val="20"/>
          <w:shd w:val="clear" w:color="auto" w:fill="FFFFFF"/>
        </w:rPr>
        <w:t xml:space="preserve"> do porozumień stosuje się odpowiednio przepisy ustawy z dnia 8 marca 1990 r. o samorządzie gminnym (Dz. U. z 2024 r. poz. 1465, 1572, 1907 i 1940).</w:t>
      </w:r>
    </w:p>
    <w:p w14:paraId="63D0E982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Zgodnie z art. 8 ust.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4 </w:t>
      </w:r>
      <w:r>
        <w:rPr>
          <w:color w:val="000000"/>
          <w:szCs w:val="20"/>
          <w:shd w:val="clear" w:color="auto" w:fill="FFFFFF"/>
        </w:rPr>
        <w:t xml:space="preserve">ww. ustawy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samorządzie województwa</w:t>
      </w:r>
      <w:r>
        <w:rPr>
          <w:color w:val="000000"/>
          <w:szCs w:val="20"/>
          <w:shd w:val="clear" w:color="auto" w:fill="FFFFFF"/>
        </w:rPr>
        <w:t xml:space="preserve"> porozumienia, o których mowa w ust. 2, podlegają ogłoszeniu w wojewódzkim dzienniku urzędowym.</w:t>
      </w:r>
    </w:p>
    <w:p w14:paraId="609B0B26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18 pkt 12 </w:t>
      </w:r>
      <w:r>
        <w:rPr>
          <w:color w:val="000000"/>
          <w:szCs w:val="20"/>
          <w:shd w:val="clear" w:color="auto" w:fill="FFFFFF"/>
        </w:rPr>
        <w:t xml:space="preserve">ww.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o samorządzie województwa </w:t>
      </w:r>
      <w:r>
        <w:rPr>
          <w:color w:val="000000"/>
          <w:szCs w:val="20"/>
          <w:shd w:val="clear" w:color="auto" w:fill="FFFFFF"/>
        </w:rPr>
        <w:t>do wyłącznej właściwości sejmiku województwa należy podejmowanie uchwał w sprawie powierzenia zadań samorządu województwa innym jednostkom samorządu terytorialnego.</w:t>
      </w:r>
    </w:p>
    <w:p w14:paraId="3707925D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art. 47 ust. 2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ustawy z dnia 1 października 2024 r. o dochodach jednostek samorządu terytorialnego (Dz. U. poz. 1572</w:t>
      </w:r>
      <w:r>
        <w:rPr>
          <w:color w:val="000000"/>
          <w:szCs w:val="20"/>
          <w:shd w:val="clear" w:color="auto" w:fill="FFFFFF"/>
        </w:rPr>
        <w:t>, z 2025 r. poz. 1659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 xml:space="preserve"> jednostka samorządu terytorialnego realizująca zadania z zakresu działania innych jednostek samorządu terytorialnego, na mocy porozumień zawartych z tymi jednostkami, otrzymuje od tych jednostek dotacje celowe w kwocie wynikającej z zawartego porozumienia, o ile odrębne przepisy nie stanowią inaczej.</w:t>
      </w:r>
    </w:p>
    <w:p w14:paraId="3886C04B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Zgodnie z art. 47 ust.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 </w:t>
      </w:r>
      <w:r>
        <w:rPr>
          <w:color w:val="000000"/>
          <w:szCs w:val="20"/>
          <w:shd w:val="clear" w:color="auto" w:fill="FFFFFF"/>
        </w:rPr>
        <w:t xml:space="preserve">ww. ustawy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 dochodach jednostek samorządu terytorialnego</w:t>
      </w:r>
      <w:r>
        <w:rPr>
          <w:color w:val="000000"/>
          <w:szCs w:val="20"/>
          <w:shd w:val="clear" w:color="auto" w:fill="FFFFFF"/>
        </w:rPr>
        <w:t xml:space="preserve"> szczegółowe zasady i terminy przekazywania dotacji na realizację przez jednostkę samorządu terytorialnego zadań na mocy porozumień, o których mowa w ust. 1 i 2, określają te porozumienia.</w:t>
      </w:r>
    </w:p>
    <w:p w14:paraId="248BD42A" w14:textId="77777777" w:rsidR="006F5DCB" w:rsidRDefault="0028198F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3. Konsultacje wymagane przepisami prawa (łącznie z przepisami wewnętrznymi):</w:t>
      </w:r>
    </w:p>
    <w:p w14:paraId="23571DB6" w14:textId="77777777" w:rsidR="006F5DCB" w:rsidRDefault="0028198F">
      <w:pPr>
        <w:spacing w:before="120" w:after="120"/>
        <w:ind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>Nie dotyczy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601B8969" w14:textId="77777777" w:rsidR="006F5DCB" w:rsidRDefault="0028198F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4. Uzasadnienie merytoryczne:</w:t>
      </w:r>
    </w:p>
    <w:p w14:paraId="1B736720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Kontynuacja międzyregionalnej współpracy pięciu Województw, tj.: Lubuskiego, Wielkopolskiego, Kujawsko-Pomorskiego, Pomorskiego i Warmińsko-Mazurskiego, na rzecz rewitalizacji polskiego odcinka Międzynarodowej Drogi Wodnej E70, istniejącej nieprzerwanie od 2007 r., odbywa się na podstawie odnawianych co trzy lata porozumień. </w:t>
      </w:r>
    </w:p>
    <w:p w14:paraId="3547F245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Koordynatorem prac realizowanych w ramach Międzywojewódzkiego zespołu roboczego ds. rewitalizacji Międzynarodowej Drogi Wodnej E70 jest Województwo Pomorskie. Zadania roczne ustalane są wspólnie przez sygnatariuszy na zasadzie konsensusu i realizowane przez koordynatora, po uzyskaniu (w formie uchwał sejmików województw sygnatariuszy) powierzenia mu przedmiotowych zadań oraz podpisania z koordynatorem porozumień na trzy kolejne lata, a następnie umów dotacji na każdy kolejny rok obowiązywania porozumienia.</w:t>
      </w:r>
    </w:p>
    <w:p w14:paraId="24260B06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poprzednich latach, wspólnym staraniem i za wspólne środki, został przeprowadzony „Audyt inwentaryzacyjny polskiego odcinka Międzynarodowej Drogi Wodnej E70”, a w jego ramach wykonana została profesjonalna sesja zdjęciowa najważniejszych i najbardziej atrakcyjnych lokalizacji wzdłuż całego szlaku wodnego w granicach Polski. Konsekwencją ww. działań było przystąpienie do aktualizacji „Przewodnika dla wodniaków po polskim odcinku Międzynarodowej Drogi Wodnej E70” oraz „Mapy dla wodniaków”. Prowadzono równie</w:t>
      </w:r>
      <w:r>
        <w:rPr>
          <w:color w:val="000000"/>
          <w:szCs w:val="20"/>
          <w:shd w:val="clear" w:color="auto" w:fill="FFFFFF"/>
        </w:rPr>
        <w:t xml:space="preserve">ż szereg zadań związanych z promocją szlaku wodnego na terenie kraju. </w:t>
      </w:r>
      <w:r>
        <w:rPr>
          <w:color w:val="000000"/>
          <w:szCs w:val="20"/>
          <w:shd w:val="clear" w:color="auto" w:fill="FFFFFF"/>
        </w:rPr>
        <w:lastRenderedPageBreak/>
        <w:t>Wynikiem tych działań było chociażby podpisanie w 2024 r. listu intencyjnego dotyczącego współpracy na rzecz rozwoju polskiego odcinka MDW E70 przez pięciu marszałków, Ministra Infrastruktury oraz Prezesa Państwowego Gospodarstwa Wodnego Wody Polskie. W dokumencie tym została m.in. wyrażona wola podjęcia starań w zakresie wykorzystania potencjału gospodarczego MDW E70 dla potrzeb transportu zrównoważonego i żeglugi turystycznej.</w:t>
      </w:r>
    </w:p>
    <w:p w14:paraId="6281A35E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Obecnie przewiduje się kontynuację zadań polegających na prowadzeniu działań na rzecz rewitalizacji i promocji śródlądowej drogi wodnej relacji zachód-wschód obejmującej drogi wodne: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Odra, Warta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Noteć, Kanał Bydgoski, Brda, Wisła, Nogat, Szkarpawa oraz Zalew Wiślany (planowana droga wodna E70 na terenie Polski)</w:t>
      </w:r>
      <w:r>
        <w:rPr>
          <w:color w:val="000000"/>
          <w:szCs w:val="20"/>
          <w:shd w:val="clear" w:color="auto" w:fill="FFFFFF"/>
        </w:rPr>
        <w:t>. Przewiduje się m.in. dalszą aktualizację strony internetowej, organizację konferencji tematycznych oraz innych wydarzeń związanych z turystyką wodną i transportem śródlądowym, organizację wizyt studyjnych oraz spotkań Międzywojewódzkiego zespołu roboczego ds. rewitalizacji Międzynarodowej Drogi Wodnej E70.</w:t>
      </w:r>
    </w:p>
    <w:p w14:paraId="22654436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Przyjęcie przedmiotowej uchwały w sprawie powierzenia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Województwu Pomorskiemu realizacj</w:t>
      </w:r>
      <w:r>
        <w:rPr>
          <w:color w:val="000000"/>
          <w:szCs w:val="20"/>
          <w:shd w:val="clear" w:color="auto" w:fill="FFFFFF"/>
        </w:rPr>
        <w:t>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zadań dotyczących rewitalizacji i promocji </w:t>
      </w:r>
      <w:r>
        <w:rPr>
          <w:color w:val="000000"/>
          <w:szCs w:val="20"/>
          <w:shd w:val="clear" w:color="auto" w:fill="FFFFFF"/>
        </w:rPr>
        <w:t>polskiego odcinka Międzynarodowej Drogi Wodnej E70 w latach 2026-2028 pozwoli na podpisanie stosownego porozumienia z Województwem Pomorskim (jako koordynatorem) na lata 2026-2028, co usprawni proces planowania oraz programowania rozwoju szlaku wodnego MDW E70.</w:t>
      </w:r>
    </w:p>
    <w:p w14:paraId="21F69726" w14:textId="77777777" w:rsidR="006F5DCB" w:rsidRDefault="0028198F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5. Ocena skutków regulacji:</w:t>
      </w:r>
    </w:p>
    <w:p w14:paraId="0C1143E1" w14:textId="77777777" w:rsidR="006F5DCB" w:rsidRDefault="0028198F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Przyjęcie uchwały rodzi skutki finansowe dla Województwa Kujawsko-Pomorskiego. Środki na realizację niniejszego zadania zabezpieczone zostały w projekcie budżetu województwa na rok 2026 w zadaniu budżetowym pn. </w:t>
      </w:r>
      <w:r>
        <w:rPr>
          <w:color w:val="000000"/>
          <w:szCs w:val="20"/>
          <w:shd w:val="clear" w:color="auto" w:fill="FFFFFF"/>
        </w:rPr>
        <w:t>„</w:t>
      </w:r>
      <w:r>
        <w:rPr>
          <w:color w:val="000000"/>
          <w:szCs w:val="20"/>
          <w:u w:color="000000"/>
          <w:shd w:val="clear" w:color="auto" w:fill="FFFFFF"/>
        </w:rPr>
        <w:t>Rewitalizacja międzynarodowych dróg wodnych (E40 i E70) na terenie województwa kujawsko-pomorskiego</w:t>
      </w:r>
      <w:r>
        <w:rPr>
          <w:color w:val="000000"/>
          <w:szCs w:val="20"/>
          <w:shd w:val="clear" w:color="auto" w:fill="FFFFFF"/>
        </w:rPr>
        <w:t>” w dziale 600, rozdziale 60095, paragrafie 2330 w wysokości 50 000 zł oraz w projekcie Wieloletniej Prognozy Finansowej Województwa Kujawsko-Pomorskiego na lata 2026-2047.</w:t>
      </w:r>
    </w:p>
    <w:sectPr w:rsidR="006F5DC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D6B1" w14:textId="77777777" w:rsidR="0028198F" w:rsidRDefault="0028198F">
      <w:r>
        <w:separator/>
      </w:r>
    </w:p>
  </w:endnote>
  <w:endnote w:type="continuationSeparator" w:id="0">
    <w:p w14:paraId="35940801" w14:textId="77777777" w:rsidR="0028198F" w:rsidRDefault="0028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F5DCB" w14:paraId="08DE8F7A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C1BB0AA" w14:textId="77777777" w:rsidR="006F5DCB" w:rsidRDefault="0028198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D5534FC" w14:textId="77777777" w:rsidR="006F5DCB" w:rsidRDefault="002819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32EC52" w14:textId="77777777" w:rsidR="006F5DCB" w:rsidRDefault="006F5D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F5DCB" w14:paraId="39C19412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C3F00A8" w14:textId="77777777" w:rsidR="006F5DCB" w:rsidRDefault="0028198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808EEE4" w14:textId="77777777" w:rsidR="006F5DCB" w:rsidRDefault="002819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25A37F3" w14:textId="77777777" w:rsidR="006F5DCB" w:rsidRDefault="006F5D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0829" w14:textId="77777777" w:rsidR="0028198F" w:rsidRDefault="0028198F">
      <w:r>
        <w:separator/>
      </w:r>
    </w:p>
  </w:footnote>
  <w:footnote w:type="continuationSeparator" w:id="0">
    <w:p w14:paraId="166F2332" w14:textId="77777777" w:rsidR="0028198F" w:rsidRDefault="0028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198F"/>
    <w:rsid w:val="005417F3"/>
    <w:rsid w:val="006F5DC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4B299"/>
  <w15:docId w15:val="{EA90EA7D-398A-47F0-B7D9-FC3839F4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powierzenia Województwu Pomorskiemu realizacji zadań dotyczących rewitalizacji i^promocji śródlądowej drogi wodnej relacji zachód-wschód obejmującej drogi wodne: Odra, Warta, Noteć, Kanał Bydgoski, Brda, Wisła, Nogat, Szkarpawa oraz Zalew Wiślany (planowana droga wodna E70 na terenie Polski) na odcinku położonym na terenie województwa kujawsko-pomorskiego w^latach 2026-2028</dc:subject>
  <dc:creator>p.wojcik</dc:creator>
  <cp:lastModifiedBy>Paulina Wójcik-Popielarczyk</cp:lastModifiedBy>
  <cp:revision>2</cp:revision>
  <dcterms:created xsi:type="dcterms:W3CDTF">2025-12-08T12:40:00Z</dcterms:created>
  <dcterms:modified xsi:type="dcterms:W3CDTF">2025-12-08T12:40:00Z</dcterms:modified>
  <cp:category>Akt prawny</cp:category>
</cp:coreProperties>
</file>