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2AB9" w14:textId="6989D437" w:rsidR="007B7D4F" w:rsidRDefault="00E775DB" w:rsidP="00E775DB">
      <w:pPr>
        <w:spacing w:before="280" w:after="280" w:line="360" w:lineRule="auto"/>
        <w:ind w:left="4535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</w:t>
      </w:r>
      <w:r w:rsidR="00DB136A">
        <w:rPr>
          <w:color w:val="000000"/>
          <w:szCs w:val="20"/>
          <w:shd w:val="clear" w:color="auto" w:fill="FFFFFF"/>
        </w:rPr>
        <w:t>ałącznik nr 1 do uchwały nr 94/4367/26</w:t>
      </w:r>
      <w:r w:rsidR="00DB136A">
        <w:rPr>
          <w:b/>
          <w:color w:val="000000"/>
          <w:sz w:val="24"/>
          <w:szCs w:val="20"/>
          <w:shd w:val="clear" w:color="auto" w:fill="FFFFFF"/>
        </w:rPr>
        <w:br/>
      </w:r>
      <w:r w:rsidR="00DB136A">
        <w:rPr>
          <w:color w:val="000000"/>
          <w:szCs w:val="20"/>
          <w:shd w:val="clear" w:color="auto" w:fill="FFFFFF"/>
        </w:rPr>
        <w:t>Zarządu Województwa Kujawsko-Pomorskiego</w:t>
      </w:r>
      <w:r w:rsidR="00DB136A">
        <w:rPr>
          <w:b/>
          <w:color w:val="000000"/>
          <w:sz w:val="24"/>
          <w:szCs w:val="20"/>
          <w:shd w:val="clear" w:color="auto" w:fill="FFFFFF"/>
        </w:rPr>
        <w:br/>
      </w:r>
      <w:r w:rsidR="00DB136A">
        <w:rPr>
          <w:color w:val="000000"/>
          <w:szCs w:val="20"/>
          <w:shd w:val="clear" w:color="auto" w:fill="FFFFFF"/>
        </w:rPr>
        <w:t>z dnia 19 lutego 2026 r.</w:t>
      </w:r>
    </w:p>
    <w:p w14:paraId="550AC65C" w14:textId="77777777" w:rsidR="007B7D4F" w:rsidRDefault="007B7D4F">
      <w:pPr>
        <w:jc w:val="center"/>
        <w:rPr>
          <w:b/>
          <w:color w:val="000000"/>
          <w:sz w:val="24"/>
          <w:szCs w:val="20"/>
          <w:shd w:val="clear" w:color="auto" w:fill="FFFFFF"/>
        </w:rPr>
      </w:pPr>
    </w:p>
    <w:p w14:paraId="19689862" w14:textId="77777777" w:rsidR="007B7D4F" w:rsidRDefault="00DB136A">
      <w:pPr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ZARZĄD WOJEWÓDZTWA KUJAWSKO-POMORSKIEGO </w:t>
      </w:r>
    </w:p>
    <w:p w14:paraId="5CAA9CB9" w14:textId="77777777" w:rsidR="007B7D4F" w:rsidRDefault="00DB136A">
      <w:pPr>
        <w:jc w:val="center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ogłasza konkurs ofert</w:t>
      </w:r>
    </w:p>
    <w:p w14:paraId="184B5D18" w14:textId="77777777" w:rsidR="007B7D4F" w:rsidRDefault="007B7D4F">
      <w:pPr>
        <w:rPr>
          <w:i/>
          <w:color w:val="000000"/>
          <w:sz w:val="24"/>
          <w:szCs w:val="20"/>
          <w:shd w:val="clear" w:color="auto" w:fill="FFFFFF"/>
        </w:rPr>
      </w:pPr>
    </w:p>
    <w:p w14:paraId="1E3F2D2D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na wybór w 2026</w:t>
      </w:r>
      <w:r>
        <w:rPr>
          <w:b/>
          <w:color w:val="000000"/>
          <w:sz w:val="24"/>
          <w:szCs w:val="20"/>
          <w:shd w:val="clear" w:color="auto" w:fill="FFFFFF"/>
        </w:rPr>
        <w:t xml:space="preserve"> r. realizatora programu polityki zdrowotnej pn. „Program profilaktyki zakażeń </w:t>
      </w:r>
      <w:proofErr w:type="spellStart"/>
      <w:r>
        <w:rPr>
          <w:b/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b/>
          <w:color w:val="000000"/>
          <w:sz w:val="24"/>
          <w:szCs w:val="20"/>
          <w:shd w:val="clear" w:color="auto" w:fill="FFFFFF"/>
        </w:rPr>
        <w:t xml:space="preserve"> dla osób dorosłych z województwa kujawsko-pomorskiego” w zakresie koordynacji programu</w:t>
      </w:r>
    </w:p>
    <w:p w14:paraId="78B4C773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4A547825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I. Przedmiot konkursu:</w:t>
      </w:r>
    </w:p>
    <w:p w14:paraId="2591F68A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6BABD077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1. Przedmiotem konkursu jest koordynacja w 2026 r. „Programu profilaktyki zakażeń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dla osób dorosłych z województwa kujawsko-pomorskiego” (stanowiącego </w:t>
      </w:r>
      <w:r>
        <w:rPr>
          <w:b/>
          <w:color w:val="000000"/>
          <w:sz w:val="24"/>
          <w:szCs w:val="20"/>
          <w:shd w:val="clear" w:color="auto" w:fill="FFFFFF"/>
        </w:rPr>
        <w:t>załącznik nr 1</w:t>
      </w:r>
      <w:r>
        <w:rPr>
          <w:color w:val="000000"/>
          <w:sz w:val="24"/>
          <w:szCs w:val="20"/>
          <w:shd w:val="clear" w:color="auto" w:fill="FFFFFF"/>
        </w:rPr>
        <w:t xml:space="preserve"> do ogłoszenia), w szczególności:</w:t>
      </w:r>
    </w:p>
    <w:p w14:paraId="3969583F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opracowanie, projekt graficzny, przygotowanie do druku, druk oraz rozpropagowanie materiałów informacyjnych, edukacyjnych i niezbędnych formularzy:</w:t>
      </w:r>
    </w:p>
    <w:p w14:paraId="196B3BD6" w14:textId="77777777" w:rsidR="007B7D4F" w:rsidRDefault="00DB136A">
      <w:pPr>
        <w:tabs>
          <w:tab w:val="left" w:pos="72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    plakaty </w:t>
      </w:r>
      <w:bookmarkStart w:id="0" w:name="_Hlk156990990"/>
      <w:r>
        <w:rPr>
          <w:color w:val="000000"/>
          <w:sz w:val="24"/>
          <w:szCs w:val="20"/>
          <w:shd w:val="clear" w:color="auto" w:fill="FFFFFF"/>
        </w:rPr>
        <w:t xml:space="preserve">(B2 - 480x 690mm) </w:t>
      </w:r>
      <w:bookmarkEnd w:id="0"/>
      <w:r>
        <w:rPr>
          <w:color w:val="000000"/>
          <w:sz w:val="24"/>
          <w:szCs w:val="20"/>
          <w:shd w:val="clear" w:color="auto" w:fill="FFFFFF"/>
        </w:rPr>
        <w:t>– 450 szt.</w:t>
      </w:r>
    </w:p>
    <w:p w14:paraId="41E33724" w14:textId="77777777" w:rsidR="007B7D4F" w:rsidRDefault="00DB136A">
      <w:pPr>
        <w:tabs>
          <w:tab w:val="left" w:pos="72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 xml:space="preserve">-     ulotki </w:t>
      </w:r>
      <w:bookmarkStart w:id="1" w:name="_Hlk156991005"/>
      <w:r>
        <w:rPr>
          <w:sz w:val="24"/>
          <w:szCs w:val="20"/>
        </w:rPr>
        <w:t>(A4 - 210x297mm</w:t>
      </w:r>
      <w:bookmarkEnd w:id="1"/>
      <w:r>
        <w:rPr>
          <w:sz w:val="24"/>
          <w:szCs w:val="20"/>
        </w:rPr>
        <w:t>) – 30 000 szt.</w:t>
      </w:r>
    </w:p>
    <w:p w14:paraId="44C734F9" w14:textId="77777777" w:rsidR="007B7D4F" w:rsidRDefault="00DB136A">
      <w:pPr>
        <w:tabs>
          <w:tab w:val="left" w:pos="720"/>
        </w:tabs>
        <w:suppressAutoHyphens/>
        <w:ind w:left="709" w:hanging="283"/>
        <w:rPr>
          <w:sz w:val="24"/>
          <w:szCs w:val="20"/>
        </w:rPr>
      </w:pPr>
      <w:r>
        <w:rPr>
          <w:sz w:val="24"/>
          <w:szCs w:val="20"/>
        </w:rPr>
        <w:t>-   zgoda na udział w programie wraz z oświadczeniem osoby szczepionej o zamieszkaniu na terenie zadeklarowanego powiatu/gminy</w:t>
      </w:r>
      <w:r>
        <w:rPr>
          <w:color w:val="FF0000"/>
          <w:sz w:val="24"/>
          <w:szCs w:val="20"/>
        </w:rPr>
        <w:t xml:space="preserve"> </w:t>
      </w:r>
      <w:r>
        <w:rPr>
          <w:sz w:val="24"/>
          <w:szCs w:val="20"/>
        </w:rPr>
        <w:t xml:space="preserve">(wg wzoru stanowiącego </w:t>
      </w:r>
      <w:r>
        <w:rPr>
          <w:b/>
          <w:sz w:val="24"/>
          <w:szCs w:val="20"/>
          <w:u w:val="single"/>
        </w:rPr>
        <w:t>załącznik nr 4</w:t>
      </w:r>
      <w:r>
        <w:rPr>
          <w:sz w:val="24"/>
          <w:szCs w:val="20"/>
        </w:rPr>
        <w:t>),</w:t>
      </w:r>
    </w:p>
    <w:p w14:paraId="29480695" w14:textId="77777777" w:rsidR="007B7D4F" w:rsidRDefault="00DB136A">
      <w:pPr>
        <w:tabs>
          <w:tab w:val="left" w:pos="720"/>
          <w:tab w:val="left" w:pos="1260"/>
        </w:tabs>
        <w:suppressAutoHyphens/>
        <w:ind w:left="720" w:hanging="360"/>
        <w:rPr>
          <w:sz w:val="24"/>
          <w:szCs w:val="20"/>
        </w:rPr>
      </w:pPr>
      <w:r>
        <w:rPr>
          <w:sz w:val="24"/>
          <w:szCs w:val="20"/>
        </w:rPr>
        <w:t>-</w:t>
      </w:r>
      <w:r>
        <w:rPr>
          <w:sz w:val="24"/>
          <w:szCs w:val="20"/>
        </w:rPr>
        <w:tab/>
        <w:t xml:space="preserve">zaświadczenie o przeprowadzonym szczepieniu (wg wzoru stanowiącego </w:t>
      </w:r>
      <w:r>
        <w:rPr>
          <w:b/>
          <w:sz w:val="24"/>
          <w:szCs w:val="20"/>
          <w:u w:val="single"/>
        </w:rPr>
        <w:t>załącznik nr 5</w:t>
      </w:r>
      <w:r>
        <w:rPr>
          <w:sz w:val="24"/>
          <w:szCs w:val="20"/>
        </w:rPr>
        <w:t>),</w:t>
      </w:r>
    </w:p>
    <w:p w14:paraId="4B31389A" w14:textId="77777777" w:rsidR="007B7D4F" w:rsidRDefault="00DB136A">
      <w:pPr>
        <w:tabs>
          <w:tab w:val="left" w:pos="720"/>
          <w:tab w:val="left" w:pos="1260"/>
        </w:tabs>
        <w:suppressAutoHyphens/>
        <w:ind w:left="720" w:hanging="360"/>
        <w:rPr>
          <w:sz w:val="24"/>
          <w:szCs w:val="20"/>
        </w:rPr>
      </w:pPr>
      <w:r>
        <w:rPr>
          <w:sz w:val="24"/>
          <w:szCs w:val="20"/>
        </w:rPr>
        <w:t xml:space="preserve">-   </w:t>
      </w:r>
      <w:proofErr w:type="spellStart"/>
      <w:r>
        <w:rPr>
          <w:sz w:val="24"/>
          <w:szCs w:val="20"/>
        </w:rPr>
        <w:t>pre</w:t>
      </w:r>
      <w:proofErr w:type="spellEnd"/>
      <w:r>
        <w:rPr>
          <w:sz w:val="24"/>
          <w:szCs w:val="20"/>
        </w:rPr>
        <w:t xml:space="preserve">-test/post-test wiedzy dotyczący chorób </w:t>
      </w:r>
      <w:proofErr w:type="spellStart"/>
      <w:r>
        <w:rPr>
          <w:sz w:val="24"/>
          <w:szCs w:val="20"/>
        </w:rPr>
        <w:t>pneumokokowych</w:t>
      </w:r>
      <w:proofErr w:type="spellEnd"/>
      <w:r>
        <w:rPr>
          <w:sz w:val="24"/>
          <w:szCs w:val="20"/>
        </w:rPr>
        <w:t xml:space="preserve"> (wg wzoru stanowiącego </w:t>
      </w:r>
      <w:r>
        <w:rPr>
          <w:b/>
          <w:sz w:val="24"/>
          <w:szCs w:val="20"/>
          <w:u w:val="single"/>
        </w:rPr>
        <w:t>załącznik nr 6</w:t>
      </w:r>
      <w:r>
        <w:rPr>
          <w:sz w:val="24"/>
          <w:szCs w:val="20"/>
        </w:rPr>
        <w:t>),</w:t>
      </w:r>
    </w:p>
    <w:p w14:paraId="3A5547CF" w14:textId="77777777" w:rsidR="007B7D4F" w:rsidRDefault="00DB136A">
      <w:pPr>
        <w:widowControl w:val="0"/>
        <w:tabs>
          <w:tab w:val="left" w:pos="720"/>
          <w:tab w:val="left" w:pos="1260"/>
        </w:tabs>
        <w:ind w:left="720" w:hanging="436"/>
        <w:rPr>
          <w:sz w:val="24"/>
          <w:szCs w:val="20"/>
        </w:rPr>
      </w:pPr>
      <w:r>
        <w:rPr>
          <w:sz w:val="24"/>
          <w:szCs w:val="20"/>
        </w:rPr>
        <w:t xml:space="preserve">-   ankieta satysfakcji pacjenta, w tym konieczność zamieszczenia ankiety satysfakcji pacjenta w wersji elektronicznej na stronie internetowej Oferenta oraz stronie/podstronie internetowej Programu (wg wzoru stanowiącego </w:t>
      </w:r>
      <w:r>
        <w:rPr>
          <w:b/>
          <w:sz w:val="24"/>
          <w:szCs w:val="20"/>
          <w:u w:val="single"/>
        </w:rPr>
        <w:t>załącznik nr 7</w:t>
      </w:r>
      <w:r>
        <w:rPr>
          <w:sz w:val="24"/>
          <w:szCs w:val="20"/>
        </w:rPr>
        <w:t>);</w:t>
      </w:r>
    </w:p>
    <w:p w14:paraId="74B09E32" w14:textId="77777777" w:rsidR="007B7D4F" w:rsidRDefault="00DB136A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rPr>
          <w:sz w:val="24"/>
          <w:szCs w:val="20"/>
        </w:rPr>
      </w:pPr>
      <w:r>
        <w:rPr>
          <w:sz w:val="24"/>
          <w:szCs w:val="20"/>
        </w:rPr>
        <w:t xml:space="preserve">prowadzenie innych działań edukacyjno-informacyjnych </w:t>
      </w:r>
      <w:r>
        <w:rPr>
          <w:color w:val="000000"/>
          <w:sz w:val="24"/>
          <w:szCs w:val="20"/>
        </w:rPr>
        <w:t xml:space="preserve">(np. </w:t>
      </w:r>
      <w:bookmarkStart w:id="2" w:name="_Hlk106693617"/>
      <w:r>
        <w:rPr>
          <w:color w:val="000000"/>
          <w:sz w:val="24"/>
          <w:szCs w:val="20"/>
        </w:rPr>
        <w:t>spot telewizyjny, audycja radiowa, ogłoszenie prasowe, spotkania edukacyjne itp</w:t>
      </w:r>
      <w:bookmarkEnd w:id="2"/>
      <w:r>
        <w:rPr>
          <w:color w:val="000000"/>
          <w:sz w:val="24"/>
          <w:szCs w:val="20"/>
        </w:rPr>
        <w:t>.);</w:t>
      </w:r>
      <w:r>
        <w:rPr>
          <w:sz w:val="24"/>
          <w:szCs w:val="20"/>
        </w:rPr>
        <w:t xml:space="preserve"> </w:t>
      </w:r>
    </w:p>
    <w:p w14:paraId="36B1E7BD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przygotowanie oraz przeprowadzenie spotkania edukacyjno-informacyjnego dotyczącego Programu, chorób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i szczepień ochronnych (zgodnie z zakresem tematycznym zawartym w Programie)  dla lekarzy i pielęgniarek </w:t>
      </w:r>
      <w:bookmarkStart w:id="3" w:name="_Hlk156990562"/>
      <w:r>
        <w:rPr>
          <w:color w:val="000000"/>
          <w:sz w:val="24"/>
          <w:szCs w:val="20"/>
          <w:shd w:val="clear" w:color="auto" w:fill="FFFFFF"/>
        </w:rPr>
        <w:t xml:space="preserve">będących pracownikami podmiotów leczniczych wybranych w drodze konkursu ofert do przeprowadzania szczepień ochronnych </w:t>
      </w:r>
      <w:bookmarkEnd w:id="3"/>
      <w:r>
        <w:rPr>
          <w:color w:val="000000"/>
          <w:sz w:val="24"/>
          <w:szCs w:val="20"/>
          <w:shd w:val="clear" w:color="auto" w:fill="FFFFFF"/>
        </w:rPr>
        <w:t xml:space="preserve">w ramach realizacji „Programu profilaktyki zakażeń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dla osób dorosłych z województwa kujawsko-pomorskiego” (co najmniej 1 szkolenie dla wszystkich realizatorów, możliwe do przeprowadzenia on-line);</w:t>
      </w:r>
    </w:p>
    <w:p w14:paraId="62141600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utworzenia w domenie pocztowej Oferenta adresu e-mail na potrzeby komunikacji z beneficjentami Programu;</w:t>
      </w:r>
    </w:p>
    <w:p w14:paraId="379CDDC2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zaprojektowanie, </w:t>
      </w:r>
      <w:bookmarkStart w:id="4" w:name="_Hlk156992411"/>
      <w:r>
        <w:rPr>
          <w:color w:val="000000"/>
          <w:sz w:val="24"/>
          <w:szCs w:val="20"/>
          <w:shd w:val="clear" w:color="auto" w:fill="FFFFFF"/>
        </w:rPr>
        <w:t xml:space="preserve">uruchomienie, prowadzenie i aktualizowanie (co najmniej raz w miesiącu) w okresie trwania Programu strony/podstrony internetowej dotyczącej Programu zawierającej co najmniej następujące informacje i dokumenty: nazwa Programu, cele i przedmiot Programu, populacja docelowa, Partnerzy Programu i podmioty finansujące, realizatorzy wraz z liczbą osób objętych szczepieniami (w tym już zaszczepionych), wszystkie formularze niezbędne do realizacji Programu oraz ulotka i plakat do pobrania w wersji elektronicznej; </w:t>
      </w:r>
      <w:bookmarkEnd w:id="4"/>
    </w:p>
    <w:p w14:paraId="17F43A90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zebranie od wszystkich podmiotów leczniczych przeprowadzających szczepienia ochronne w ramach realizacji Programu wypełnionych przez uczestników programu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pre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-testów wiedzy </w:t>
      </w:r>
      <w:r>
        <w:rPr>
          <w:color w:val="000000"/>
          <w:sz w:val="24"/>
          <w:szCs w:val="20"/>
          <w:shd w:val="clear" w:color="auto" w:fill="FFFFFF"/>
        </w:rPr>
        <w:lastRenderedPageBreak/>
        <w:t xml:space="preserve">dotyczących chorób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i dostarczenie ich do Departamentu Zdrowia Urzędu Marszałkowskiego w Toruniu wraz ze sprawozdaniem końcowym,</w:t>
      </w:r>
    </w:p>
    <w:p w14:paraId="0F776D0C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nadzór merytoryczny nad realizacją Programu i jego obsługa administracyjna;</w:t>
      </w:r>
    </w:p>
    <w:p w14:paraId="739F2AD1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sporządzanie i przekazywanie do Departamentu Zdrowia Urzędu Marszałkowskiego Województwa Kujawsko-Pomorskiego miesięcznych sprawozdań z realizacji całości Programu;</w:t>
      </w:r>
    </w:p>
    <w:p w14:paraId="3C3A7C60" w14:textId="77777777" w:rsidR="007B7D4F" w:rsidRDefault="00DB136A">
      <w:pPr>
        <w:numPr>
          <w:ilvl w:val="0"/>
          <w:numId w:val="1"/>
        </w:num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przygotowanie i przekazanie do Departamentu Zdrowia Urzędu Marszałkowskiego Województwa Kujawsko-Pomorskiego końcowego raportu z realizacji całości Programu.</w:t>
      </w:r>
    </w:p>
    <w:p w14:paraId="2AC250CF" w14:textId="77777777" w:rsidR="007B7D4F" w:rsidRDefault="007B7D4F">
      <w:pPr>
        <w:ind w:left="360"/>
        <w:rPr>
          <w:color w:val="000000"/>
          <w:sz w:val="24"/>
          <w:szCs w:val="20"/>
          <w:shd w:val="clear" w:color="auto" w:fill="FFFFFF"/>
        </w:rPr>
      </w:pPr>
    </w:p>
    <w:p w14:paraId="7BA2D82F" w14:textId="77777777" w:rsidR="007B7D4F" w:rsidRDefault="00DB136A">
      <w:pPr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2. Listę samorządów terytorialnych, będących Partnerami Programu w 2026 r. wraz z oczekiwaną liczbą osób objętych w ramach Programu szczepieniami ochronnymi określa 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załącznik nr 2.  </w:t>
      </w:r>
    </w:p>
    <w:p w14:paraId="314C6BC0" w14:textId="77777777" w:rsidR="007B7D4F" w:rsidRDefault="00DB136A">
      <w:pPr>
        <w:spacing w:beforeAutospacing="1" w:after="119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3. </w:t>
      </w:r>
      <w:r>
        <w:rPr>
          <w:sz w:val="24"/>
          <w:szCs w:val="20"/>
        </w:rPr>
        <w:t xml:space="preserve">Zasady dotyczące przekazywania dotacji podmiotowi leczniczemu, ewentualnego zwrotu niewykorzystanej dotacji, sprawozdawczości z realizacji zadania, wypełniania obowiązków informacyjno-promocyjnych itp. określone będą w umowie, której wzór wraz załącznikami stanowi </w:t>
      </w:r>
      <w:r>
        <w:rPr>
          <w:b/>
          <w:sz w:val="24"/>
          <w:szCs w:val="20"/>
          <w:u w:val="single"/>
        </w:rPr>
        <w:t>załącznik nr 8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do ogłoszenia.</w:t>
      </w:r>
      <w:r>
        <w:rPr>
          <w:color w:val="000000"/>
          <w:sz w:val="24"/>
          <w:szCs w:val="20"/>
        </w:rPr>
        <w:t xml:space="preserve"> </w:t>
      </w:r>
    </w:p>
    <w:p w14:paraId="5BCE7526" w14:textId="77777777" w:rsidR="007B7D4F" w:rsidRDefault="00DB136A">
      <w:pPr>
        <w:spacing w:beforeAutospacing="1" w:after="119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4. </w:t>
      </w:r>
      <w:r>
        <w:rPr>
          <w:sz w:val="24"/>
          <w:szCs w:val="20"/>
        </w:rPr>
        <w:t xml:space="preserve">Zagadnienia dotyczące ochrony danych osobowych przekazywanych Oferentowi w związku z realizacją zadań zostaną uregulowane w ramach odrębnej Umowy powierzenia przetwarzania danych osobowych, której wzór wraz załącznikami stanowi </w:t>
      </w:r>
      <w:r>
        <w:rPr>
          <w:b/>
          <w:sz w:val="24"/>
          <w:szCs w:val="20"/>
          <w:u w:val="single"/>
        </w:rPr>
        <w:t>załącznik nr 9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do ogłoszenia.</w:t>
      </w:r>
      <w:r>
        <w:rPr>
          <w:color w:val="000000"/>
          <w:sz w:val="24"/>
          <w:szCs w:val="20"/>
        </w:rPr>
        <w:t xml:space="preserve"> </w:t>
      </w:r>
    </w:p>
    <w:p w14:paraId="1A7108D3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7D6C4E35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II. Oferenci:</w:t>
      </w:r>
    </w:p>
    <w:p w14:paraId="3F013300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2C0E68A2" w14:textId="77777777" w:rsidR="007B7D4F" w:rsidRDefault="00DB136A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Do konkursu mogą przystąpić podmioty wskazane w art. 4 ust. 1 ustawy z dnia 15 kwietnia 2011 r. o działalności leczniczej (Dz. U. z 2025 r. poz. 450, 620, 637 i 1211), które świadczą usługi w zakresie zgodnym z przedmiotem konkursu ofert.</w:t>
      </w:r>
    </w:p>
    <w:p w14:paraId="3FD0DC54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4AA15550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2A52ACE4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III. Wymagania stawiane oferentom, niezbędne do realizacji programu polityki zdrowotnej:</w:t>
      </w:r>
    </w:p>
    <w:p w14:paraId="40BF5D9A" w14:textId="77777777" w:rsidR="007B7D4F" w:rsidRDefault="007B7D4F">
      <w:pPr>
        <w:rPr>
          <w:color w:val="FF0000"/>
          <w:sz w:val="24"/>
          <w:szCs w:val="20"/>
          <w:u w:val="single"/>
          <w:shd w:val="clear" w:color="auto" w:fill="FFFFFF"/>
        </w:rPr>
      </w:pPr>
    </w:p>
    <w:p w14:paraId="0876AE52" w14:textId="77777777" w:rsidR="007B7D4F" w:rsidRDefault="00DB136A">
      <w:pPr>
        <w:numPr>
          <w:ilvl w:val="0"/>
          <w:numId w:val="3"/>
        </w:num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Wymagania formalne:</w:t>
      </w:r>
    </w:p>
    <w:p w14:paraId="4C0A3D4E" w14:textId="77777777" w:rsidR="007B7D4F" w:rsidRDefault="00DB136A">
      <w:pPr>
        <w:numPr>
          <w:ilvl w:val="0"/>
          <w:numId w:val="4"/>
        </w:numPr>
        <w:ind w:left="709" w:hanging="283"/>
        <w:rPr>
          <w:color w:val="FF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Oferenci muszą prowadzić działalność leczniczą na terenie województwa kujawsko-pomorskiego.</w:t>
      </w:r>
    </w:p>
    <w:p w14:paraId="3FDEB80C" w14:textId="77777777" w:rsidR="007B7D4F" w:rsidRDefault="007B7D4F">
      <w:pPr>
        <w:ind w:left="720"/>
        <w:rPr>
          <w:b/>
          <w:color w:val="000000"/>
          <w:sz w:val="24"/>
          <w:szCs w:val="20"/>
          <w:shd w:val="clear" w:color="auto" w:fill="FFFFFF"/>
        </w:rPr>
      </w:pPr>
    </w:p>
    <w:p w14:paraId="5E476E9D" w14:textId="77777777" w:rsidR="007B7D4F" w:rsidRDefault="00DB136A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Oferenci wskazani w ogłoszeniu muszą spełniać kryteria wynikające z art. 17 ust. 1 ustawy z dnia 15 kwietnia 2011 r. o działalności leczniczej (Dz. U. z 2025 r. poz. 450, 620, 637 i  1211).</w:t>
      </w:r>
    </w:p>
    <w:p w14:paraId="756B5719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31F940A9" w14:textId="77777777" w:rsidR="007B7D4F" w:rsidRDefault="00DB136A">
      <w:pPr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Dokumenty i oświadczenia wymagane od oferentów:</w:t>
      </w:r>
    </w:p>
    <w:p w14:paraId="4232607F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>Wydruk</w:t>
      </w:r>
      <w:r>
        <w:rPr>
          <w:sz w:val="24"/>
          <w:szCs w:val="20"/>
        </w:rPr>
        <w:t>/plik pdf z Rejestru Podmiotów Wykonujących Działalność Leczniczą (zawierający dane zgodne ze stanem faktycznym i prawnym na dzień sporządzenia oferty).</w:t>
      </w:r>
    </w:p>
    <w:p w14:paraId="21ACBE75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>Aktualny odpis z Krajowego Rejestru Sądowego – wydruk/plik pdf informacji odpowiadającej odpisowi aktualnemu z KRS (zawierający dane zgodne ze stanem faktycznym i prawnym na dzień sporządzenia oferty) lub wydruk/plik pdf z Centralnej Ewidencji i Informacji o Działalności Gospodarczej (zawierający dane zgodne ze stanem faktycznym i prawnym na dzień sporządzenia oferty).</w:t>
      </w:r>
    </w:p>
    <w:p w14:paraId="7B134B91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 xml:space="preserve">Kopia/skan w postaci pliku pdf statutu jednostki (bądź innego dokumentu potwierdzającego jego formę organizacyjną np. kopia umowy spółki, regulamin organizacyjny) </w:t>
      </w:r>
      <w:r>
        <w:rPr>
          <w:sz w:val="24"/>
          <w:szCs w:val="20"/>
          <w:u w:val="single"/>
        </w:rPr>
        <w:t>potwierdzone za zgodność z oryginałem przez osobę/osoby upoważnioną/e:</w:t>
      </w:r>
    </w:p>
    <w:p w14:paraId="2E46FB4E" w14:textId="77777777" w:rsidR="007B7D4F" w:rsidRDefault="00DB136A">
      <w:pPr>
        <w:tabs>
          <w:tab w:val="left" w:pos="360"/>
        </w:tabs>
        <w:suppressAutoHyphens/>
        <w:ind w:left="360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 xml:space="preserve">- podpisem własnoręcznym (w przypadku wersji papierowej) lub </w:t>
      </w:r>
    </w:p>
    <w:p w14:paraId="74239C1A" w14:textId="77777777" w:rsidR="007B7D4F" w:rsidRDefault="00DB136A">
      <w:p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  <w:u w:val="single"/>
        </w:rPr>
        <w:lastRenderedPageBreak/>
        <w:t xml:space="preserve">- podpisem </w:t>
      </w:r>
      <w:proofErr w:type="spellStart"/>
      <w:r>
        <w:rPr>
          <w:sz w:val="24"/>
          <w:szCs w:val="20"/>
          <w:u w:val="single"/>
        </w:rPr>
        <w:t>elektronicznnym</w:t>
      </w:r>
      <w:proofErr w:type="spellEnd"/>
      <w:r>
        <w:rPr>
          <w:sz w:val="24"/>
          <w:szCs w:val="20"/>
          <w:u w:val="single"/>
        </w:rPr>
        <w:t xml:space="preserve"> (w przypadku skanu w postaci pliku pdf).</w:t>
      </w:r>
    </w:p>
    <w:p w14:paraId="15287733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>Kopia/</w:t>
      </w:r>
      <w:r>
        <w:rPr>
          <w:sz w:val="24"/>
          <w:szCs w:val="20"/>
          <w:shd w:val="clear" w:color="auto" w:fill="FFFFFF"/>
        </w:rPr>
        <w:t>skan w postaci pliku pdf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shd w:val="clear" w:color="auto" w:fill="FFFFFF"/>
        </w:rPr>
        <w:t xml:space="preserve">aktualnej </w:t>
      </w:r>
      <w:r>
        <w:rPr>
          <w:sz w:val="24"/>
          <w:szCs w:val="20"/>
        </w:rPr>
        <w:t>polisy ubezpieczenia odpowiedzialności cywilnej w zakresie niezbędnym do realizacji programu</w:t>
      </w:r>
      <w:bookmarkStart w:id="5" w:name="_Hlk103594775"/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>potwierdzone za zgodność z oryginałem przez osobę/osoby upoważnioną/e</w:t>
      </w:r>
      <w:bookmarkEnd w:id="5"/>
      <w:r>
        <w:rPr>
          <w:sz w:val="24"/>
          <w:szCs w:val="20"/>
          <w:u w:val="single"/>
        </w:rPr>
        <w:t>:</w:t>
      </w:r>
    </w:p>
    <w:p w14:paraId="4C71ACC7" w14:textId="77777777" w:rsidR="007B7D4F" w:rsidRDefault="00DB136A">
      <w:pPr>
        <w:tabs>
          <w:tab w:val="left" w:pos="360"/>
        </w:tabs>
        <w:suppressAutoHyphens/>
        <w:ind w:left="360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 xml:space="preserve">- podpisem własnoręcznym (w przypadku wersji papierowej) </w:t>
      </w:r>
      <w:r>
        <w:rPr>
          <w:sz w:val="24"/>
          <w:szCs w:val="20"/>
        </w:rPr>
        <w:t xml:space="preserve">lub </w:t>
      </w:r>
    </w:p>
    <w:p w14:paraId="3FFE328C" w14:textId="77777777" w:rsidR="007B7D4F" w:rsidRDefault="00DB136A">
      <w:pPr>
        <w:tabs>
          <w:tab w:val="left" w:pos="360"/>
        </w:tabs>
        <w:suppressAutoHyphens/>
        <w:ind w:left="360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 xml:space="preserve">- podpisem </w:t>
      </w:r>
      <w:proofErr w:type="spellStart"/>
      <w:r>
        <w:rPr>
          <w:sz w:val="24"/>
          <w:szCs w:val="20"/>
          <w:u w:val="single"/>
        </w:rPr>
        <w:t>elektronicznnym</w:t>
      </w:r>
      <w:proofErr w:type="spellEnd"/>
      <w:r>
        <w:rPr>
          <w:sz w:val="24"/>
          <w:szCs w:val="20"/>
          <w:u w:val="single"/>
        </w:rPr>
        <w:t xml:space="preserve"> (w przypadku skanu w postaci pliku pdf)</w:t>
      </w:r>
    </w:p>
    <w:p w14:paraId="15E6000D" w14:textId="77777777" w:rsidR="007B7D4F" w:rsidRDefault="00DB136A">
      <w:p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>lub wersja elektroniczna dokumentu z podpisami elektronicznymi Ubezpieczyciela i Ubezpieczonego.</w:t>
      </w:r>
    </w:p>
    <w:p w14:paraId="339CA85F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</w:rPr>
      </w:pPr>
      <w:r>
        <w:rPr>
          <w:sz w:val="24"/>
          <w:szCs w:val="20"/>
        </w:rPr>
        <w:t>Upoważnienie do podpisania oferty, o ile nie wynika to z innych dokumentów załączonych przez oferenta.</w:t>
      </w:r>
    </w:p>
    <w:p w14:paraId="1BF42074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  <w:u w:val="single"/>
        </w:rPr>
      </w:pPr>
      <w:r>
        <w:rPr>
          <w:sz w:val="24"/>
          <w:szCs w:val="20"/>
        </w:rPr>
        <w:t>Oświadczenie o niezaleganiu z płatnościami podatków oraz składek ubezpieczenia społecznego i zdrowotnego.</w:t>
      </w:r>
    </w:p>
    <w:p w14:paraId="7F8DB0BE" w14:textId="77777777" w:rsidR="007B7D4F" w:rsidRDefault="00DB136A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sz w:val="24"/>
          <w:szCs w:val="20"/>
          <w:u w:val="single"/>
        </w:rPr>
      </w:pPr>
      <w:r>
        <w:rPr>
          <w:sz w:val="24"/>
          <w:szCs w:val="20"/>
        </w:rPr>
        <w:t>Zgody na przetwarzanie danych osobowych wraz z informacją w związku z przetwarzaniem danych osobowych (według wzoru załączonego do formularza ofertowego).</w:t>
      </w:r>
    </w:p>
    <w:p w14:paraId="79C26879" w14:textId="77777777" w:rsidR="007B7D4F" w:rsidRDefault="007B7D4F">
      <w:pPr>
        <w:tabs>
          <w:tab w:val="left" w:pos="360"/>
        </w:tabs>
        <w:suppressAutoHyphens/>
        <w:rPr>
          <w:b/>
          <w:sz w:val="24"/>
          <w:szCs w:val="20"/>
        </w:rPr>
      </w:pPr>
    </w:p>
    <w:p w14:paraId="322EE91D" w14:textId="77777777" w:rsidR="007B7D4F" w:rsidRDefault="00DB136A">
      <w:pPr>
        <w:tabs>
          <w:tab w:val="left" w:pos="360"/>
        </w:tabs>
        <w:suppressAutoHyphens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Jeżeli </w:t>
      </w:r>
      <w:proofErr w:type="spellStart"/>
      <w:r>
        <w:rPr>
          <w:b/>
          <w:sz w:val="24"/>
          <w:szCs w:val="20"/>
        </w:rPr>
        <w:t>dokumety</w:t>
      </w:r>
      <w:proofErr w:type="spellEnd"/>
      <w:r>
        <w:rPr>
          <w:b/>
          <w:sz w:val="24"/>
          <w:szCs w:val="20"/>
        </w:rPr>
        <w:t xml:space="preserve">, o których mowa w pkt 5-7 </w:t>
      </w:r>
      <w:proofErr w:type="spellStart"/>
      <w:r>
        <w:rPr>
          <w:b/>
          <w:sz w:val="24"/>
          <w:szCs w:val="20"/>
        </w:rPr>
        <w:t>sa</w:t>
      </w:r>
      <w:proofErr w:type="spellEnd"/>
      <w:r>
        <w:rPr>
          <w:b/>
          <w:sz w:val="24"/>
          <w:szCs w:val="20"/>
        </w:rPr>
        <w:t xml:space="preserve"> składane w wersji elektronicznej muszą być podpisane podpisem elektronicznym.</w:t>
      </w:r>
    </w:p>
    <w:p w14:paraId="4CB1BA74" w14:textId="77777777" w:rsidR="007B7D4F" w:rsidRDefault="007B7D4F">
      <w:pPr>
        <w:jc w:val="left"/>
        <w:rPr>
          <w:color w:val="000000"/>
          <w:szCs w:val="20"/>
          <w:shd w:val="clear" w:color="auto" w:fill="FFFFFF"/>
        </w:rPr>
      </w:pPr>
    </w:p>
    <w:p w14:paraId="594AC177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B. Wymagania merytoryczne:</w:t>
      </w:r>
    </w:p>
    <w:p w14:paraId="23ECDD74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50F88235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Ponadto oferent musi spełniać następujące szczegółowe warunki:</w:t>
      </w:r>
    </w:p>
    <w:p w14:paraId="68A807A3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1) posiadanie sprzętu multimedialnego umożliwiającego przeprowadzanie spotkania edukacyjno-informacyjnego;</w:t>
      </w:r>
    </w:p>
    <w:p w14:paraId="1139F6FF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2)  posiadanie sprzętu komputerowego umożliwiającego gromadzenie i przetwarzanie danych uzyskanych w trakcie realizacji Programu zgodnie w obowiązującymi przepisami;</w:t>
      </w:r>
    </w:p>
    <w:p w14:paraId="77C554FF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3)   kwalifikacje personelu medycznego:</w:t>
      </w:r>
    </w:p>
    <w:p w14:paraId="685ABBF6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co najmniej 1 lekarz specjalista w dziedzinie chorób zakaźnych;</w:t>
      </w:r>
    </w:p>
    <w:p w14:paraId="7BE9B9FC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4)  doświadczenie w koordynacji programów zdrowotnych/programów polityki zdrowotnej.</w:t>
      </w:r>
    </w:p>
    <w:p w14:paraId="5090EEC8" w14:textId="77777777" w:rsidR="007B7D4F" w:rsidRDefault="007B7D4F">
      <w:pPr>
        <w:rPr>
          <w:color w:val="FF0000"/>
          <w:sz w:val="24"/>
          <w:szCs w:val="20"/>
          <w:u w:val="single"/>
          <w:shd w:val="clear" w:color="auto" w:fill="FFFFFF"/>
        </w:rPr>
      </w:pPr>
    </w:p>
    <w:p w14:paraId="632560C5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IV. Miejsce i termin składania ofert:</w:t>
      </w:r>
    </w:p>
    <w:p w14:paraId="2BFE57E9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577F402A" w14:textId="77777777" w:rsidR="007B7D4F" w:rsidRDefault="00DB136A">
      <w:pPr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Ofertę wraz z wymaganymi załącznikami należy:</w:t>
      </w:r>
    </w:p>
    <w:p w14:paraId="47CD5FC7" w14:textId="77777777" w:rsidR="007B7D4F" w:rsidRDefault="007B7D4F">
      <w:pPr>
        <w:tabs>
          <w:tab w:val="left" w:pos="284"/>
        </w:tabs>
        <w:ind w:left="284" w:hanging="284"/>
        <w:rPr>
          <w:color w:val="000000"/>
          <w:sz w:val="24"/>
          <w:szCs w:val="20"/>
          <w:shd w:val="clear" w:color="auto" w:fill="FFFFFF"/>
        </w:rPr>
      </w:pPr>
    </w:p>
    <w:p w14:paraId="2CE02AF0" w14:textId="77777777" w:rsidR="007B7D4F" w:rsidRDefault="00DB136A">
      <w:pPr>
        <w:tabs>
          <w:tab w:val="left" w:pos="284"/>
        </w:tabs>
        <w:ind w:left="284" w:hanging="284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w formie papierowej przesłać pocztą na adres: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14:paraId="2EDC0444" w14:textId="77777777" w:rsidR="007B7D4F" w:rsidRDefault="007B7D4F">
      <w:pPr>
        <w:ind w:left="360"/>
        <w:rPr>
          <w:color w:val="000000"/>
          <w:sz w:val="24"/>
          <w:szCs w:val="20"/>
          <w:shd w:val="clear" w:color="auto" w:fill="FFFFFF"/>
        </w:rPr>
      </w:pPr>
    </w:p>
    <w:p w14:paraId="499C7EB1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Urząd Marszałkowski Województwa Kujawsko-Pomorskiego</w:t>
      </w:r>
    </w:p>
    <w:p w14:paraId="13B52BEA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Departament Zdrowia</w:t>
      </w:r>
    </w:p>
    <w:p w14:paraId="28625ACB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Plac Teatralny 2, 87-100 Toruń</w:t>
      </w:r>
    </w:p>
    <w:p w14:paraId="6041ECB8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5C2339EA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lub w formie papierowej złożyć osobiście do Punktu </w:t>
      </w:r>
      <w:proofErr w:type="spellStart"/>
      <w:r>
        <w:rPr>
          <w:b/>
          <w:color w:val="000000"/>
          <w:sz w:val="24"/>
          <w:szCs w:val="20"/>
          <w:u w:val="single"/>
          <w:shd w:val="clear" w:color="auto" w:fill="FFFFFF"/>
        </w:rPr>
        <w:t>Informacyjno</w:t>
      </w:r>
      <w:proofErr w:type="spellEnd"/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 - Podawczego Urzędu Marszałkowskiego</w:t>
      </w:r>
      <w:r>
        <w:rPr>
          <w:color w:val="000000"/>
          <w:sz w:val="24"/>
          <w:szCs w:val="20"/>
          <w:shd w:val="clear" w:color="auto" w:fill="FFFFFF"/>
        </w:rPr>
        <w:t>:</w:t>
      </w:r>
    </w:p>
    <w:p w14:paraId="4E71B580" w14:textId="77777777" w:rsidR="007B7D4F" w:rsidRDefault="007B7D4F">
      <w:pPr>
        <w:ind w:left="360"/>
        <w:rPr>
          <w:color w:val="000000"/>
          <w:sz w:val="24"/>
          <w:szCs w:val="20"/>
          <w:shd w:val="clear" w:color="auto" w:fill="FFFFFF"/>
        </w:rPr>
      </w:pPr>
    </w:p>
    <w:p w14:paraId="7B4CD420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Urząd Marszałkowski Województwa Kujawsko-Pomorskiego </w:t>
      </w:r>
    </w:p>
    <w:p w14:paraId="4D72CDA7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Plac Teatralny 2, 87-100 Toruń</w:t>
      </w:r>
    </w:p>
    <w:p w14:paraId="48486D96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Punkt Informacyjno-Podawczy</w:t>
      </w:r>
    </w:p>
    <w:p w14:paraId="1DA0FF3E" w14:textId="77777777" w:rsidR="007B7D4F" w:rsidRDefault="00DB136A">
      <w:pPr>
        <w:ind w:left="284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(poniedziałek, środa-czwartek 8.00-15.00, wtorek 8.00-16.30, piątek 8.00-13.30).</w:t>
      </w:r>
    </w:p>
    <w:p w14:paraId="446CA8A4" w14:textId="77777777" w:rsidR="007B7D4F" w:rsidRDefault="007B7D4F">
      <w:pPr>
        <w:ind w:left="360"/>
        <w:rPr>
          <w:color w:val="000000"/>
          <w:sz w:val="24"/>
          <w:szCs w:val="20"/>
          <w:shd w:val="clear" w:color="auto" w:fill="FFFFFF"/>
        </w:rPr>
      </w:pPr>
    </w:p>
    <w:p w14:paraId="178E817C" w14:textId="77777777" w:rsidR="007B7D4F" w:rsidRDefault="00DB136A">
      <w:pPr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Koperta powinna być opisana poprzez oznaczenie nazwy i adresu oferenta oraz opatrzenie informacją </w:t>
      </w:r>
      <w:r>
        <w:rPr>
          <w:i/>
          <w:color w:val="000000"/>
          <w:sz w:val="24"/>
          <w:szCs w:val="20"/>
          <w:shd w:val="clear" w:color="auto" w:fill="FFFFFF"/>
        </w:rPr>
        <w:t>„Oferta na konkurs ofert na wybór w 2026 roku realizatora „Programu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r>
        <w:rPr>
          <w:i/>
          <w:color w:val="000000"/>
          <w:sz w:val="24"/>
          <w:szCs w:val="20"/>
          <w:shd w:val="clear" w:color="auto" w:fill="FFFFFF"/>
        </w:rPr>
        <w:t xml:space="preserve">profilaktyki </w:t>
      </w:r>
      <w:r>
        <w:rPr>
          <w:i/>
          <w:color w:val="000000"/>
          <w:sz w:val="24"/>
          <w:szCs w:val="20"/>
          <w:shd w:val="clear" w:color="auto" w:fill="FFFFFF"/>
        </w:rPr>
        <w:lastRenderedPageBreak/>
        <w:t xml:space="preserve">zakażeń </w:t>
      </w:r>
      <w:proofErr w:type="spellStart"/>
      <w:r>
        <w:rPr>
          <w:i/>
          <w:color w:val="000000"/>
          <w:sz w:val="24"/>
          <w:szCs w:val="20"/>
          <w:shd w:val="clear" w:color="auto" w:fill="FFFFFF"/>
        </w:rPr>
        <w:t>pneumokokowych</w:t>
      </w:r>
      <w:proofErr w:type="spellEnd"/>
      <w:r>
        <w:rPr>
          <w:i/>
          <w:color w:val="000000"/>
          <w:sz w:val="24"/>
          <w:szCs w:val="20"/>
          <w:shd w:val="clear" w:color="auto" w:fill="FFFFFF"/>
        </w:rPr>
        <w:t xml:space="preserve"> dla osób dorosłych z województwa kujawsko-pomorskiego” w zakresie koordynacji programu”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510A26B9" w14:textId="77777777" w:rsidR="007B7D4F" w:rsidRDefault="007B7D4F">
      <w:pPr>
        <w:ind w:left="360"/>
        <w:rPr>
          <w:color w:val="000000"/>
          <w:sz w:val="24"/>
          <w:szCs w:val="20"/>
          <w:shd w:val="clear" w:color="auto" w:fill="FFFFFF"/>
        </w:rPr>
      </w:pPr>
    </w:p>
    <w:p w14:paraId="0D7C5549" w14:textId="77777777" w:rsidR="007B7D4F" w:rsidRDefault="00DB136A">
      <w:pPr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lub w formie elektronicznej </w:t>
      </w:r>
      <w:r>
        <w:rPr>
          <w:b/>
          <w:color w:val="000000"/>
          <w:sz w:val="24"/>
          <w:szCs w:val="20"/>
          <w:shd w:val="clear" w:color="auto" w:fill="FFFFFF"/>
        </w:rPr>
        <w:t xml:space="preserve">stanowiącej plik w formacie PDF podpisany podpisem elektronicznym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przesłać za pośrednictwem platformy </w:t>
      </w:r>
      <w:proofErr w:type="spellStart"/>
      <w:r>
        <w:rPr>
          <w:b/>
          <w:color w:val="000000"/>
          <w:sz w:val="24"/>
          <w:szCs w:val="20"/>
          <w:u w:val="single"/>
          <w:shd w:val="clear" w:color="auto" w:fill="FFFFFF"/>
        </w:rPr>
        <w:t>ePUAP</w:t>
      </w:r>
      <w:proofErr w:type="spellEnd"/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bookmarkStart w:id="6" w:name="_dx_frag_StartFragment"/>
      <w:bookmarkEnd w:id="6"/>
      <w:r>
        <w:fldChar w:fldCharType="begin"/>
      </w:r>
      <w:r>
        <w:instrText>HYPERLINK "https://kujawsko-pomorskie.pl/"</w:instrText>
      </w:r>
      <w:r>
        <w:fldChar w:fldCharType="separate"/>
      </w:r>
      <w:r>
        <w:rPr>
          <w:b/>
          <w:color w:val="0000FF"/>
          <w:sz w:val="24"/>
          <w:szCs w:val="20"/>
          <w:u w:val="single"/>
          <w:shd w:val="clear" w:color="auto" w:fill="FFFFFF"/>
        </w:rPr>
        <w:t>/36t9v8thbz/</w:t>
      </w:r>
      <w:proofErr w:type="spellStart"/>
      <w:r>
        <w:rPr>
          <w:b/>
          <w:color w:val="0000FF"/>
          <w:sz w:val="24"/>
          <w:szCs w:val="20"/>
          <w:u w:val="single"/>
          <w:shd w:val="clear" w:color="auto" w:fill="FFFFFF"/>
        </w:rPr>
        <w:t>SkrytkaESP</w:t>
      </w:r>
      <w:proofErr w:type="spellEnd"/>
      <w:r>
        <w:rPr>
          <w:b/>
          <w:color w:val="0000FF"/>
          <w:sz w:val="24"/>
          <w:szCs w:val="20"/>
          <w:u w:val="single"/>
          <w:shd w:val="clear" w:color="auto" w:fill="FFFFFF"/>
        </w:rPr>
        <w:t xml:space="preserve"> </w:t>
      </w:r>
      <w:r>
        <w:fldChar w:fldCharType="end"/>
      </w:r>
      <w:r>
        <w:rPr>
          <w:b/>
          <w:color w:val="000000"/>
          <w:sz w:val="24"/>
          <w:szCs w:val="20"/>
          <w:shd w:val="clear" w:color="auto" w:fill="FFFFFF"/>
        </w:rPr>
        <w:t>l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ub e-Doręczenia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hyperlink r:id="rId7" w:history="1"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>AE:PL-44232-12193-TECTB-21</w:t>
        </w:r>
      </w:hyperlink>
    </w:p>
    <w:p w14:paraId="75E08F55" w14:textId="77777777" w:rsidR="007B7D4F" w:rsidRDefault="007B7D4F">
      <w:pPr>
        <w:jc w:val="left"/>
        <w:rPr>
          <w:b/>
          <w:color w:val="000000"/>
          <w:sz w:val="24"/>
          <w:szCs w:val="20"/>
          <w:shd w:val="clear" w:color="auto" w:fill="FFFFFF"/>
        </w:rPr>
      </w:pPr>
    </w:p>
    <w:p w14:paraId="42E7AA76" w14:textId="77777777" w:rsidR="007B7D4F" w:rsidRDefault="00DB136A">
      <w:pPr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UWAGA! </w:t>
      </w:r>
    </w:p>
    <w:p w14:paraId="4C835100" w14:textId="77777777" w:rsidR="007B7D4F" w:rsidRDefault="00DB136A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W przypadku dostarczania oferty wraz z załącznikami w formie elektronicznej nie tylko oferta, ale także oświadczenia i zgody oraz dokumenty, które wymagają poświadczenia za zgodność z </w:t>
      </w:r>
      <w:proofErr w:type="spellStart"/>
      <w:r>
        <w:rPr>
          <w:color w:val="000000"/>
          <w:sz w:val="24"/>
          <w:szCs w:val="20"/>
          <w:shd w:val="clear" w:color="auto" w:fill="FFFFFF"/>
        </w:rPr>
        <w:t>orygniałem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muszą być podpisane/potwierdzone za zgodność z </w:t>
      </w:r>
      <w:proofErr w:type="spellStart"/>
      <w:r>
        <w:rPr>
          <w:color w:val="000000"/>
          <w:sz w:val="24"/>
          <w:szCs w:val="20"/>
          <w:shd w:val="clear" w:color="auto" w:fill="FFFFFF"/>
        </w:rPr>
        <w:t>orygniałem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za pomocą podpisu elektronicznego.</w:t>
      </w:r>
    </w:p>
    <w:p w14:paraId="64C7488F" w14:textId="77777777" w:rsidR="007B7D4F" w:rsidRDefault="007B7D4F">
      <w:pPr>
        <w:jc w:val="left"/>
        <w:rPr>
          <w:color w:val="000000"/>
          <w:sz w:val="24"/>
          <w:szCs w:val="20"/>
          <w:shd w:val="clear" w:color="auto" w:fill="FFFFFF"/>
        </w:rPr>
      </w:pPr>
    </w:p>
    <w:p w14:paraId="4C3794CD" w14:textId="77777777" w:rsidR="007B7D4F" w:rsidRDefault="00DB136A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Podpis elektroniczny</w:t>
      </w:r>
      <w:r>
        <w:rPr>
          <w:color w:val="000000"/>
          <w:sz w:val="24"/>
          <w:szCs w:val="20"/>
          <w:shd w:val="clear" w:color="auto" w:fill="FFFFFF"/>
        </w:rPr>
        <w:t xml:space="preserve"> – rozumie się przez to kwalifikowany podpis elektroniczny, podpis zaufany lub podpis osobisty (e-dowód) w rozumieniu przepisów ustawy z dnia 17 lutego 2005 r. o informatyzacji działalności podmiotów realizujących zadania publiczne (Dz. U. z 2024 r. poz. 1557 z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późn</w:t>
      </w:r>
      <w:proofErr w:type="spellEnd"/>
      <w:r>
        <w:rPr>
          <w:color w:val="000000"/>
          <w:sz w:val="24"/>
          <w:szCs w:val="20"/>
          <w:shd w:val="clear" w:color="auto" w:fill="FFFFFF"/>
        </w:rPr>
        <w:t>. zm.)</w:t>
      </w:r>
    </w:p>
    <w:p w14:paraId="0B546A2C" w14:textId="77777777" w:rsidR="007B7D4F" w:rsidRDefault="007B7D4F">
      <w:pPr>
        <w:jc w:val="left"/>
        <w:rPr>
          <w:color w:val="000000"/>
          <w:sz w:val="24"/>
          <w:szCs w:val="20"/>
          <w:shd w:val="clear" w:color="auto" w:fill="FFFFFF"/>
        </w:rPr>
      </w:pPr>
    </w:p>
    <w:p w14:paraId="4079CA77" w14:textId="77777777" w:rsidR="007B7D4F" w:rsidRDefault="007B7D4F">
      <w:pPr>
        <w:jc w:val="left"/>
        <w:rPr>
          <w:color w:val="000000"/>
          <w:szCs w:val="20"/>
          <w:shd w:val="clear" w:color="auto" w:fill="FFFFFF"/>
        </w:rPr>
      </w:pPr>
    </w:p>
    <w:p w14:paraId="1B58FEB7" w14:textId="77777777" w:rsidR="007B7D4F" w:rsidRDefault="00DB136A">
      <w:pPr>
        <w:numPr>
          <w:ilvl w:val="0"/>
          <w:numId w:val="7"/>
        </w:numPr>
        <w:tabs>
          <w:tab w:val="left" w:pos="360"/>
        </w:tabs>
        <w:ind w:left="360"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Ostateczny termin składania ofert upływa </w:t>
      </w:r>
      <w:r>
        <w:rPr>
          <w:b/>
          <w:color w:val="000000"/>
          <w:sz w:val="24"/>
          <w:szCs w:val="20"/>
          <w:shd w:val="clear" w:color="auto" w:fill="FFFFFF"/>
        </w:rPr>
        <w:t>17 marca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b/>
          <w:color w:val="000000"/>
          <w:sz w:val="24"/>
          <w:szCs w:val="20"/>
          <w:shd w:val="clear" w:color="auto" w:fill="FFFFFF"/>
        </w:rPr>
        <w:t>2026 r.</w:t>
      </w:r>
    </w:p>
    <w:p w14:paraId="403070E5" w14:textId="77777777" w:rsidR="007B7D4F" w:rsidRDefault="00DB136A">
      <w:pPr>
        <w:numPr>
          <w:ilvl w:val="0"/>
          <w:numId w:val="7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Wszystkie oferty otrzymane po terminie zostaną odrzucone.</w:t>
      </w:r>
    </w:p>
    <w:p w14:paraId="1D67E6CC" w14:textId="77777777" w:rsidR="007B7D4F" w:rsidRDefault="00DB136A">
      <w:pPr>
        <w:ind w:left="360" w:hanging="360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4.  Oferta musi być sporządzona według wzoru stanowiącego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załącznik nr 3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. </w:t>
      </w:r>
    </w:p>
    <w:p w14:paraId="360DDF46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5.   Wraz z ofertą oferent składa wszystkie wymagane załączniki.</w:t>
      </w:r>
    </w:p>
    <w:p w14:paraId="4D3B5EFD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6. Formularz oferty można pobrać z Biuletynu Informacji Publicznej Urzędu Marszałkowskiego w Toruniu (zakładka: Zdrowie).</w:t>
      </w:r>
    </w:p>
    <w:p w14:paraId="79B7F296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7.  Oferent może wprowadzić zmiany lub wycofać złożoną ofertę przed upływem terminu składania ofert, pod warunkiem pisemnego powiadomienia przewodniczącego komisji konkursowej.</w:t>
      </w:r>
    </w:p>
    <w:p w14:paraId="20E26D2A" w14:textId="77777777" w:rsidR="007B7D4F" w:rsidRDefault="00DB136A">
      <w:pPr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8.   Oferent ponosi wszelkie koszty związane z przygotowaniem i złożeniem oferty.</w:t>
      </w:r>
    </w:p>
    <w:p w14:paraId="2982A3B9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13CFC448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24A9A9FE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V. Tryb udzielania wyjaśnień w sprawach dotyczących konkursu:</w:t>
      </w:r>
    </w:p>
    <w:p w14:paraId="1BEB32B8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29056E39" w14:textId="77777777" w:rsidR="007B7D4F" w:rsidRDefault="00DB136A">
      <w:pPr>
        <w:numPr>
          <w:ilvl w:val="0"/>
          <w:numId w:val="8"/>
        </w:numPr>
        <w:tabs>
          <w:tab w:val="left" w:pos="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Informacje dotyczące konkursu udzielane są w Departamencie Zdrowia Urzędu Marszałkowskiego Województwa Kujawsko-Pomorskiego w Toruniu, tel. 56 652 18 16.</w:t>
      </w:r>
    </w:p>
    <w:p w14:paraId="50624F15" w14:textId="77777777" w:rsidR="007B7D4F" w:rsidRDefault="00DB136A">
      <w:pPr>
        <w:numPr>
          <w:ilvl w:val="0"/>
          <w:numId w:val="8"/>
        </w:numPr>
        <w:tabs>
          <w:tab w:val="left" w:pos="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Oferent może wystąpić z pisemnym zapytaniem dotyczącym warunków konkursu ofert i uzyskania wyjaśnień niezwłocznie drogą elektroniczną.</w:t>
      </w:r>
    </w:p>
    <w:p w14:paraId="6680B251" w14:textId="77777777" w:rsidR="007B7D4F" w:rsidRDefault="00DB136A">
      <w:pPr>
        <w:numPr>
          <w:ilvl w:val="0"/>
          <w:numId w:val="8"/>
        </w:numPr>
        <w:tabs>
          <w:tab w:val="left" w:pos="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Wyjaśnienie uzyskane na zapytanie kierowane w formie ustnej nie stanowią podstawy do odwołania.</w:t>
      </w:r>
    </w:p>
    <w:p w14:paraId="7245B786" w14:textId="77777777" w:rsidR="007B7D4F" w:rsidRDefault="00DB136A">
      <w:pPr>
        <w:numPr>
          <w:ilvl w:val="0"/>
          <w:numId w:val="8"/>
        </w:numPr>
        <w:tabs>
          <w:tab w:val="left" w:pos="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Termin przyjmowania zapytań upływa na 3 dni przed terminem składania ofert.</w:t>
      </w:r>
    </w:p>
    <w:p w14:paraId="779E714F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146DD79E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54F57BE0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VI. Otwarcie, ocena i wybór ofert:</w:t>
      </w:r>
    </w:p>
    <w:p w14:paraId="689E120B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13272FC0" w14:textId="77777777" w:rsidR="007B7D4F" w:rsidRDefault="00DB136A">
      <w:pPr>
        <w:numPr>
          <w:ilvl w:val="0"/>
          <w:numId w:val="9"/>
        </w:numPr>
        <w:tabs>
          <w:tab w:val="left" w:pos="360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Konkurs ofert składa się z dwóch etapów.</w:t>
      </w:r>
    </w:p>
    <w:p w14:paraId="615FA6F9" w14:textId="77777777" w:rsidR="007B7D4F" w:rsidRDefault="00DB136A">
      <w:pPr>
        <w:numPr>
          <w:ilvl w:val="0"/>
          <w:numId w:val="9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pierwszym etapie pracownik Departamentu Zdrowia Urzędu Marszałkowskiego w Toruniu dokonuje oceny ofert pod względem formalnym przeprowadzając kolejno następujące czynności:</w:t>
      </w:r>
    </w:p>
    <w:p w14:paraId="2D959093" w14:textId="77777777" w:rsidR="007B7D4F" w:rsidRDefault="00DB136A">
      <w:pPr>
        <w:numPr>
          <w:ilvl w:val="0"/>
          <w:numId w:val="10"/>
        </w:numPr>
        <w:tabs>
          <w:tab w:val="left" w:pos="360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stwierdza liczbę otrzymanych ofert,</w:t>
      </w:r>
    </w:p>
    <w:p w14:paraId="5DD82361" w14:textId="77777777" w:rsidR="007B7D4F" w:rsidRDefault="00DB136A">
      <w:pPr>
        <w:numPr>
          <w:ilvl w:val="0"/>
          <w:numId w:val="10"/>
        </w:numPr>
        <w:tabs>
          <w:tab w:val="left" w:pos="360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otwiera koperty z ofertami/</w:t>
      </w:r>
      <w:proofErr w:type="spellStart"/>
      <w:r>
        <w:rPr>
          <w:color w:val="000000"/>
          <w:sz w:val="24"/>
          <w:szCs w:val="20"/>
          <w:shd w:val="clear" w:color="auto" w:fill="FFFFFF"/>
        </w:rPr>
        <w:t>dokumety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w wersji </w:t>
      </w:r>
      <w:proofErr w:type="spellStart"/>
      <w:r>
        <w:rPr>
          <w:color w:val="000000"/>
          <w:sz w:val="24"/>
          <w:szCs w:val="20"/>
          <w:shd w:val="clear" w:color="auto" w:fill="FFFFFF"/>
        </w:rPr>
        <w:t>elekronicznej</w:t>
      </w:r>
      <w:proofErr w:type="spellEnd"/>
      <w:r>
        <w:rPr>
          <w:color w:val="000000"/>
          <w:sz w:val="24"/>
          <w:szCs w:val="20"/>
          <w:shd w:val="clear" w:color="auto" w:fill="FFFFFF"/>
        </w:rPr>
        <w:t>,</w:t>
      </w:r>
    </w:p>
    <w:p w14:paraId="47D2211F" w14:textId="77777777" w:rsidR="007B7D4F" w:rsidRDefault="00DB136A">
      <w:pPr>
        <w:numPr>
          <w:ilvl w:val="0"/>
          <w:numId w:val="10"/>
        </w:numPr>
        <w:tabs>
          <w:tab w:val="left" w:pos="360"/>
          <w:tab w:val="left" w:pos="426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dokonuje oceny ofert pod względem formalnym, </w:t>
      </w:r>
    </w:p>
    <w:p w14:paraId="634D76C7" w14:textId="77777777" w:rsidR="007B7D4F" w:rsidRDefault="00DB136A">
      <w:pPr>
        <w:numPr>
          <w:ilvl w:val="0"/>
          <w:numId w:val="10"/>
        </w:numPr>
        <w:tabs>
          <w:tab w:val="left" w:pos="360"/>
          <w:tab w:val="left" w:pos="426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przyjmuje wyjaśnienia lub oświadczenia zgłoszone przez oferentów,</w:t>
      </w:r>
    </w:p>
    <w:p w14:paraId="2DD2AC4D" w14:textId="77777777" w:rsidR="007B7D4F" w:rsidRDefault="00DB136A">
      <w:pPr>
        <w:numPr>
          <w:ilvl w:val="0"/>
          <w:numId w:val="10"/>
        </w:numPr>
        <w:tabs>
          <w:tab w:val="left" w:pos="360"/>
          <w:tab w:val="left" w:pos="426"/>
        </w:tabs>
        <w:ind w:left="426" w:hanging="426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odrzuca oferty: złożone po terminie, na niewłaściwym formularzu, przez nieuprawniony podmiot, niepodpisane przez osobę/osoby uprawnione do reprezentacji Oferenta oraz oferty, do których nie załączono wszystkich wymaganych dokumentów i oświadczeń (patrz: pkt IIIA),</w:t>
      </w:r>
    </w:p>
    <w:p w14:paraId="0628D10E" w14:textId="77777777" w:rsidR="007B7D4F" w:rsidRDefault="00DB136A">
      <w:pPr>
        <w:numPr>
          <w:ilvl w:val="0"/>
          <w:numId w:val="10"/>
        </w:numPr>
        <w:tabs>
          <w:tab w:val="left" w:pos="360"/>
          <w:tab w:val="left" w:pos="426"/>
        </w:tabs>
        <w:ind w:left="426" w:hanging="426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oferty rozpatrzone pod względem formalnym zbiorczo przekazuje do Komisji Konkursowej, która dokonuje oceny merytorycznej i przygotowuje dla Zarządu Województwa Kujawsko-Pomorskiego propozycję wyboru oferty wraz z wysokością środków publicznych przeznaczonych na realizację zadania.</w:t>
      </w:r>
    </w:p>
    <w:p w14:paraId="66E8B9B6" w14:textId="77777777" w:rsidR="007B7D4F" w:rsidRDefault="00DB136A">
      <w:pPr>
        <w:tabs>
          <w:tab w:val="left" w:pos="0"/>
        </w:tabs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3.  W drugim etapie Komisja Konkursowa dokonuje wyboru najkorzystniejszej oferty dokonując kolejno następujących czynności:</w:t>
      </w:r>
    </w:p>
    <w:p w14:paraId="09295ABB" w14:textId="77777777" w:rsidR="007B7D4F" w:rsidRDefault="00DB136A">
      <w:pPr>
        <w:numPr>
          <w:ilvl w:val="0"/>
          <w:numId w:val="11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ocenia oferty pod względem merytorycznym stosując następujące kryteria oraz ich punktację:</w:t>
      </w:r>
    </w:p>
    <w:p w14:paraId="128A62B9" w14:textId="77777777" w:rsidR="007B7D4F" w:rsidRDefault="007B7D4F">
      <w:pPr>
        <w:tabs>
          <w:tab w:val="left" w:pos="360"/>
        </w:tabs>
        <w:ind w:left="360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55"/>
        <w:gridCol w:w="1950"/>
        <w:gridCol w:w="4605"/>
        <w:gridCol w:w="2355"/>
      </w:tblGrid>
      <w:tr w:rsidR="007B7D4F" w14:paraId="0A6A3011" w14:textId="77777777">
        <w:tc>
          <w:tcPr>
            <w:tcW w:w="555" w:type="dxa"/>
          </w:tcPr>
          <w:p w14:paraId="61F9FBD1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1950" w:type="dxa"/>
          </w:tcPr>
          <w:p w14:paraId="4E3E6BFF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kryterium</w:t>
            </w:r>
          </w:p>
        </w:tc>
        <w:tc>
          <w:tcPr>
            <w:tcW w:w="4605" w:type="dxa"/>
          </w:tcPr>
          <w:p w14:paraId="4BC20521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kryterium</w:t>
            </w:r>
          </w:p>
        </w:tc>
        <w:tc>
          <w:tcPr>
            <w:tcW w:w="2355" w:type="dxa"/>
          </w:tcPr>
          <w:p w14:paraId="6D4BA79D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Punktacja</w:t>
            </w:r>
          </w:p>
        </w:tc>
      </w:tr>
      <w:tr w:rsidR="007B7D4F" w14:paraId="091F79AF" w14:textId="77777777">
        <w:tc>
          <w:tcPr>
            <w:tcW w:w="555" w:type="dxa"/>
          </w:tcPr>
          <w:p w14:paraId="26C2C3BC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14:paraId="18DBC8AF" w14:textId="77777777" w:rsidR="007B7D4F" w:rsidRDefault="00DB13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całkowity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koszt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proponowanego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zadania</w:t>
            </w:r>
            <w:proofErr w:type="spellEnd"/>
          </w:p>
        </w:tc>
        <w:tc>
          <w:tcPr>
            <w:tcW w:w="4605" w:type="dxa"/>
          </w:tcPr>
          <w:p w14:paraId="42AE9CB1" w14:textId="77777777" w:rsidR="007B7D4F" w:rsidRDefault="007B7D4F">
            <w:pPr>
              <w:jc w:val="left"/>
              <w:rPr>
                <w:sz w:val="19"/>
                <w:szCs w:val="20"/>
              </w:rPr>
            </w:pPr>
          </w:p>
          <w:p w14:paraId="3FBE1834" w14:textId="77777777" w:rsidR="007B7D4F" w:rsidRDefault="00DB136A">
            <w:pPr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Cena całkowita oferty (C)</w:t>
            </w:r>
          </w:p>
          <w:p w14:paraId="7AB35DED" w14:textId="77777777" w:rsidR="007B7D4F" w:rsidRDefault="00DB136A">
            <w:pPr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Punkty za kryterium „Cena całkowita oferty” (C) – maksymalnie waga 0,5 - 50 pkt, zostaną obliczone według następującego wzoru:</w:t>
            </w:r>
          </w:p>
          <w:p w14:paraId="4E274189" w14:textId="77777777" w:rsidR="007B7D4F" w:rsidRDefault="00DB136A">
            <w:pPr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br/>
              <w:t>Liczba punktów w kryterium „Cena całkowita”:</w:t>
            </w:r>
          </w:p>
          <w:p w14:paraId="530A0919" w14:textId="77777777" w:rsidR="007B7D4F" w:rsidRDefault="00DB136A">
            <w:pPr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br/>
              <w:t xml:space="preserve">          C min</w:t>
            </w:r>
          </w:p>
          <w:p w14:paraId="430BE63D" w14:textId="77777777" w:rsidR="007B7D4F" w:rsidRDefault="00DB136A">
            <w:pPr>
              <w:ind w:left="560" w:hanging="567"/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C = -------------x 100 x 0,5 (waga kryterium)                                                                     C </w:t>
            </w:r>
            <w:proofErr w:type="spellStart"/>
            <w:r>
              <w:rPr>
                <w:sz w:val="19"/>
                <w:szCs w:val="20"/>
              </w:rPr>
              <w:t>bad</w:t>
            </w:r>
            <w:proofErr w:type="spellEnd"/>
          </w:p>
          <w:p w14:paraId="3A8C8A0D" w14:textId="77777777" w:rsidR="007B7D4F" w:rsidRDefault="00DB136A">
            <w:pPr>
              <w:ind w:left="560" w:hanging="567"/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gdzie:</w:t>
            </w:r>
          </w:p>
          <w:p w14:paraId="3C98F109" w14:textId="77777777" w:rsidR="007B7D4F" w:rsidRDefault="00DB136A">
            <w:pPr>
              <w:ind w:left="560" w:hanging="567"/>
              <w:jc w:val="left"/>
              <w:rPr>
                <w:sz w:val="19"/>
                <w:szCs w:val="20"/>
              </w:rPr>
            </w:pPr>
            <w:proofErr w:type="spellStart"/>
            <w:r>
              <w:rPr>
                <w:sz w:val="19"/>
                <w:szCs w:val="20"/>
              </w:rPr>
              <w:t>Cmin</w:t>
            </w:r>
            <w:proofErr w:type="spellEnd"/>
            <w:r>
              <w:rPr>
                <w:sz w:val="19"/>
                <w:szCs w:val="20"/>
              </w:rPr>
              <w:t xml:space="preserve"> – cena całkowita brutto najtańszej oferty</w:t>
            </w:r>
          </w:p>
          <w:p w14:paraId="5263B7B7" w14:textId="77777777" w:rsidR="007B7D4F" w:rsidRDefault="00DB136A">
            <w:pPr>
              <w:ind w:left="560" w:hanging="567"/>
              <w:jc w:val="left"/>
              <w:rPr>
                <w:sz w:val="19"/>
                <w:szCs w:val="20"/>
              </w:rPr>
            </w:pPr>
            <w:proofErr w:type="spellStart"/>
            <w:r>
              <w:rPr>
                <w:sz w:val="19"/>
                <w:szCs w:val="20"/>
              </w:rPr>
              <w:t>Cbad</w:t>
            </w:r>
            <w:proofErr w:type="spellEnd"/>
            <w:r>
              <w:rPr>
                <w:sz w:val="19"/>
                <w:szCs w:val="20"/>
              </w:rPr>
              <w:t xml:space="preserve"> – cena całkowita brutto badanej oferty</w:t>
            </w:r>
          </w:p>
          <w:p w14:paraId="568BD254" w14:textId="77777777" w:rsidR="007B7D4F" w:rsidRDefault="00DB136A">
            <w:pPr>
              <w:ind w:hanging="7"/>
              <w:jc w:val="left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Wynik końcowy powyższego działania zostanie zaokrąglony do liczby całkowitej.</w:t>
            </w:r>
          </w:p>
          <w:p w14:paraId="4D10BB1A" w14:textId="77777777" w:rsidR="007B7D4F" w:rsidRDefault="00DB136A">
            <w:pPr>
              <w:ind w:hanging="7"/>
              <w:jc w:val="left"/>
              <w:rPr>
                <w:sz w:val="20"/>
                <w:szCs w:val="20"/>
              </w:rPr>
            </w:pPr>
            <w:r>
              <w:rPr>
                <w:sz w:val="19"/>
                <w:szCs w:val="20"/>
              </w:rPr>
              <w:t xml:space="preserve">UWAGI: Łączne koszty bieżącego monitorowania, nadzoru i ewaluacji oraz administracyjne nie mogą przekraczać 70% całkowitego kosztu realizacji zadania. W przeciwnym wypadku </w:t>
            </w:r>
            <w:proofErr w:type="spellStart"/>
            <w:r>
              <w:rPr>
                <w:sz w:val="19"/>
                <w:szCs w:val="20"/>
                <w:lang w:val="en-US" w:eastAsia="en-US" w:bidi="en-US"/>
              </w:rPr>
              <w:t>Oferent</w:t>
            </w:r>
            <w:proofErr w:type="spellEnd"/>
            <w:r>
              <w:rPr>
                <w:sz w:val="19"/>
                <w:szCs w:val="20"/>
                <w:lang w:val="en-US" w:eastAsia="en-US" w:bidi="en-US"/>
              </w:rPr>
              <w:t xml:space="preserve"> za to </w:t>
            </w:r>
            <w:proofErr w:type="spellStart"/>
            <w:r>
              <w:rPr>
                <w:sz w:val="19"/>
                <w:szCs w:val="20"/>
                <w:lang w:val="en-US" w:eastAsia="en-US" w:bidi="en-US"/>
              </w:rPr>
              <w:t>kryterium</w:t>
            </w:r>
            <w:proofErr w:type="spellEnd"/>
            <w:r>
              <w:rPr>
                <w:sz w:val="19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19"/>
                <w:szCs w:val="20"/>
                <w:lang w:val="en-US" w:eastAsia="en-US" w:bidi="en-US"/>
              </w:rPr>
              <w:t>otrzyma</w:t>
            </w:r>
            <w:proofErr w:type="spellEnd"/>
            <w:r>
              <w:rPr>
                <w:sz w:val="19"/>
                <w:szCs w:val="20"/>
                <w:lang w:val="en-US" w:eastAsia="en-US" w:bidi="en-US"/>
              </w:rPr>
              <w:t xml:space="preserve"> 0 pkt. </w:t>
            </w:r>
          </w:p>
        </w:tc>
        <w:tc>
          <w:tcPr>
            <w:tcW w:w="2355" w:type="dxa"/>
          </w:tcPr>
          <w:tbl>
            <w:tblPr>
              <w:tblW w:w="88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6"/>
            </w:tblGrid>
            <w:tr w:rsidR="007B7D4F" w14:paraId="5131303B" w14:textId="77777777">
              <w:trPr>
                <w:cantSplit/>
                <w:trHeight w:val="20"/>
                <w:jc w:val="center"/>
              </w:trPr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E6C571" w14:textId="77777777" w:rsidR="007B7D4F" w:rsidRDefault="00DB136A">
                  <w:pPr>
                    <w:jc w:val="center"/>
                    <w:rPr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  <w:t xml:space="preserve">Max. 50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  <w:t>punktów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  <w:t>waga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  <w:lang w:val="en-US" w:eastAsia="en-US" w:bidi="en-US"/>
                    </w:rPr>
                    <w:t xml:space="preserve"> 0,5)</w:t>
                  </w:r>
                </w:p>
              </w:tc>
            </w:tr>
          </w:tbl>
          <w:p w14:paraId="67141967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B7D4F" w14:paraId="48AF364A" w14:textId="77777777">
        <w:tc>
          <w:tcPr>
            <w:tcW w:w="555" w:type="dxa"/>
          </w:tcPr>
          <w:p w14:paraId="178BEC51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14:paraId="6DF5ACAD" w14:textId="77777777" w:rsidR="007B7D4F" w:rsidRDefault="00DB13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warunki kadrowe i kwalifikacje osób zaangażowanych </w:t>
            </w:r>
            <w:r>
              <w:rPr>
                <w:sz w:val="20"/>
                <w:szCs w:val="20"/>
              </w:rPr>
              <w:br/>
              <w:t>w realizację zadania</w:t>
            </w:r>
          </w:p>
        </w:tc>
        <w:tc>
          <w:tcPr>
            <w:tcW w:w="4605" w:type="dxa"/>
          </w:tcPr>
          <w:p w14:paraId="04EE4D1B" w14:textId="77777777" w:rsidR="007B7D4F" w:rsidRDefault="00DB136A">
            <w:pPr>
              <w:jc w:val="left"/>
              <w:rPr>
                <w:sz w:val="20"/>
                <w:szCs w:val="20"/>
                <w:lang w:val="ar-SA" w:eastAsia="ar-SA" w:bidi="ar-SA"/>
              </w:rPr>
            </w:pPr>
            <w:r>
              <w:rPr>
                <w:sz w:val="20"/>
                <w:szCs w:val="20"/>
                <w:lang w:val="ar-SA" w:eastAsia="ar-SA" w:bidi="ar-SA"/>
              </w:rPr>
              <w:t xml:space="preserve">W ramach kryterium ocenie podlegać będzie liczba </w:t>
            </w:r>
            <w:r>
              <w:rPr>
                <w:sz w:val="20"/>
                <w:szCs w:val="20"/>
              </w:rPr>
              <w:t xml:space="preserve">lekarzy specjalistów w dziedzinie chorób zakaźnych oraz pozostałych osób zaangażowanych w realizację zadań </w:t>
            </w:r>
            <w:r>
              <w:rPr>
                <w:sz w:val="20"/>
                <w:szCs w:val="20"/>
                <w:lang w:val="ar-SA" w:eastAsia="ar-SA" w:bidi="ar-SA"/>
              </w:rPr>
              <w:t>będących przedmiotem oferty. Punkty za to kryterium przyznawane będą na podstawie informacji zawartych w ofercie (pkt I.1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ar-SA" w:eastAsia="ar-SA" w:bidi="ar-SA"/>
              </w:rPr>
              <w:t>) w następujący sposób:</w:t>
            </w:r>
          </w:p>
          <w:p w14:paraId="4510B9C8" w14:textId="77777777" w:rsidR="007B7D4F" w:rsidRDefault="00DB136A">
            <w:pPr>
              <w:jc w:val="left"/>
              <w:rPr>
                <w:sz w:val="20"/>
                <w:szCs w:val="20"/>
                <w:lang w:val="ar-SA" w:eastAsia="ar-SA" w:bidi="ar-SA"/>
              </w:rPr>
            </w:pPr>
            <w:r>
              <w:rPr>
                <w:sz w:val="20"/>
                <w:szCs w:val="20"/>
                <w:u w:val="single"/>
                <w:lang w:val="ar-SA" w:eastAsia="ar-SA" w:bidi="ar-SA"/>
              </w:rPr>
              <w:t>Lekarze specjaliści w dziedzinie chorób zakaźnych:</w:t>
            </w:r>
            <w:r>
              <w:rPr>
                <w:sz w:val="20"/>
                <w:szCs w:val="20"/>
                <w:lang w:val="ar-SA" w:eastAsia="ar-SA" w:bidi="ar-SA"/>
              </w:rPr>
              <w:br/>
              <w:t xml:space="preserve">• 1 lekarz specjalista w dziedzinie chorób zakaźnych - </w:t>
            </w:r>
            <w:r>
              <w:rPr>
                <w:sz w:val="20"/>
                <w:szCs w:val="20"/>
                <w:lang w:val="ar-SA" w:eastAsia="ar-SA" w:bidi="ar-SA"/>
              </w:rPr>
              <w:br/>
              <w:t>7 pkt</w:t>
            </w:r>
            <w:r>
              <w:rPr>
                <w:sz w:val="20"/>
                <w:szCs w:val="20"/>
                <w:lang w:val="ar-SA" w:eastAsia="ar-SA" w:bidi="ar-SA"/>
              </w:rPr>
              <w:br/>
              <w:t xml:space="preserve">• 2 i więcej lekarzy w dziedzinie chorób zakaźnych - </w:t>
            </w:r>
            <w:r>
              <w:rPr>
                <w:sz w:val="20"/>
                <w:szCs w:val="20"/>
                <w:lang w:val="ar-SA" w:eastAsia="ar-SA" w:bidi="ar-SA"/>
              </w:rPr>
              <w:br/>
              <w:t>14 pkt</w:t>
            </w:r>
          </w:p>
          <w:p w14:paraId="2DB4179B" w14:textId="77777777" w:rsidR="007B7D4F" w:rsidRDefault="00DB136A">
            <w:pPr>
              <w:jc w:val="left"/>
              <w:rPr>
                <w:sz w:val="20"/>
                <w:szCs w:val="20"/>
                <w:u w:val="single"/>
                <w:lang w:val="ar-SA" w:eastAsia="ar-SA" w:bidi="ar-SA"/>
              </w:rPr>
            </w:pPr>
            <w:r>
              <w:rPr>
                <w:sz w:val="20"/>
                <w:szCs w:val="20"/>
                <w:u w:val="single"/>
                <w:lang w:val="ar-SA" w:eastAsia="ar-SA" w:bidi="ar-SA"/>
              </w:rPr>
              <w:t>Pozostałe osoby odpowiedzialne za realizację zadania:</w:t>
            </w:r>
          </w:p>
          <w:p w14:paraId="70FA6900" w14:textId="77777777" w:rsidR="007B7D4F" w:rsidRDefault="00DB136A">
            <w:pPr>
              <w:jc w:val="left"/>
              <w:rPr>
                <w:sz w:val="20"/>
                <w:szCs w:val="20"/>
                <w:lang w:val="ar-SA" w:eastAsia="ar-SA" w:bidi="ar-SA"/>
              </w:rPr>
            </w:pPr>
            <w:r>
              <w:rPr>
                <w:sz w:val="20"/>
                <w:szCs w:val="20"/>
                <w:lang w:val="ar-SA" w:eastAsia="ar-SA" w:bidi="ar-SA"/>
              </w:rPr>
              <w:t>• 1-2 osoby- 3 pkt</w:t>
            </w:r>
            <w:r>
              <w:rPr>
                <w:sz w:val="20"/>
                <w:szCs w:val="20"/>
                <w:lang w:val="ar-SA" w:eastAsia="ar-SA" w:bidi="ar-SA"/>
              </w:rPr>
              <w:br/>
              <w:t>• 3 i więcej osób - 6 pkt</w:t>
            </w:r>
          </w:p>
          <w:p w14:paraId="519B2115" w14:textId="77777777" w:rsidR="007B7D4F" w:rsidRDefault="00DB136A">
            <w:pPr>
              <w:jc w:val="left"/>
              <w:rPr>
                <w:sz w:val="20"/>
                <w:szCs w:val="20"/>
                <w:lang w:val="ar-SA" w:eastAsia="ar-SA" w:bidi="ar-SA"/>
              </w:rPr>
            </w:pPr>
            <w:r>
              <w:rPr>
                <w:sz w:val="20"/>
                <w:szCs w:val="20"/>
                <w:lang w:val="ar-SA" w:eastAsia="ar-SA" w:bidi="ar-SA"/>
              </w:rPr>
              <w:t>W przypadku gdy Oferent w pkt I.1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ar-SA" w:eastAsia="ar-SA" w:bidi="ar-SA"/>
              </w:rPr>
              <w:t xml:space="preserve"> oferty nie umieści informacji dotyczących osób realizujących zadanie, </w:t>
            </w:r>
            <w:r>
              <w:rPr>
                <w:sz w:val="20"/>
                <w:szCs w:val="20"/>
                <w:lang w:val="ar-SA" w:eastAsia="ar-SA" w:bidi="ar-SA"/>
              </w:rPr>
              <w:br/>
              <w:t xml:space="preserve">w tym kryterium otrzyma 0 pkt. </w:t>
            </w:r>
          </w:p>
          <w:p w14:paraId="4750F4AD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r-SA" w:eastAsia="ar-SA" w:bidi="ar-SA"/>
              </w:rPr>
              <w:t xml:space="preserve">UWAGI: W przypadku gdy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jest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zapewniona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minimalna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wymagana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kadra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medyczna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– 1 lekarz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specjalista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dziedzinie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chorób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zakaźnych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Oferent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za to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kryterium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otrzyma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0 pkt. </w:t>
            </w:r>
          </w:p>
        </w:tc>
        <w:tc>
          <w:tcPr>
            <w:tcW w:w="2355" w:type="dxa"/>
          </w:tcPr>
          <w:tbl>
            <w:tblPr>
              <w:tblW w:w="88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6"/>
            </w:tblGrid>
            <w:tr w:rsidR="007B7D4F" w14:paraId="07BC5A78" w14:textId="77777777">
              <w:trPr>
                <w:cantSplit/>
                <w:trHeight w:val="283"/>
                <w:jc w:val="center"/>
              </w:trPr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C766B8" w14:textId="77777777" w:rsidR="007B7D4F" w:rsidRDefault="00DB136A">
                  <w:pPr>
                    <w:jc w:val="center"/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Max. 20 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punktów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</w:t>
                  </w: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</w:rPr>
                    <w:br/>
                  </w: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(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waga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0,2)</w:t>
                  </w:r>
                </w:p>
              </w:tc>
            </w:tr>
          </w:tbl>
          <w:p w14:paraId="5FE754DB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B7D4F" w14:paraId="3301A1E6" w14:textId="77777777">
        <w:tc>
          <w:tcPr>
            <w:tcW w:w="555" w:type="dxa"/>
          </w:tcPr>
          <w:p w14:paraId="04C2A1D5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14:paraId="39C71FE7" w14:textId="77777777" w:rsidR="007B7D4F" w:rsidRDefault="00DB13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wyposażenie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zabezpieczone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na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potrzeby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programu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lastRenderedPageBreak/>
              <w:t>(</w:t>
            </w:r>
            <w:r>
              <w:rPr>
                <w:sz w:val="20"/>
                <w:szCs w:val="20"/>
              </w:rPr>
              <w:t>sprzęt multimedialny umożliwiający przeprowadzanie spotkania, sprzęt komputerowy umożliwiający gromadzenie i przetwarzanie danych uzyskanych w trakcie realizacji programu)</w:t>
            </w:r>
          </w:p>
        </w:tc>
        <w:tc>
          <w:tcPr>
            <w:tcW w:w="4605" w:type="dxa"/>
          </w:tcPr>
          <w:p w14:paraId="271FAB40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ramach kryterium ocenie podlegać będzie wyposażenie zabezpieczone przez oferenta na potrzeby programu na podstawie informacji zawartych </w:t>
            </w:r>
            <w:r>
              <w:rPr>
                <w:sz w:val="20"/>
                <w:szCs w:val="20"/>
              </w:rPr>
              <w:lastRenderedPageBreak/>
              <w:t>w ofercie (pkt I.13).</w:t>
            </w:r>
          </w:p>
          <w:p w14:paraId="04F970EC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za to kryterium przyznawane będą w następujący sposób:</w:t>
            </w:r>
          </w:p>
          <w:p w14:paraId="706DC9D3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 wykazanie sprzętu multimedialnego niezbędnego do przeprowadzenia spotkania – 5 pkt,</w:t>
            </w:r>
          </w:p>
          <w:p w14:paraId="3EE4976B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 wykazanie sprzętu komputerowego do gromadzenia i przetwarzania danych – 5 pkt.</w:t>
            </w:r>
          </w:p>
          <w:p w14:paraId="6291AFC6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gdy Oferent nie zamieści w ofercie wymaganych informacji w pkt I.13, wówczas w tym kryterium otrzyma 0 pkt</w:t>
            </w:r>
          </w:p>
        </w:tc>
        <w:tc>
          <w:tcPr>
            <w:tcW w:w="2355" w:type="dxa"/>
          </w:tcPr>
          <w:tbl>
            <w:tblPr>
              <w:tblW w:w="88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6"/>
            </w:tblGrid>
            <w:tr w:rsidR="007B7D4F" w14:paraId="1ECBDA71" w14:textId="77777777">
              <w:trPr>
                <w:cantSplit/>
                <w:trHeight w:val="283"/>
                <w:jc w:val="center"/>
              </w:trPr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118D9" w14:textId="77777777" w:rsidR="007B7D4F" w:rsidRDefault="00DB136A">
                  <w:pPr>
                    <w:jc w:val="center"/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lastRenderedPageBreak/>
                    <w:t xml:space="preserve">Max. 10 </w:t>
                  </w:r>
                </w:p>
                <w:p w14:paraId="4CF2EF1C" w14:textId="77777777" w:rsidR="007B7D4F" w:rsidRDefault="00DB136A">
                  <w:pPr>
                    <w:jc w:val="center"/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punktów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waga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0,1)</w:t>
                  </w:r>
                </w:p>
              </w:tc>
            </w:tr>
          </w:tbl>
          <w:p w14:paraId="0D87EFA7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B7D4F" w14:paraId="6CC79CB6" w14:textId="77777777">
        <w:tc>
          <w:tcPr>
            <w:tcW w:w="555" w:type="dxa"/>
          </w:tcPr>
          <w:p w14:paraId="60ACD24A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14:paraId="610C43A3" w14:textId="77777777" w:rsidR="007B7D4F" w:rsidRDefault="00DB136A">
            <w:pPr>
              <w:ind w:right="113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doświadczenie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Oferenta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koordynacji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programów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zdrowotnych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/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programów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polityki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zdrowotnej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</w:t>
            </w:r>
            <w:r>
              <w:rPr>
                <w:sz w:val="20"/>
                <w:szCs w:val="20"/>
              </w:rPr>
              <w:t>latach 2023-2025</w:t>
            </w:r>
            <w:r>
              <w:rPr>
                <w:sz w:val="20"/>
                <w:szCs w:val="20"/>
              </w:rPr>
              <w:t xml:space="preserve"> (w tym programy realizowane z NFZ, MZ, ze środków </w:t>
            </w:r>
            <w:proofErr w:type="spellStart"/>
            <w:r>
              <w:rPr>
                <w:sz w:val="20"/>
                <w:szCs w:val="20"/>
              </w:rPr>
              <w:t>jst</w:t>
            </w:r>
            <w:proofErr w:type="spellEnd"/>
            <w:r>
              <w:rPr>
                <w:sz w:val="20"/>
                <w:szCs w:val="20"/>
              </w:rPr>
              <w:t>, ze środków unijnych)</w:t>
            </w:r>
          </w:p>
          <w:p w14:paraId="2E8BAD7E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3F8B761E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zostaną przyznane wg łącznej liczby koordynowanych programów zdrowotnych/programów polityki zdrowotnej w latach 2023-2025 (na podstawie informacji zawartych w ofercie (pkt IV.1) w następujący sposób:</w:t>
            </w:r>
            <w:r>
              <w:rPr>
                <w:sz w:val="20"/>
                <w:szCs w:val="20"/>
              </w:rPr>
              <w:br/>
              <w:t>• brak koordynowanych programów - 0 pkt</w:t>
            </w:r>
            <w:r>
              <w:rPr>
                <w:sz w:val="20"/>
                <w:szCs w:val="20"/>
              </w:rPr>
              <w:br/>
              <w:t>• 1 koordynowany program – 5 pkt</w:t>
            </w:r>
          </w:p>
          <w:p w14:paraId="643F3157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• 2 koordynowane programy - 10 pkt</w:t>
            </w:r>
            <w:r>
              <w:rPr>
                <w:sz w:val="20"/>
                <w:szCs w:val="20"/>
              </w:rPr>
              <w:br/>
              <w:t>• 3 i więcej koordynowanych programów - 15 pkt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przypadku gdy Oferent nie zamieści w pkt IV.1 oferty informacji o koordynowanych programach, w tym kryterium otrzyma 0 pkt. </w:t>
            </w:r>
          </w:p>
          <w:p w14:paraId="6754CBA4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UWAGI: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Jeśli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Oferent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ww.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latach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koordynował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program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polityki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zdrowotnej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ze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środków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województwa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(np. „Program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profilaktyki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zakażeń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pneumokokowych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wśród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osób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dorosłych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…”, „Program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profilaktyki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zakażeń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pneumokokowych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dla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osób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dorosłych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z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województwa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kujawsko-pomorskiego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”, „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Kujawsko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-Pomorski Program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Badań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Przesiewowych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Kierunku Tętniaka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Aorty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Brzusznej”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itd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.) lub RPO WK-P 2014-2020,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FEdKP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2021-2027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również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należy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go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wpisać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w pkt IV.1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oferty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355" w:type="dxa"/>
          </w:tcPr>
          <w:tbl>
            <w:tblPr>
              <w:tblW w:w="88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6"/>
            </w:tblGrid>
            <w:tr w:rsidR="007B7D4F" w14:paraId="3A7D66B1" w14:textId="77777777">
              <w:trPr>
                <w:cantSplit/>
                <w:trHeight w:val="283"/>
                <w:jc w:val="center"/>
              </w:trPr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154824" w14:textId="77777777" w:rsidR="007B7D4F" w:rsidRDefault="00DB136A">
                  <w:pPr>
                    <w:jc w:val="center"/>
                    <w:rPr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Max. 15 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punktów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</w:rPr>
                    <w:br/>
                  </w: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waga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0,15)</w:t>
                  </w:r>
                </w:p>
              </w:tc>
            </w:tr>
          </w:tbl>
          <w:p w14:paraId="77D9776E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B7D4F" w14:paraId="16E5A135" w14:textId="77777777">
        <w:tc>
          <w:tcPr>
            <w:tcW w:w="555" w:type="dxa"/>
          </w:tcPr>
          <w:p w14:paraId="40D3E5BB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14:paraId="1C211B44" w14:textId="77777777" w:rsidR="007B7D4F" w:rsidRDefault="00DB13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terminowość rozliczenia dotacji z samorządu województwa  na realizację programów polityki zdrowotnej </w:t>
            </w:r>
            <w:r>
              <w:rPr>
                <w:sz w:val="20"/>
                <w:szCs w:val="20"/>
              </w:rPr>
              <w:br/>
              <w:t>w latach 2024-2025</w:t>
            </w:r>
          </w:p>
        </w:tc>
        <w:tc>
          <w:tcPr>
            <w:tcW w:w="4605" w:type="dxa"/>
          </w:tcPr>
          <w:p w14:paraId="3D1FBB7F" w14:textId="77777777" w:rsidR="007B7D4F" w:rsidRDefault="00DB13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zostaną przyznane w następujący sposób:</w:t>
            </w:r>
            <w:r>
              <w:rPr>
                <w:sz w:val="20"/>
                <w:szCs w:val="20"/>
              </w:rPr>
              <w:br/>
              <w:t xml:space="preserve">• brak rozliczenia dotacji lub nieterminowe rozliczenie dotacji przyznanej w ciągu ostatnich 2 lat (2024 i/lub 2025) na realizację programów polityki zdrowotnej </w:t>
            </w:r>
            <w:r>
              <w:rPr>
                <w:sz w:val="20"/>
                <w:szCs w:val="20"/>
              </w:rPr>
              <w:br/>
              <w:t>- 0 pkt</w:t>
            </w:r>
            <w:r>
              <w:rPr>
                <w:sz w:val="20"/>
                <w:szCs w:val="20"/>
              </w:rPr>
              <w:br/>
              <w:t>• terminowe rozliczenie dotacji przyznanej w ciągu ostatnich 2 lat (2024 i/lub 2025) na realizację programów polityki zdrowotnej - 5 pkt</w:t>
            </w:r>
          </w:p>
          <w:p w14:paraId="0568CF08" w14:textId="77777777" w:rsidR="007B7D4F" w:rsidRDefault="00DB136A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 W przypadku gdy Oferent w ciągu ostatnich 2 lat (2024 i 2025) nie otrzymał dotacji na realizację programów polityki zdrowotnej z samorządu województwa, w tym kryterium otrzyma 0 pkt.</w:t>
            </w:r>
          </w:p>
        </w:tc>
        <w:tc>
          <w:tcPr>
            <w:tcW w:w="2355" w:type="dxa"/>
          </w:tcPr>
          <w:tbl>
            <w:tblPr>
              <w:tblW w:w="88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6"/>
            </w:tblGrid>
            <w:tr w:rsidR="007B7D4F" w14:paraId="10C87202" w14:textId="77777777">
              <w:trPr>
                <w:cantSplit/>
                <w:trHeight w:val="571"/>
                <w:jc w:val="center"/>
              </w:trPr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DB1BDB" w14:textId="77777777" w:rsidR="007B7D4F" w:rsidRDefault="00DB136A">
                  <w:pPr>
                    <w:jc w:val="center"/>
                    <w:rPr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</w:pPr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Max. 5 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punktów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>waga</w:t>
                  </w:r>
                  <w:proofErr w:type="spellEnd"/>
                  <w:r>
                    <w:rPr>
                      <w:b/>
                      <w:color w:val="000000"/>
                      <w:sz w:val="19"/>
                      <w:szCs w:val="20"/>
                      <w:shd w:val="clear" w:color="auto" w:fill="FFFFFF"/>
                      <w:lang w:val="en-US" w:eastAsia="en-US" w:bidi="en-US"/>
                    </w:rPr>
                    <w:t xml:space="preserve"> 0,05)</w:t>
                  </w:r>
                </w:p>
              </w:tc>
            </w:tr>
          </w:tbl>
          <w:p w14:paraId="74CA7B35" w14:textId="77777777" w:rsidR="007B7D4F" w:rsidRDefault="007B7D4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B7D4F" w14:paraId="79B551CE" w14:textId="77777777">
        <w:tc>
          <w:tcPr>
            <w:tcW w:w="7110" w:type="dxa"/>
            <w:gridSpan w:val="3"/>
          </w:tcPr>
          <w:p w14:paraId="026638F6" w14:textId="77777777" w:rsidR="007B7D4F" w:rsidRDefault="00DB136A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2355" w:type="dxa"/>
          </w:tcPr>
          <w:p w14:paraId="26A3EC84" w14:textId="77777777" w:rsidR="007B7D4F" w:rsidRDefault="00DB136A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C10321D" w14:textId="77777777" w:rsidR="007B7D4F" w:rsidRDefault="007B7D4F">
      <w:pPr>
        <w:tabs>
          <w:tab w:val="left" w:pos="360"/>
        </w:tabs>
        <w:ind w:left="360"/>
        <w:rPr>
          <w:color w:val="000000"/>
          <w:szCs w:val="20"/>
          <w:shd w:val="clear" w:color="auto" w:fill="FFFFFF"/>
        </w:rPr>
      </w:pPr>
    </w:p>
    <w:p w14:paraId="545F5A20" w14:textId="77777777" w:rsidR="007B7D4F" w:rsidRDefault="007B7D4F">
      <w:pPr>
        <w:rPr>
          <w:color w:val="000000"/>
          <w:szCs w:val="20"/>
          <w:shd w:val="clear" w:color="auto" w:fill="FFFFFF"/>
        </w:rPr>
      </w:pPr>
    </w:p>
    <w:p w14:paraId="6911646D" w14:textId="77777777" w:rsidR="007B7D4F" w:rsidRDefault="00DB136A">
      <w:p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Oferta może uzyskać maksymalnie 100 pkt. </w:t>
      </w:r>
    </w:p>
    <w:p w14:paraId="5B468B87" w14:textId="77777777" w:rsidR="007B7D4F" w:rsidRDefault="00DB136A">
      <w:pPr>
        <w:numPr>
          <w:ilvl w:val="0"/>
          <w:numId w:val="11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odrzuca oferty nie spełniające kryteriów merytorycznych tj. oferty, które uzyskały poniżej 70 pkt,</w:t>
      </w:r>
    </w:p>
    <w:p w14:paraId="3C63A365" w14:textId="77777777" w:rsidR="007B7D4F" w:rsidRDefault="00DB136A">
      <w:pPr>
        <w:numPr>
          <w:ilvl w:val="0"/>
          <w:numId w:val="11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w przypadku większej liczby ofert (tj. powyżej 1 oferty), które otrzymały 70 lub więcej punktów Komisja Konkursowa dokonuje wyboru jednej (w odniesieniu do ceny najkorzystniejszej dla udzielającego zamówienie) oferty umożliwiającej realizację programu na terenie całego województwa kujawsko-pomorskiego. W tym celu Komisja Konkursowa </w:t>
      </w:r>
      <w:r>
        <w:rPr>
          <w:color w:val="000000"/>
          <w:sz w:val="24"/>
          <w:szCs w:val="20"/>
          <w:shd w:val="clear" w:color="auto" w:fill="FFFFFF"/>
        </w:rPr>
        <w:lastRenderedPageBreak/>
        <w:t>przeprowadza dalsze postępowanie i może zaprosić ww. oferentów do indywidualnych negocjacji.</w:t>
      </w:r>
    </w:p>
    <w:p w14:paraId="55801C01" w14:textId="77777777" w:rsidR="007B7D4F" w:rsidRDefault="00DB136A">
      <w:p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6.  Uregulowania dotyczące drugiego etapu mają zastosowanie także wtedy, gdy w wyniku ogłoszenia konkursu zostanie złożona jedna oferta.</w:t>
      </w:r>
    </w:p>
    <w:p w14:paraId="2EBF22B0" w14:textId="77777777" w:rsidR="007B7D4F" w:rsidRDefault="00DB136A">
      <w:pPr>
        <w:tabs>
          <w:tab w:val="left" w:pos="360"/>
        </w:tabs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7.   W toku oceny ofert Komisja Konkursowa może:</w:t>
      </w:r>
    </w:p>
    <w:p w14:paraId="75A288FC" w14:textId="77777777" w:rsidR="007B7D4F" w:rsidRDefault="00DB136A">
      <w:pPr>
        <w:tabs>
          <w:tab w:val="left" w:pos="-18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a) zwrócić się do oferentów o udzielenie wyjaśnień dotyczących treści merytorycznych złożonych ofert,</w:t>
      </w:r>
    </w:p>
    <w:p w14:paraId="776E1D96" w14:textId="77777777" w:rsidR="007B7D4F" w:rsidRDefault="00DB136A">
      <w:p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b) poprawić w tekście oferty oczywiste omyłki pisarskie.</w:t>
      </w:r>
    </w:p>
    <w:p w14:paraId="5671EF03" w14:textId="77777777" w:rsidR="007B7D4F" w:rsidRDefault="00DB136A">
      <w:p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8. Rozstrzygnięcie konkursu nastąpi w terminie 60 dni od daty ostatecznego terminu składania ofert.</w:t>
      </w:r>
    </w:p>
    <w:p w14:paraId="6BEB391A" w14:textId="77777777" w:rsidR="007B7D4F" w:rsidRDefault="00DB136A">
      <w:p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9. Ogłoszenia o rozstrzygnięciu konkursu dokona Zarząd Województwa Kujawsko-Pomorskiego w formie uchwały, na podstawie protokołu z przebiegu konkursu sporządzonego przez Komisję Konkursową.</w:t>
      </w:r>
    </w:p>
    <w:p w14:paraId="39FA93AE" w14:textId="77777777" w:rsidR="007B7D4F" w:rsidRDefault="00DB136A">
      <w:p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10. Komisja Konkursowa niezwłocznie zawiadamia oferentów o zakończeniu konkursu i jego wyniku na piśmie oraz zamieszcza informację na tablicy ogłoszeń w siedzibie oraz w Biuletynie Informacji Publicznej Urzędu Marszałkowskiego Województwa Kujawsko-Pomorskiego.</w:t>
      </w:r>
    </w:p>
    <w:p w14:paraId="5D005027" w14:textId="77777777" w:rsidR="007B7D4F" w:rsidRDefault="007B7D4F">
      <w:pPr>
        <w:tabs>
          <w:tab w:val="left" w:pos="360"/>
        </w:tabs>
        <w:ind w:left="360" w:hanging="360"/>
        <w:rPr>
          <w:color w:val="000000"/>
          <w:sz w:val="24"/>
          <w:szCs w:val="20"/>
          <w:shd w:val="clear" w:color="auto" w:fill="FFFFFF"/>
        </w:rPr>
      </w:pPr>
    </w:p>
    <w:p w14:paraId="700FCF1E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VII. Postanowienia końcowe:</w:t>
      </w:r>
    </w:p>
    <w:p w14:paraId="2989A1C5" w14:textId="77777777" w:rsidR="007B7D4F" w:rsidRDefault="00DB136A">
      <w:pPr>
        <w:numPr>
          <w:ilvl w:val="0"/>
          <w:numId w:val="12"/>
        </w:numPr>
        <w:tabs>
          <w:tab w:val="left" w:pos="360"/>
        </w:tabs>
        <w:ind w:left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szczególnie uzasadnionych przypadkach, przed terminem składania ofert, udzielający zamówienia może zmienić lub zmodyfikować wymagania i treść dokumentów konkursowych o czym niezwłocznie informuje poprzez umieszczenie stosownych informacji w Biuletynie Informacji Publicznej Urzędu Marszałkowskiego  Województwa Kujawsko-Pomorskiego.</w:t>
      </w:r>
    </w:p>
    <w:p w14:paraId="200FBD63" w14:textId="77777777" w:rsidR="007B7D4F" w:rsidRDefault="00DB136A">
      <w:pPr>
        <w:numPr>
          <w:ilvl w:val="0"/>
          <w:numId w:val="12"/>
        </w:numPr>
        <w:tabs>
          <w:tab w:val="left" w:pos="360"/>
        </w:tabs>
        <w:ind w:hanging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Udzielający zamówienia zastrzega sobie prawo do:</w:t>
      </w:r>
    </w:p>
    <w:p w14:paraId="16E148FF" w14:textId="77777777" w:rsidR="007B7D4F" w:rsidRDefault="00DB136A">
      <w:pPr>
        <w:numPr>
          <w:ilvl w:val="1"/>
          <w:numId w:val="12"/>
        </w:numPr>
        <w:tabs>
          <w:tab w:val="left" w:pos="360"/>
        </w:tabs>
        <w:ind w:left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odwołania konkursu ofert, przedłużenia terminu składania i otwarcia ofert oraz przedłużenia terminu rozstrzygnięcia konkursu bez podania przyczyny,</w:t>
      </w:r>
    </w:p>
    <w:p w14:paraId="5BBA23CB" w14:textId="77777777" w:rsidR="007B7D4F" w:rsidRDefault="00DB136A">
      <w:pPr>
        <w:numPr>
          <w:ilvl w:val="1"/>
          <w:numId w:val="12"/>
        </w:numPr>
        <w:tabs>
          <w:tab w:val="left" w:pos="360"/>
          <w:tab w:val="left" w:pos="720"/>
        </w:tabs>
        <w:ind w:left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odstąpienia od realizacji programu z przyczyn obiektywnych (m.in. zmiany w budżecie).</w:t>
      </w:r>
    </w:p>
    <w:p w14:paraId="0EFC15B0" w14:textId="77777777" w:rsidR="007B7D4F" w:rsidRDefault="00DB136A">
      <w:pPr>
        <w:ind w:left="720" w:hanging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Rozstrzygnięcie nastąpi również w przypadku wpłynięcia jednej oferty na cały konkurs.</w:t>
      </w:r>
    </w:p>
    <w:p w14:paraId="77D8CCD6" w14:textId="77777777" w:rsidR="007B7D4F" w:rsidRDefault="007B7D4F">
      <w:pPr>
        <w:rPr>
          <w:color w:val="000000"/>
          <w:sz w:val="24"/>
          <w:szCs w:val="20"/>
          <w:shd w:val="clear" w:color="auto" w:fill="FFFFFF"/>
        </w:rPr>
      </w:pPr>
    </w:p>
    <w:p w14:paraId="53372E05" w14:textId="77777777" w:rsidR="007B7D4F" w:rsidRDefault="00DB136A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sprawach nieuregulowanych niniejszym ogłoszeniem konkursowym mają zastosowanie odpowiednie przepisy Kodeksu cywilnego (Dz. U. z 2025 poz. 1071, 1172 i 1508), ustawy z dnia 15 kwietnia 2011 r. o działalności leczniczej (Dz. U. z 2025 r. poz. 450, 620, 637 i 1211) oraz ustawy z dnia 27 sierpnia 2004 roku o świadczeniach opieki zdrowotnej finansowanych ze środków publicznych (Dz. U. z 2025 r. poz. 1461, 1537 i 1739) w zakresie konkursów ofert oraz zawierania umów.</w:t>
      </w:r>
    </w:p>
    <w:p w14:paraId="06ED4E76" w14:textId="77777777" w:rsidR="007B7D4F" w:rsidRDefault="00DB136A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Szczegółowych informacji na temat konkursu udziela  </w:t>
      </w:r>
      <w:r>
        <w:rPr>
          <w:b/>
          <w:color w:val="000000"/>
          <w:sz w:val="24"/>
          <w:szCs w:val="20"/>
          <w:shd w:val="clear" w:color="auto" w:fill="FFFFFF"/>
        </w:rPr>
        <w:t>Sylwia Lemańska-Gerc</w:t>
      </w:r>
      <w:r>
        <w:rPr>
          <w:color w:val="000000"/>
          <w:sz w:val="24"/>
          <w:szCs w:val="20"/>
          <w:shd w:val="clear" w:color="auto" w:fill="FFFFFF"/>
        </w:rPr>
        <w:t xml:space="preserve"> z Departamentu Zdrowia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Urzędu Marszałkowskiego Województwa Kujawsko-Pomorskiego w Toruniu (ul. M. Skłodowskiej-Curie 73), tel. 56 652 18 16, e-mail: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hyperlink r:id="rId8" w:history="1"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>s.lemanska-gerc@kujawsko-pomorskie.pl</w:t>
        </w:r>
      </w:hyperlink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</w:p>
    <w:p w14:paraId="58E7B3C5" w14:textId="77777777" w:rsidR="007B7D4F" w:rsidRDefault="007B7D4F">
      <w:pPr>
        <w:rPr>
          <w:b/>
          <w:color w:val="000000"/>
          <w:sz w:val="24"/>
          <w:szCs w:val="20"/>
          <w:shd w:val="clear" w:color="auto" w:fill="FFFFFF"/>
        </w:rPr>
      </w:pPr>
    </w:p>
    <w:p w14:paraId="23EED2F0" w14:textId="27415834" w:rsidR="007B7D4F" w:rsidRDefault="00DB136A" w:rsidP="00DB136A">
      <w:pPr>
        <w:rPr>
          <w:color w:val="000000"/>
          <w:szCs w:val="20"/>
          <w:u w:color="000000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O zachowaniu terminu decyduje data wpływu oferty do Urzędu Marszałkowskiego w Toruniu (Plac Teatralny 2,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Punkt Informacyjno-Podawczy)</w:t>
      </w:r>
      <w:r>
        <w:rPr>
          <w:b/>
          <w:color w:val="000000"/>
          <w:sz w:val="24"/>
          <w:szCs w:val="20"/>
          <w:shd w:val="clear" w:color="auto" w:fill="FFFFFF"/>
        </w:rPr>
        <w:t xml:space="preserve"> lub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na skrytkę </w:t>
      </w:r>
      <w:proofErr w:type="spellStart"/>
      <w:r>
        <w:rPr>
          <w:b/>
          <w:color w:val="000000"/>
          <w:sz w:val="24"/>
          <w:szCs w:val="20"/>
          <w:u w:val="single"/>
          <w:shd w:val="clear" w:color="auto" w:fill="FFFFFF"/>
        </w:rPr>
        <w:t>ePUAP</w:t>
      </w:r>
      <w:proofErr w:type="spellEnd"/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hyperlink r:id="rId9" w:history="1"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>/36t9v8thbz/</w:t>
        </w:r>
        <w:proofErr w:type="spellStart"/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>SkrytkaESP</w:t>
        </w:r>
        <w:proofErr w:type="spellEnd"/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 xml:space="preserve"> </w:t>
        </w:r>
      </w:hyperlink>
      <w:r>
        <w:rPr>
          <w:b/>
          <w:color w:val="000000"/>
          <w:sz w:val="24"/>
          <w:szCs w:val="20"/>
          <w:u w:val="single"/>
          <w:shd w:val="clear" w:color="auto" w:fill="FFFFFF"/>
        </w:rPr>
        <w:t>lub skrytkę do e-Doręczenia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hyperlink r:id="rId10" w:history="1">
        <w:r>
          <w:rPr>
            <w:b/>
            <w:color w:val="0000FF"/>
            <w:sz w:val="24"/>
            <w:szCs w:val="20"/>
            <w:u w:val="single"/>
            <w:shd w:val="clear" w:color="auto" w:fill="FFFFFF"/>
          </w:rPr>
          <w:t>AE:PL-44232-12193-TECTB-21</w:t>
        </w:r>
      </w:hyperlink>
    </w:p>
    <w:sectPr w:rsidR="007B7D4F" w:rsidSect="00DB136A">
      <w:footerReference w:type="default" r:id="rId11"/>
      <w:endnotePr>
        <w:numFmt w:val="decimal"/>
      </w:endnotePr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904" w14:textId="77777777" w:rsidR="00DB136A" w:rsidRDefault="00DB136A">
      <w:r>
        <w:separator/>
      </w:r>
    </w:p>
  </w:endnote>
  <w:endnote w:type="continuationSeparator" w:id="0">
    <w:p w14:paraId="4F12E330" w14:textId="77777777" w:rsidR="00DB136A" w:rsidRDefault="00DB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JBAA A+ F 1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6"/>
      <w:gridCol w:w="3275"/>
    </w:tblGrid>
    <w:tr w:rsidR="007B7D4F" w14:paraId="52C5E73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2941E6B" w14:textId="77777777" w:rsidR="007B7D4F" w:rsidRDefault="00DB136A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75FD6F3" w14:textId="7943BD25" w:rsidR="007B7D4F" w:rsidRDefault="00DB136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75DB">
            <w:rPr>
              <w:noProof/>
              <w:sz w:val="18"/>
            </w:rPr>
            <w:t>30</w:t>
          </w:r>
          <w:r>
            <w:rPr>
              <w:sz w:val="18"/>
            </w:rPr>
            <w:fldChar w:fldCharType="end"/>
          </w:r>
        </w:p>
      </w:tc>
    </w:tr>
  </w:tbl>
  <w:p w14:paraId="0D441900" w14:textId="77777777" w:rsidR="007B7D4F" w:rsidRDefault="007B7D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B35D" w14:textId="77777777" w:rsidR="00DB136A" w:rsidRDefault="00DB136A">
      <w:r>
        <w:separator/>
      </w:r>
    </w:p>
  </w:footnote>
  <w:footnote w:type="continuationSeparator" w:id="0">
    <w:p w14:paraId="7DBACF11" w14:textId="77777777" w:rsidR="00DB136A" w:rsidRDefault="00DB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BF"/>
    <w:multiLevelType w:val="hybridMultilevel"/>
    <w:tmpl w:val="00000000"/>
    <w:lvl w:ilvl="0" w:tplc="202A3718">
      <w:start w:val="1"/>
      <w:numFmt w:val="decimal"/>
      <w:lvlText w:val="%1."/>
      <w:lvlJc w:val="left"/>
      <w:pPr>
        <w:ind w:left="720" w:hanging="360"/>
      </w:pPr>
    </w:lvl>
    <w:lvl w:ilvl="1" w:tplc="F79CC3FA">
      <w:start w:val="1"/>
      <w:numFmt w:val="lowerLetter"/>
      <w:lvlText w:val="%2)"/>
      <w:lvlJc w:val="left"/>
      <w:pPr>
        <w:ind w:left="1440" w:hanging="360"/>
      </w:pPr>
    </w:lvl>
    <w:lvl w:ilvl="2" w:tplc="090A18F2">
      <w:start w:val="1"/>
      <w:numFmt w:val="lowerRoman"/>
      <w:lvlText w:val="%3."/>
      <w:lvlJc w:val="right"/>
      <w:pPr>
        <w:ind w:left="2160" w:hanging="180"/>
      </w:pPr>
    </w:lvl>
    <w:lvl w:ilvl="3" w:tplc="4148E7B4">
      <w:start w:val="1"/>
      <w:numFmt w:val="decimal"/>
      <w:lvlText w:val="%4."/>
      <w:lvlJc w:val="left"/>
      <w:pPr>
        <w:ind w:left="2880" w:hanging="360"/>
      </w:pPr>
    </w:lvl>
    <w:lvl w:ilvl="4" w:tplc="94B8C4DC">
      <w:start w:val="1"/>
      <w:numFmt w:val="lowerLetter"/>
      <w:lvlText w:val="%5."/>
      <w:lvlJc w:val="left"/>
      <w:pPr>
        <w:ind w:left="3600" w:hanging="360"/>
      </w:pPr>
    </w:lvl>
    <w:lvl w:ilvl="5" w:tplc="BAE69908">
      <w:start w:val="1"/>
      <w:numFmt w:val="lowerRoman"/>
      <w:lvlText w:val="%6."/>
      <w:lvlJc w:val="right"/>
      <w:pPr>
        <w:ind w:left="4320" w:hanging="180"/>
      </w:pPr>
    </w:lvl>
    <w:lvl w:ilvl="6" w:tplc="3BBAD822">
      <w:start w:val="1"/>
      <w:numFmt w:val="decimal"/>
      <w:lvlText w:val="%7."/>
      <w:lvlJc w:val="left"/>
      <w:pPr>
        <w:ind w:left="5040" w:hanging="360"/>
      </w:pPr>
    </w:lvl>
    <w:lvl w:ilvl="7" w:tplc="26249B38">
      <w:start w:val="1"/>
      <w:numFmt w:val="lowerLetter"/>
      <w:lvlText w:val="%8."/>
      <w:lvlJc w:val="left"/>
      <w:pPr>
        <w:ind w:left="5760" w:hanging="360"/>
      </w:pPr>
    </w:lvl>
    <w:lvl w:ilvl="8" w:tplc="3F8688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A8C"/>
    <w:multiLevelType w:val="hybridMultilevel"/>
    <w:tmpl w:val="00000000"/>
    <w:lvl w:ilvl="0" w:tplc="358EFD28">
      <w:start w:val="1"/>
      <w:numFmt w:val="lowerLetter"/>
      <w:lvlText w:val="%1)"/>
      <w:lvlJc w:val="left"/>
      <w:pPr>
        <w:ind w:left="720" w:hanging="360"/>
      </w:pPr>
    </w:lvl>
    <w:lvl w:ilvl="1" w:tplc="AFEA3B0C">
      <w:start w:val="1"/>
      <w:numFmt w:val="lowerLetter"/>
      <w:lvlText w:val="%2."/>
      <w:lvlJc w:val="left"/>
      <w:pPr>
        <w:ind w:left="1440" w:hanging="360"/>
      </w:pPr>
    </w:lvl>
    <w:lvl w:ilvl="2" w:tplc="9976CB86">
      <w:start w:val="1"/>
      <w:numFmt w:val="lowerRoman"/>
      <w:lvlText w:val="%3."/>
      <w:lvlJc w:val="right"/>
      <w:pPr>
        <w:ind w:left="2160" w:hanging="180"/>
      </w:pPr>
    </w:lvl>
    <w:lvl w:ilvl="3" w:tplc="47B4383A">
      <w:start w:val="1"/>
      <w:numFmt w:val="decimal"/>
      <w:lvlText w:val="%4."/>
      <w:lvlJc w:val="left"/>
      <w:pPr>
        <w:ind w:left="2880" w:hanging="360"/>
      </w:pPr>
    </w:lvl>
    <w:lvl w:ilvl="4" w:tplc="81287664">
      <w:start w:val="1"/>
      <w:numFmt w:val="lowerLetter"/>
      <w:lvlText w:val="%5."/>
      <w:lvlJc w:val="left"/>
      <w:pPr>
        <w:ind w:left="3600" w:hanging="360"/>
      </w:pPr>
    </w:lvl>
    <w:lvl w:ilvl="5" w:tplc="6D9ED142">
      <w:start w:val="1"/>
      <w:numFmt w:val="lowerRoman"/>
      <w:lvlText w:val="%6."/>
      <w:lvlJc w:val="right"/>
      <w:pPr>
        <w:ind w:left="4320" w:hanging="180"/>
      </w:pPr>
    </w:lvl>
    <w:lvl w:ilvl="6" w:tplc="732AB08C">
      <w:start w:val="1"/>
      <w:numFmt w:val="decimal"/>
      <w:lvlText w:val="%7."/>
      <w:lvlJc w:val="left"/>
      <w:pPr>
        <w:ind w:left="5040" w:hanging="360"/>
      </w:pPr>
    </w:lvl>
    <w:lvl w:ilvl="7" w:tplc="80C4554A">
      <w:start w:val="1"/>
      <w:numFmt w:val="lowerLetter"/>
      <w:lvlText w:val="%8."/>
      <w:lvlJc w:val="left"/>
      <w:pPr>
        <w:ind w:left="5760" w:hanging="360"/>
      </w:pPr>
    </w:lvl>
    <w:lvl w:ilvl="8" w:tplc="8794A4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5ED"/>
    <w:multiLevelType w:val="hybridMultilevel"/>
    <w:tmpl w:val="00000000"/>
    <w:lvl w:ilvl="0" w:tplc="4B78C5C2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220690D4">
      <w:start w:val="1"/>
      <w:numFmt w:val="lowerLetter"/>
      <w:lvlText w:val="%2."/>
      <w:lvlJc w:val="left"/>
      <w:pPr>
        <w:ind w:left="1440" w:hanging="360"/>
      </w:pPr>
    </w:lvl>
    <w:lvl w:ilvl="2" w:tplc="BD1EA074">
      <w:start w:val="1"/>
      <w:numFmt w:val="lowerRoman"/>
      <w:lvlText w:val="%3."/>
      <w:lvlJc w:val="right"/>
      <w:pPr>
        <w:ind w:left="2160" w:hanging="180"/>
      </w:pPr>
    </w:lvl>
    <w:lvl w:ilvl="3" w:tplc="F3408510">
      <w:start w:val="1"/>
      <w:numFmt w:val="decimal"/>
      <w:lvlText w:val="%4."/>
      <w:lvlJc w:val="left"/>
      <w:pPr>
        <w:ind w:left="2880" w:hanging="360"/>
      </w:pPr>
    </w:lvl>
    <w:lvl w:ilvl="4" w:tplc="27320EA6">
      <w:start w:val="1"/>
      <w:numFmt w:val="lowerLetter"/>
      <w:lvlText w:val="%5."/>
      <w:lvlJc w:val="left"/>
      <w:pPr>
        <w:ind w:left="3600" w:hanging="360"/>
      </w:pPr>
    </w:lvl>
    <w:lvl w:ilvl="5" w:tplc="48EE6370">
      <w:start w:val="1"/>
      <w:numFmt w:val="lowerRoman"/>
      <w:lvlText w:val="%6."/>
      <w:lvlJc w:val="right"/>
      <w:pPr>
        <w:ind w:left="4320" w:hanging="180"/>
      </w:pPr>
    </w:lvl>
    <w:lvl w:ilvl="6" w:tplc="190E70FE">
      <w:start w:val="1"/>
      <w:numFmt w:val="decimal"/>
      <w:lvlText w:val="%7."/>
      <w:lvlJc w:val="left"/>
      <w:pPr>
        <w:ind w:left="5040" w:hanging="360"/>
      </w:pPr>
    </w:lvl>
    <w:lvl w:ilvl="7" w:tplc="643843A2">
      <w:start w:val="1"/>
      <w:numFmt w:val="lowerLetter"/>
      <w:lvlText w:val="%8."/>
      <w:lvlJc w:val="left"/>
      <w:pPr>
        <w:ind w:left="5760" w:hanging="360"/>
      </w:pPr>
    </w:lvl>
    <w:lvl w:ilvl="8" w:tplc="30301D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791"/>
    <w:multiLevelType w:val="hybridMultilevel"/>
    <w:tmpl w:val="00000000"/>
    <w:lvl w:ilvl="0" w:tplc="5C848AE4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auto"/>
      </w:rPr>
    </w:lvl>
    <w:lvl w:ilvl="1" w:tplc="F056C9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64E060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2E443A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78470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DA421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BA84E9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525C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88D50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0D09E3"/>
    <w:multiLevelType w:val="hybridMultilevel"/>
    <w:tmpl w:val="00000000"/>
    <w:lvl w:ilvl="0" w:tplc="1BC84BC4">
      <w:start w:val="1"/>
      <w:numFmt w:val="decimal"/>
      <w:lvlText w:val="%1."/>
      <w:lvlJc w:val="left"/>
      <w:pPr>
        <w:ind w:left="397" w:hanging="397"/>
      </w:pPr>
      <w:rPr>
        <w:rFonts w:ascii="Arial" w:hAnsi="Arial"/>
        <w:b w:val="0"/>
        <w:i w:val="0"/>
        <w:sz w:val="20"/>
      </w:rPr>
    </w:lvl>
    <w:lvl w:ilvl="1" w:tplc="FC9C840A">
      <w:start w:val="1"/>
      <w:numFmt w:val="lowerLetter"/>
      <w:lvlText w:val="%2."/>
      <w:lvlJc w:val="left"/>
      <w:pPr>
        <w:ind w:left="1440" w:hanging="360"/>
      </w:pPr>
    </w:lvl>
    <w:lvl w:ilvl="2" w:tplc="E46A3B54">
      <w:start w:val="1"/>
      <w:numFmt w:val="lowerRoman"/>
      <w:lvlText w:val="%3."/>
      <w:lvlJc w:val="right"/>
      <w:pPr>
        <w:ind w:left="2160" w:hanging="180"/>
      </w:pPr>
    </w:lvl>
    <w:lvl w:ilvl="3" w:tplc="59A0CCEA">
      <w:start w:val="1"/>
      <w:numFmt w:val="decimal"/>
      <w:lvlText w:val="%4."/>
      <w:lvlJc w:val="left"/>
      <w:pPr>
        <w:ind w:left="2880" w:hanging="360"/>
      </w:pPr>
    </w:lvl>
    <w:lvl w:ilvl="4" w:tplc="D28247F4">
      <w:start w:val="1"/>
      <w:numFmt w:val="lowerLetter"/>
      <w:lvlText w:val="%5."/>
      <w:lvlJc w:val="left"/>
      <w:pPr>
        <w:ind w:left="3600" w:hanging="360"/>
      </w:pPr>
    </w:lvl>
    <w:lvl w:ilvl="5" w:tplc="C548F266">
      <w:start w:val="1"/>
      <w:numFmt w:val="lowerRoman"/>
      <w:lvlText w:val="%6."/>
      <w:lvlJc w:val="right"/>
      <w:pPr>
        <w:ind w:left="4320" w:hanging="180"/>
      </w:pPr>
    </w:lvl>
    <w:lvl w:ilvl="6" w:tplc="DF0670A4">
      <w:start w:val="1"/>
      <w:numFmt w:val="decimal"/>
      <w:lvlText w:val="%7."/>
      <w:lvlJc w:val="left"/>
      <w:pPr>
        <w:ind w:left="5040" w:hanging="360"/>
      </w:pPr>
    </w:lvl>
    <w:lvl w:ilvl="7" w:tplc="C1E87536">
      <w:start w:val="1"/>
      <w:numFmt w:val="lowerLetter"/>
      <w:lvlText w:val="%8."/>
      <w:lvlJc w:val="left"/>
      <w:pPr>
        <w:ind w:left="5760" w:hanging="360"/>
      </w:pPr>
    </w:lvl>
    <w:lvl w:ilvl="8" w:tplc="15B651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DC4"/>
    <w:multiLevelType w:val="hybridMultilevel"/>
    <w:tmpl w:val="00000000"/>
    <w:lvl w:ilvl="0" w:tplc="E5023268">
      <w:start w:val="1"/>
      <w:numFmt w:val="decimal"/>
      <w:lvlText w:val="%1)"/>
      <w:lvlJc w:val="left"/>
      <w:pPr>
        <w:ind w:left="1448" w:hanging="368"/>
      </w:pPr>
      <w:rPr>
        <w:b w:val="0"/>
      </w:rPr>
    </w:lvl>
    <w:lvl w:ilvl="1" w:tplc="17F2E02C">
      <w:start w:val="1"/>
      <w:numFmt w:val="lowerLetter"/>
      <w:lvlText w:val="%2."/>
      <w:lvlJc w:val="left"/>
      <w:pPr>
        <w:ind w:left="1440" w:hanging="360"/>
      </w:pPr>
    </w:lvl>
    <w:lvl w:ilvl="2" w:tplc="7C82F70A">
      <w:start w:val="1"/>
      <w:numFmt w:val="lowerRoman"/>
      <w:lvlText w:val="%3."/>
      <w:lvlJc w:val="right"/>
      <w:pPr>
        <w:ind w:left="2160" w:hanging="180"/>
      </w:pPr>
    </w:lvl>
    <w:lvl w:ilvl="3" w:tplc="E5A21220">
      <w:start w:val="1"/>
      <w:numFmt w:val="decimal"/>
      <w:lvlText w:val="%4."/>
      <w:lvlJc w:val="left"/>
      <w:pPr>
        <w:ind w:left="2880" w:hanging="360"/>
      </w:pPr>
    </w:lvl>
    <w:lvl w:ilvl="4" w:tplc="9880CBB0">
      <w:start w:val="1"/>
      <w:numFmt w:val="lowerLetter"/>
      <w:lvlText w:val="%5."/>
      <w:lvlJc w:val="left"/>
      <w:pPr>
        <w:ind w:left="3600" w:hanging="360"/>
      </w:pPr>
    </w:lvl>
    <w:lvl w:ilvl="5" w:tplc="A5AEA1E0">
      <w:start w:val="1"/>
      <w:numFmt w:val="lowerRoman"/>
      <w:lvlText w:val="%6."/>
      <w:lvlJc w:val="right"/>
      <w:pPr>
        <w:ind w:left="4320" w:hanging="180"/>
      </w:pPr>
    </w:lvl>
    <w:lvl w:ilvl="6" w:tplc="8292B4A4">
      <w:start w:val="1"/>
      <w:numFmt w:val="decimal"/>
      <w:lvlText w:val="%7."/>
      <w:lvlJc w:val="left"/>
      <w:pPr>
        <w:ind w:left="5040" w:hanging="360"/>
      </w:pPr>
    </w:lvl>
    <w:lvl w:ilvl="7" w:tplc="86F4BDDE">
      <w:start w:val="1"/>
      <w:numFmt w:val="lowerLetter"/>
      <w:lvlText w:val="%8."/>
      <w:lvlJc w:val="left"/>
      <w:pPr>
        <w:ind w:left="5760" w:hanging="360"/>
      </w:pPr>
    </w:lvl>
    <w:lvl w:ilvl="8" w:tplc="5EC422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A52"/>
    <w:multiLevelType w:val="hybridMultilevel"/>
    <w:tmpl w:val="00000000"/>
    <w:lvl w:ilvl="0" w:tplc="4E0C9BE8">
      <w:start w:val="1"/>
      <w:numFmt w:val="bullet"/>
      <w:lvlText w:val="·"/>
      <w:lvlJc w:val="left"/>
      <w:pPr>
        <w:ind w:left="1440" w:hanging="360"/>
      </w:pPr>
      <w:rPr>
        <w:rFonts w:ascii="Symbol" w:hAnsi="Symbol"/>
        <w:color w:val="auto"/>
      </w:rPr>
    </w:lvl>
    <w:lvl w:ilvl="1" w:tplc="A41EBAB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EF223E2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F996956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286E828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73C6B1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CCF8E258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E19EF91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E36EB54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7980303"/>
    <w:multiLevelType w:val="hybridMultilevel"/>
    <w:tmpl w:val="00000000"/>
    <w:lvl w:ilvl="0" w:tplc="F7E828DA">
      <w:start w:val="1"/>
      <w:numFmt w:val="lowerLetter"/>
      <w:lvlText w:val="%1)"/>
      <w:lvlJc w:val="left"/>
      <w:pPr>
        <w:ind w:left="720" w:hanging="360"/>
      </w:pPr>
    </w:lvl>
    <w:lvl w:ilvl="1" w:tplc="932438BA">
      <w:start w:val="6"/>
      <w:numFmt w:val="decimal"/>
      <w:lvlText w:val="%2."/>
      <w:lvlJc w:val="left"/>
      <w:pPr>
        <w:ind w:left="1440" w:hanging="360"/>
      </w:pPr>
    </w:lvl>
    <w:lvl w:ilvl="2" w:tplc="A3BE2908">
      <w:start w:val="1"/>
      <w:numFmt w:val="lowerRoman"/>
      <w:lvlText w:val="%3."/>
      <w:lvlJc w:val="right"/>
      <w:pPr>
        <w:ind w:left="2160" w:hanging="180"/>
      </w:pPr>
    </w:lvl>
    <w:lvl w:ilvl="3" w:tplc="9A44D36C">
      <w:start w:val="1"/>
      <w:numFmt w:val="decimal"/>
      <w:lvlText w:val="%4."/>
      <w:lvlJc w:val="left"/>
      <w:pPr>
        <w:ind w:left="2880" w:hanging="360"/>
      </w:pPr>
    </w:lvl>
    <w:lvl w:ilvl="4" w:tplc="8C0067FA">
      <w:start w:val="1"/>
      <w:numFmt w:val="lowerLetter"/>
      <w:lvlText w:val="%5."/>
      <w:lvlJc w:val="left"/>
      <w:pPr>
        <w:ind w:left="3600" w:hanging="360"/>
      </w:pPr>
    </w:lvl>
    <w:lvl w:ilvl="5" w:tplc="7354E37A">
      <w:start w:val="1"/>
      <w:numFmt w:val="lowerRoman"/>
      <w:lvlText w:val="%6."/>
      <w:lvlJc w:val="right"/>
      <w:pPr>
        <w:ind w:left="4320" w:hanging="180"/>
      </w:pPr>
    </w:lvl>
    <w:lvl w:ilvl="6" w:tplc="62720510">
      <w:start w:val="1"/>
      <w:numFmt w:val="decimal"/>
      <w:lvlText w:val="%7."/>
      <w:lvlJc w:val="left"/>
      <w:pPr>
        <w:ind w:left="5040" w:hanging="360"/>
      </w:pPr>
    </w:lvl>
    <w:lvl w:ilvl="7" w:tplc="7790431C">
      <w:start w:val="1"/>
      <w:numFmt w:val="lowerLetter"/>
      <w:lvlText w:val="%8."/>
      <w:lvlJc w:val="left"/>
      <w:pPr>
        <w:ind w:left="5760" w:hanging="360"/>
      </w:pPr>
    </w:lvl>
    <w:lvl w:ilvl="8" w:tplc="D7B034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70DC9"/>
    <w:multiLevelType w:val="hybridMultilevel"/>
    <w:tmpl w:val="00000000"/>
    <w:lvl w:ilvl="0" w:tplc="55AAAF50">
      <w:start w:val="1"/>
      <w:numFmt w:val="decimal"/>
      <w:lvlText w:val="%1)"/>
      <w:lvlJc w:val="left"/>
      <w:pPr>
        <w:ind w:left="957" w:hanging="600"/>
      </w:pPr>
    </w:lvl>
    <w:lvl w:ilvl="1" w:tplc="12E8B102">
      <w:start w:val="1"/>
      <w:numFmt w:val="lowerLetter"/>
      <w:lvlText w:val="%2."/>
      <w:lvlJc w:val="left"/>
      <w:pPr>
        <w:ind w:left="1437" w:hanging="360"/>
      </w:pPr>
    </w:lvl>
    <w:lvl w:ilvl="2" w:tplc="1568961A">
      <w:start w:val="1"/>
      <w:numFmt w:val="lowerRoman"/>
      <w:lvlText w:val="%3."/>
      <w:lvlJc w:val="right"/>
      <w:pPr>
        <w:ind w:left="2157" w:hanging="180"/>
      </w:pPr>
    </w:lvl>
    <w:lvl w:ilvl="3" w:tplc="0A6AFB9E">
      <w:start w:val="1"/>
      <w:numFmt w:val="decimal"/>
      <w:lvlText w:val="%4."/>
      <w:lvlJc w:val="left"/>
      <w:pPr>
        <w:ind w:left="2877" w:hanging="360"/>
      </w:pPr>
    </w:lvl>
    <w:lvl w:ilvl="4" w:tplc="A7CA7C98">
      <w:start w:val="1"/>
      <w:numFmt w:val="lowerLetter"/>
      <w:lvlText w:val="%5."/>
      <w:lvlJc w:val="left"/>
      <w:pPr>
        <w:ind w:left="3597" w:hanging="360"/>
      </w:pPr>
    </w:lvl>
    <w:lvl w:ilvl="5" w:tplc="39C49EE4">
      <w:start w:val="1"/>
      <w:numFmt w:val="lowerRoman"/>
      <w:lvlText w:val="%6."/>
      <w:lvlJc w:val="right"/>
      <w:pPr>
        <w:ind w:left="4317" w:hanging="180"/>
      </w:pPr>
    </w:lvl>
    <w:lvl w:ilvl="6" w:tplc="0EE4BB6A">
      <w:start w:val="1"/>
      <w:numFmt w:val="decimal"/>
      <w:lvlText w:val="%7."/>
      <w:lvlJc w:val="left"/>
      <w:pPr>
        <w:ind w:left="5037" w:hanging="360"/>
      </w:pPr>
    </w:lvl>
    <w:lvl w:ilvl="7" w:tplc="45509C5E">
      <w:start w:val="1"/>
      <w:numFmt w:val="lowerLetter"/>
      <w:lvlText w:val="%8."/>
      <w:lvlJc w:val="left"/>
      <w:pPr>
        <w:ind w:left="5757" w:hanging="360"/>
      </w:pPr>
    </w:lvl>
    <w:lvl w:ilvl="8" w:tplc="5F407B3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1365D1C"/>
    <w:multiLevelType w:val="hybridMultilevel"/>
    <w:tmpl w:val="00000000"/>
    <w:lvl w:ilvl="0" w:tplc="04AA5890">
      <w:start w:val="1"/>
      <w:numFmt w:val="decimal"/>
      <w:lvlText w:val="%1)"/>
      <w:lvlJc w:val="left"/>
      <w:pPr>
        <w:ind w:left="360" w:hanging="360"/>
      </w:pPr>
    </w:lvl>
    <w:lvl w:ilvl="1" w:tplc="1C2AD5F8">
      <w:start w:val="1"/>
      <w:numFmt w:val="lowerLetter"/>
      <w:lvlText w:val="%2."/>
      <w:lvlJc w:val="left"/>
      <w:pPr>
        <w:ind w:left="1080" w:hanging="360"/>
      </w:pPr>
    </w:lvl>
    <w:lvl w:ilvl="2" w:tplc="42122500">
      <w:start w:val="1"/>
      <w:numFmt w:val="lowerRoman"/>
      <w:lvlText w:val="%3."/>
      <w:lvlJc w:val="right"/>
      <w:pPr>
        <w:ind w:left="1800" w:hanging="180"/>
      </w:pPr>
    </w:lvl>
    <w:lvl w:ilvl="3" w:tplc="FB9AF460">
      <w:start w:val="1"/>
      <w:numFmt w:val="decimal"/>
      <w:lvlText w:val="%4."/>
      <w:lvlJc w:val="left"/>
      <w:pPr>
        <w:ind w:left="2520" w:hanging="360"/>
      </w:pPr>
    </w:lvl>
    <w:lvl w:ilvl="4" w:tplc="B7920888">
      <w:start w:val="1"/>
      <w:numFmt w:val="lowerLetter"/>
      <w:lvlText w:val="%5."/>
      <w:lvlJc w:val="left"/>
      <w:pPr>
        <w:ind w:left="3240" w:hanging="360"/>
      </w:pPr>
    </w:lvl>
    <w:lvl w:ilvl="5" w:tplc="9CC2657C">
      <w:start w:val="1"/>
      <w:numFmt w:val="lowerRoman"/>
      <w:lvlText w:val="%6."/>
      <w:lvlJc w:val="right"/>
      <w:pPr>
        <w:ind w:left="3960" w:hanging="180"/>
      </w:pPr>
    </w:lvl>
    <w:lvl w:ilvl="6" w:tplc="BB2AC594">
      <w:start w:val="1"/>
      <w:numFmt w:val="decimal"/>
      <w:lvlText w:val="%7."/>
      <w:lvlJc w:val="left"/>
      <w:pPr>
        <w:ind w:left="4680" w:hanging="360"/>
      </w:pPr>
    </w:lvl>
    <w:lvl w:ilvl="7" w:tplc="6388C578">
      <w:start w:val="1"/>
      <w:numFmt w:val="lowerLetter"/>
      <w:lvlText w:val="%8."/>
      <w:lvlJc w:val="left"/>
      <w:pPr>
        <w:ind w:left="5400" w:hanging="360"/>
      </w:pPr>
    </w:lvl>
    <w:lvl w:ilvl="8" w:tplc="118A5B0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251ECF"/>
    <w:multiLevelType w:val="hybridMultilevel"/>
    <w:tmpl w:val="00000000"/>
    <w:lvl w:ilvl="0" w:tplc="E334D1F6">
      <w:start w:val="1"/>
      <w:numFmt w:val="decimal"/>
      <w:lvlText w:val="%1."/>
      <w:lvlJc w:val="left"/>
      <w:pPr>
        <w:ind w:left="720" w:hanging="360"/>
      </w:pPr>
    </w:lvl>
    <w:lvl w:ilvl="1" w:tplc="7A06ACEC">
      <w:start w:val="1"/>
      <w:numFmt w:val="lowerLetter"/>
      <w:lvlText w:val="%2."/>
      <w:lvlJc w:val="left"/>
      <w:pPr>
        <w:ind w:left="1440" w:hanging="360"/>
      </w:pPr>
    </w:lvl>
    <w:lvl w:ilvl="2" w:tplc="7E8061AE">
      <w:start w:val="1"/>
      <w:numFmt w:val="lowerRoman"/>
      <w:lvlText w:val="%3."/>
      <w:lvlJc w:val="right"/>
      <w:pPr>
        <w:ind w:left="2160" w:hanging="180"/>
      </w:pPr>
    </w:lvl>
    <w:lvl w:ilvl="3" w:tplc="A502C2DE">
      <w:start w:val="1"/>
      <w:numFmt w:val="decimal"/>
      <w:lvlText w:val="%4."/>
      <w:lvlJc w:val="left"/>
      <w:pPr>
        <w:ind w:left="2880" w:hanging="360"/>
      </w:pPr>
    </w:lvl>
    <w:lvl w:ilvl="4" w:tplc="39BC2DC0">
      <w:start w:val="1"/>
      <w:numFmt w:val="lowerLetter"/>
      <w:lvlText w:val="%5."/>
      <w:lvlJc w:val="left"/>
      <w:pPr>
        <w:ind w:left="3600" w:hanging="360"/>
      </w:pPr>
    </w:lvl>
    <w:lvl w:ilvl="5" w:tplc="93DCE190">
      <w:start w:val="1"/>
      <w:numFmt w:val="lowerRoman"/>
      <w:lvlText w:val="%6."/>
      <w:lvlJc w:val="right"/>
      <w:pPr>
        <w:ind w:left="4320" w:hanging="180"/>
      </w:pPr>
    </w:lvl>
    <w:lvl w:ilvl="6" w:tplc="0CCEA3A4">
      <w:start w:val="1"/>
      <w:numFmt w:val="decimal"/>
      <w:lvlText w:val="%7."/>
      <w:lvlJc w:val="left"/>
      <w:pPr>
        <w:ind w:left="5040" w:hanging="360"/>
      </w:pPr>
    </w:lvl>
    <w:lvl w:ilvl="7" w:tplc="79C4F7F2">
      <w:start w:val="1"/>
      <w:numFmt w:val="lowerLetter"/>
      <w:lvlText w:val="%8."/>
      <w:lvlJc w:val="left"/>
      <w:pPr>
        <w:ind w:left="5760" w:hanging="360"/>
      </w:pPr>
    </w:lvl>
    <w:lvl w:ilvl="8" w:tplc="C0A27E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6F22"/>
    <w:multiLevelType w:val="hybridMultilevel"/>
    <w:tmpl w:val="00000000"/>
    <w:lvl w:ilvl="0" w:tplc="DBF4A9C6">
      <w:start w:val="1"/>
      <w:numFmt w:val="decimal"/>
      <w:lvlText w:val="%1."/>
      <w:lvlJc w:val="left"/>
      <w:pPr>
        <w:ind w:left="720" w:hanging="360"/>
      </w:pPr>
    </w:lvl>
    <w:lvl w:ilvl="1" w:tplc="9BE62E66">
      <w:start w:val="1"/>
      <w:numFmt w:val="lowerLetter"/>
      <w:lvlText w:val="%2."/>
      <w:lvlJc w:val="left"/>
      <w:pPr>
        <w:ind w:left="1440" w:hanging="360"/>
      </w:pPr>
    </w:lvl>
    <w:lvl w:ilvl="2" w:tplc="48DA39D4">
      <w:start w:val="1"/>
      <w:numFmt w:val="lowerRoman"/>
      <w:lvlText w:val="%3."/>
      <w:lvlJc w:val="right"/>
      <w:pPr>
        <w:ind w:left="2160" w:hanging="180"/>
      </w:pPr>
    </w:lvl>
    <w:lvl w:ilvl="3" w:tplc="C62031B0">
      <w:start w:val="1"/>
      <w:numFmt w:val="decimal"/>
      <w:lvlText w:val="%4."/>
      <w:lvlJc w:val="left"/>
      <w:pPr>
        <w:ind w:left="2880" w:hanging="360"/>
      </w:pPr>
    </w:lvl>
    <w:lvl w:ilvl="4" w:tplc="9C96B21C">
      <w:start w:val="1"/>
      <w:numFmt w:val="lowerLetter"/>
      <w:lvlText w:val="%5."/>
      <w:lvlJc w:val="left"/>
      <w:pPr>
        <w:ind w:left="3600" w:hanging="360"/>
      </w:pPr>
    </w:lvl>
    <w:lvl w:ilvl="5" w:tplc="85EC4F96">
      <w:start w:val="1"/>
      <w:numFmt w:val="lowerRoman"/>
      <w:lvlText w:val="%6."/>
      <w:lvlJc w:val="right"/>
      <w:pPr>
        <w:ind w:left="4320" w:hanging="180"/>
      </w:pPr>
    </w:lvl>
    <w:lvl w:ilvl="6" w:tplc="8DFEF50E">
      <w:start w:val="1"/>
      <w:numFmt w:val="decimal"/>
      <w:lvlText w:val="%7."/>
      <w:lvlJc w:val="left"/>
      <w:pPr>
        <w:ind w:left="5040" w:hanging="360"/>
      </w:pPr>
    </w:lvl>
    <w:lvl w:ilvl="7" w:tplc="9C0E3D72">
      <w:start w:val="1"/>
      <w:numFmt w:val="lowerLetter"/>
      <w:lvlText w:val="%8."/>
      <w:lvlJc w:val="left"/>
      <w:pPr>
        <w:ind w:left="5760" w:hanging="360"/>
      </w:pPr>
    </w:lvl>
    <w:lvl w:ilvl="8" w:tplc="ACACE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D5E58"/>
    <w:multiLevelType w:val="hybridMultilevel"/>
    <w:tmpl w:val="00000000"/>
    <w:lvl w:ilvl="0" w:tplc="9E0CB2B6">
      <w:start w:val="1"/>
      <w:numFmt w:val="upperLetter"/>
      <w:lvlText w:val="%1."/>
      <w:lvlJc w:val="left"/>
      <w:pPr>
        <w:ind w:left="720" w:hanging="360"/>
      </w:pPr>
    </w:lvl>
    <w:lvl w:ilvl="1" w:tplc="7DD609A2">
      <w:start w:val="1"/>
      <w:numFmt w:val="lowerLetter"/>
      <w:lvlText w:val="%2."/>
      <w:lvlJc w:val="left"/>
      <w:pPr>
        <w:ind w:left="1440" w:hanging="360"/>
      </w:pPr>
    </w:lvl>
    <w:lvl w:ilvl="2" w:tplc="C7EEAB68">
      <w:start w:val="1"/>
      <w:numFmt w:val="lowerRoman"/>
      <w:lvlText w:val="%3."/>
      <w:lvlJc w:val="right"/>
      <w:pPr>
        <w:ind w:left="2160" w:hanging="180"/>
      </w:pPr>
    </w:lvl>
    <w:lvl w:ilvl="3" w:tplc="65AA8A2A">
      <w:start w:val="1"/>
      <w:numFmt w:val="decimal"/>
      <w:lvlText w:val="%4."/>
      <w:lvlJc w:val="left"/>
      <w:pPr>
        <w:ind w:left="2880" w:hanging="360"/>
      </w:pPr>
    </w:lvl>
    <w:lvl w:ilvl="4" w:tplc="EB908B52">
      <w:start w:val="1"/>
      <w:numFmt w:val="lowerLetter"/>
      <w:lvlText w:val="%5."/>
      <w:lvlJc w:val="left"/>
      <w:pPr>
        <w:ind w:left="3600" w:hanging="360"/>
      </w:pPr>
    </w:lvl>
    <w:lvl w:ilvl="5" w:tplc="72DAA7CE">
      <w:start w:val="1"/>
      <w:numFmt w:val="lowerRoman"/>
      <w:lvlText w:val="%6."/>
      <w:lvlJc w:val="right"/>
      <w:pPr>
        <w:ind w:left="4320" w:hanging="180"/>
      </w:pPr>
    </w:lvl>
    <w:lvl w:ilvl="6" w:tplc="130C04E8">
      <w:start w:val="1"/>
      <w:numFmt w:val="decimal"/>
      <w:lvlText w:val="%7."/>
      <w:lvlJc w:val="left"/>
      <w:pPr>
        <w:ind w:left="5040" w:hanging="360"/>
      </w:pPr>
    </w:lvl>
    <w:lvl w:ilvl="7" w:tplc="769CB85E">
      <w:start w:val="1"/>
      <w:numFmt w:val="lowerLetter"/>
      <w:lvlText w:val="%8."/>
      <w:lvlJc w:val="left"/>
      <w:pPr>
        <w:ind w:left="5760" w:hanging="360"/>
      </w:pPr>
    </w:lvl>
    <w:lvl w:ilvl="8" w:tplc="A07662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A2F4E"/>
    <w:multiLevelType w:val="hybridMultilevel"/>
    <w:tmpl w:val="00000000"/>
    <w:lvl w:ilvl="0" w:tplc="E5A48126">
      <w:start w:val="1"/>
      <w:numFmt w:val="decimal"/>
      <w:lvlText w:val="%1."/>
      <w:lvlJc w:val="left"/>
      <w:pPr>
        <w:ind w:left="720" w:hanging="360"/>
      </w:pPr>
    </w:lvl>
    <w:lvl w:ilvl="1" w:tplc="FECC9C72">
      <w:start w:val="1"/>
      <w:numFmt w:val="lowerLetter"/>
      <w:lvlText w:val="%2."/>
      <w:lvlJc w:val="left"/>
      <w:pPr>
        <w:ind w:left="1440" w:hanging="360"/>
      </w:pPr>
    </w:lvl>
    <w:lvl w:ilvl="2" w:tplc="5A503558">
      <w:start w:val="1"/>
      <w:numFmt w:val="lowerRoman"/>
      <w:lvlText w:val="%3."/>
      <w:lvlJc w:val="right"/>
      <w:pPr>
        <w:ind w:left="2160" w:hanging="180"/>
      </w:pPr>
    </w:lvl>
    <w:lvl w:ilvl="3" w:tplc="E9FC2C00">
      <w:start w:val="1"/>
      <w:numFmt w:val="decimal"/>
      <w:lvlText w:val="%4."/>
      <w:lvlJc w:val="left"/>
      <w:pPr>
        <w:ind w:left="2880" w:hanging="360"/>
      </w:pPr>
    </w:lvl>
    <w:lvl w:ilvl="4" w:tplc="815C17B8">
      <w:start w:val="1"/>
      <w:numFmt w:val="lowerLetter"/>
      <w:lvlText w:val="%5."/>
      <w:lvlJc w:val="left"/>
      <w:pPr>
        <w:ind w:left="3600" w:hanging="360"/>
      </w:pPr>
    </w:lvl>
    <w:lvl w:ilvl="5" w:tplc="4ECEB086">
      <w:start w:val="1"/>
      <w:numFmt w:val="lowerRoman"/>
      <w:lvlText w:val="%6."/>
      <w:lvlJc w:val="right"/>
      <w:pPr>
        <w:ind w:left="4320" w:hanging="180"/>
      </w:pPr>
    </w:lvl>
    <w:lvl w:ilvl="6" w:tplc="ACDC1BA8">
      <w:start w:val="1"/>
      <w:numFmt w:val="decimal"/>
      <w:lvlText w:val="%7."/>
      <w:lvlJc w:val="left"/>
      <w:pPr>
        <w:ind w:left="5040" w:hanging="360"/>
      </w:pPr>
    </w:lvl>
    <w:lvl w:ilvl="7" w:tplc="84727BAE">
      <w:start w:val="1"/>
      <w:numFmt w:val="lowerLetter"/>
      <w:lvlText w:val="%8."/>
      <w:lvlJc w:val="left"/>
      <w:pPr>
        <w:ind w:left="5760" w:hanging="360"/>
      </w:pPr>
    </w:lvl>
    <w:lvl w:ilvl="8" w:tplc="3F1A2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5684B"/>
    <w:multiLevelType w:val="hybridMultilevel"/>
    <w:tmpl w:val="00000000"/>
    <w:lvl w:ilvl="0" w:tplc="076E7128">
      <w:start w:val="2"/>
      <w:numFmt w:val="decimal"/>
      <w:lvlText w:val="%1."/>
      <w:lvlJc w:val="left"/>
      <w:pPr>
        <w:ind w:left="720" w:hanging="360"/>
      </w:pPr>
    </w:lvl>
    <w:lvl w:ilvl="1" w:tplc="A79CBEF8">
      <w:start w:val="1"/>
      <w:numFmt w:val="lowerLetter"/>
      <w:lvlText w:val="%2."/>
      <w:lvlJc w:val="left"/>
      <w:pPr>
        <w:ind w:left="1440" w:hanging="360"/>
      </w:pPr>
    </w:lvl>
    <w:lvl w:ilvl="2" w:tplc="C670561A">
      <w:start w:val="1"/>
      <w:numFmt w:val="lowerRoman"/>
      <w:lvlText w:val="%3."/>
      <w:lvlJc w:val="right"/>
      <w:pPr>
        <w:ind w:left="2160" w:hanging="180"/>
      </w:pPr>
    </w:lvl>
    <w:lvl w:ilvl="3" w:tplc="BFC229E6">
      <w:start w:val="1"/>
      <w:numFmt w:val="decimal"/>
      <w:lvlText w:val="%4."/>
      <w:lvlJc w:val="left"/>
      <w:pPr>
        <w:ind w:left="2880" w:hanging="360"/>
      </w:pPr>
    </w:lvl>
    <w:lvl w:ilvl="4" w:tplc="DB7CE88A">
      <w:start w:val="1"/>
      <w:numFmt w:val="lowerLetter"/>
      <w:lvlText w:val="%5."/>
      <w:lvlJc w:val="left"/>
      <w:pPr>
        <w:ind w:left="3600" w:hanging="360"/>
      </w:pPr>
    </w:lvl>
    <w:lvl w:ilvl="5" w:tplc="B6CE6CE0">
      <w:start w:val="1"/>
      <w:numFmt w:val="lowerRoman"/>
      <w:lvlText w:val="%6."/>
      <w:lvlJc w:val="right"/>
      <w:pPr>
        <w:ind w:left="4320" w:hanging="180"/>
      </w:pPr>
    </w:lvl>
    <w:lvl w:ilvl="6" w:tplc="5664BE66">
      <w:start w:val="1"/>
      <w:numFmt w:val="decimal"/>
      <w:lvlText w:val="%7."/>
      <w:lvlJc w:val="left"/>
      <w:pPr>
        <w:ind w:left="5040" w:hanging="360"/>
      </w:pPr>
    </w:lvl>
    <w:lvl w:ilvl="7" w:tplc="BE5AFD4A">
      <w:start w:val="1"/>
      <w:numFmt w:val="lowerLetter"/>
      <w:lvlText w:val="%8."/>
      <w:lvlJc w:val="left"/>
      <w:pPr>
        <w:ind w:left="5760" w:hanging="360"/>
      </w:pPr>
    </w:lvl>
    <w:lvl w:ilvl="8" w:tplc="B74460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12A9E"/>
    <w:multiLevelType w:val="hybridMultilevel"/>
    <w:tmpl w:val="00000000"/>
    <w:lvl w:ilvl="0" w:tplc="BB86AC1C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0"/>
      </w:rPr>
    </w:lvl>
    <w:lvl w:ilvl="1" w:tplc="34A61470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</w:rPr>
    </w:lvl>
    <w:lvl w:ilvl="2" w:tplc="5E984772">
      <w:start w:val="1"/>
      <w:numFmt w:val="lowerRoman"/>
      <w:lvlText w:val="%3."/>
      <w:lvlJc w:val="right"/>
      <w:pPr>
        <w:ind w:left="1800" w:hanging="180"/>
      </w:pPr>
    </w:lvl>
    <w:lvl w:ilvl="3" w:tplc="6B808C60">
      <w:start w:val="1"/>
      <w:numFmt w:val="decimal"/>
      <w:lvlText w:val="%4."/>
      <w:lvlJc w:val="left"/>
      <w:pPr>
        <w:ind w:left="2520" w:hanging="360"/>
      </w:pPr>
    </w:lvl>
    <w:lvl w:ilvl="4" w:tplc="E606177A">
      <w:start w:val="1"/>
      <w:numFmt w:val="lowerLetter"/>
      <w:lvlText w:val="%5."/>
      <w:lvlJc w:val="left"/>
      <w:pPr>
        <w:ind w:left="3240" w:hanging="360"/>
      </w:pPr>
    </w:lvl>
    <w:lvl w:ilvl="5" w:tplc="09B22AE2">
      <w:start w:val="1"/>
      <w:numFmt w:val="lowerRoman"/>
      <w:lvlText w:val="%6."/>
      <w:lvlJc w:val="right"/>
      <w:pPr>
        <w:ind w:left="3960" w:hanging="180"/>
      </w:pPr>
    </w:lvl>
    <w:lvl w:ilvl="6" w:tplc="98C2E5B8">
      <w:start w:val="1"/>
      <w:numFmt w:val="decimal"/>
      <w:lvlText w:val="%7."/>
      <w:lvlJc w:val="left"/>
      <w:pPr>
        <w:ind w:left="4680" w:hanging="360"/>
      </w:pPr>
    </w:lvl>
    <w:lvl w:ilvl="7" w:tplc="736C6764">
      <w:start w:val="1"/>
      <w:numFmt w:val="lowerLetter"/>
      <w:lvlText w:val="%8."/>
      <w:lvlJc w:val="left"/>
      <w:pPr>
        <w:ind w:left="5400" w:hanging="360"/>
      </w:pPr>
    </w:lvl>
    <w:lvl w:ilvl="8" w:tplc="C65AF88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32093D"/>
    <w:multiLevelType w:val="hybridMultilevel"/>
    <w:tmpl w:val="00000000"/>
    <w:lvl w:ilvl="0" w:tplc="78F00CB0">
      <w:start w:val="1"/>
      <w:numFmt w:val="decimal"/>
      <w:lvlText w:val="%1."/>
      <w:lvlJc w:val="left"/>
      <w:pPr>
        <w:ind w:left="720" w:hanging="360"/>
      </w:pPr>
    </w:lvl>
    <w:lvl w:ilvl="1" w:tplc="2D020EDA">
      <w:start w:val="1"/>
      <w:numFmt w:val="lowerLetter"/>
      <w:lvlText w:val="%2."/>
      <w:lvlJc w:val="left"/>
      <w:pPr>
        <w:ind w:left="1440" w:hanging="360"/>
      </w:pPr>
    </w:lvl>
    <w:lvl w:ilvl="2" w:tplc="1FC29D02">
      <w:start w:val="1"/>
      <w:numFmt w:val="lowerRoman"/>
      <w:lvlText w:val="%3."/>
      <w:lvlJc w:val="right"/>
      <w:pPr>
        <w:ind w:left="2160" w:hanging="180"/>
      </w:pPr>
    </w:lvl>
    <w:lvl w:ilvl="3" w:tplc="D2186C2E">
      <w:start w:val="1"/>
      <w:numFmt w:val="decimal"/>
      <w:lvlText w:val="%4."/>
      <w:lvlJc w:val="left"/>
      <w:pPr>
        <w:ind w:left="2880" w:hanging="360"/>
      </w:pPr>
    </w:lvl>
    <w:lvl w:ilvl="4" w:tplc="7DFEF174">
      <w:start w:val="1"/>
      <w:numFmt w:val="lowerLetter"/>
      <w:lvlText w:val="%5."/>
      <w:lvlJc w:val="left"/>
      <w:pPr>
        <w:ind w:left="3600" w:hanging="360"/>
      </w:pPr>
    </w:lvl>
    <w:lvl w:ilvl="5" w:tplc="8F7ABE7C">
      <w:start w:val="1"/>
      <w:numFmt w:val="lowerRoman"/>
      <w:lvlText w:val="%6."/>
      <w:lvlJc w:val="right"/>
      <w:pPr>
        <w:ind w:left="4320" w:hanging="180"/>
      </w:pPr>
    </w:lvl>
    <w:lvl w:ilvl="6" w:tplc="5142AE70">
      <w:start w:val="1"/>
      <w:numFmt w:val="decimal"/>
      <w:lvlText w:val="%7."/>
      <w:lvlJc w:val="left"/>
      <w:pPr>
        <w:ind w:left="5040" w:hanging="360"/>
      </w:pPr>
    </w:lvl>
    <w:lvl w:ilvl="7" w:tplc="A66AC5EA">
      <w:start w:val="1"/>
      <w:numFmt w:val="lowerLetter"/>
      <w:lvlText w:val="%8."/>
      <w:lvlJc w:val="left"/>
      <w:pPr>
        <w:ind w:left="5760" w:hanging="360"/>
      </w:pPr>
    </w:lvl>
    <w:lvl w:ilvl="8" w:tplc="225EF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A508A"/>
    <w:multiLevelType w:val="hybridMultilevel"/>
    <w:tmpl w:val="00000000"/>
    <w:lvl w:ilvl="0" w:tplc="56A21BCE">
      <w:start w:val="1"/>
      <w:numFmt w:val="lowerLetter"/>
      <w:lvlText w:val="%1)"/>
      <w:lvlJc w:val="left"/>
      <w:pPr>
        <w:ind w:left="720" w:hanging="360"/>
      </w:pPr>
    </w:lvl>
    <w:lvl w:ilvl="1" w:tplc="1DA007F4">
      <w:start w:val="1"/>
      <w:numFmt w:val="lowerLetter"/>
      <w:lvlText w:val="%2."/>
      <w:lvlJc w:val="left"/>
      <w:pPr>
        <w:ind w:left="1440" w:hanging="360"/>
      </w:pPr>
    </w:lvl>
    <w:lvl w:ilvl="2" w:tplc="58D450FC">
      <w:start w:val="1"/>
      <w:numFmt w:val="lowerRoman"/>
      <w:lvlText w:val="%3."/>
      <w:lvlJc w:val="right"/>
      <w:pPr>
        <w:ind w:left="2160" w:hanging="180"/>
      </w:pPr>
    </w:lvl>
    <w:lvl w:ilvl="3" w:tplc="44FCEC7E">
      <w:start w:val="1"/>
      <w:numFmt w:val="decimal"/>
      <w:lvlText w:val="%4."/>
      <w:lvlJc w:val="left"/>
      <w:pPr>
        <w:ind w:left="2880" w:hanging="360"/>
      </w:pPr>
    </w:lvl>
    <w:lvl w:ilvl="4" w:tplc="5B4018AA">
      <w:start w:val="1"/>
      <w:numFmt w:val="lowerLetter"/>
      <w:lvlText w:val="%5."/>
      <w:lvlJc w:val="left"/>
      <w:pPr>
        <w:ind w:left="3600" w:hanging="360"/>
      </w:pPr>
    </w:lvl>
    <w:lvl w:ilvl="5" w:tplc="8B1C2B3E">
      <w:start w:val="1"/>
      <w:numFmt w:val="lowerRoman"/>
      <w:lvlText w:val="%6."/>
      <w:lvlJc w:val="right"/>
      <w:pPr>
        <w:ind w:left="4320" w:hanging="180"/>
      </w:pPr>
    </w:lvl>
    <w:lvl w:ilvl="6" w:tplc="5A8AC66E">
      <w:start w:val="1"/>
      <w:numFmt w:val="decimal"/>
      <w:lvlText w:val="%7."/>
      <w:lvlJc w:val="left"/>
      <w:pPr>
        <w:ind w:left="5040" w:hanging="360"/>
      </w:pPr>
    </w:lvl>
    <w:lvl w:ilvl="7" w:tplc="E6DC3728">
      <w:start w:val="1"/>
      <w:numFmt w:val="lowerLetter"/>
      <w:lvlText w:val="%8."/>
      <w:lvlJc w:val="left"/>
      <w:pPr>
        <w:ind w:left="5760" w:hanging="360"/>
      </w:pPr>
    </w:lvl>
    <w:lvl w:ilvl="8" w:tplc="690A2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65D0D"/>
    <w:multiLevelType w:val="hybridMultilevel"/>
    <w:tmpl w:val="00000000"/>
    <w:lvl w:ilvl="0" w:tplc="6366DC9A">
      <w:start w:val="1"/>
      <w:numFmt w:val="decimal"/>
      <w:lvlText w:val="%1."/>
      <w:lvlJc w:val="left"/>
      <w:pPr>
        <w:ind w:left="360" w:hanging="360"/>
      </w:pPr>
    </w:lvl>
    <w:lvl w:ilvl="1" w:tplc="C1CC27C2">
      <w:start w:val="1"/>
      <w:numFmt w:val="lowerLetter"/>
      <w:lvlText w:val="%2."/>
      <w:lvlJc w:val="left"/>
      <w:pPr>
        <w:ind w:left="1080" w:hanging="360"/>
      </w:pPr>
    </w:lvl>
    <w:lvl w:ilvl="2" w:tplc="C1345E50">
      <w:start w:val="1"/>
      <w:numFmt w:val="lowerRoman"/>
      <w:lvlText w:val="%3."/>
      <w:lvlJc w:val="right"/>
      <w:pPr>
        <w:ind w:left="1800" w:hanging="180"/>
      </w:pPr>
    </w:lvl>
    <w:lvl w:ilvl="3" w:tplc="BD002BA0">
      <w:start w:val="1"/>
      <w:numFmt w:val="decimal"/>
      <w:lvlText w:val="%4."/>
      <w:lvlJc w:val="left"/>
      <w:pPr>
        <w:ind w:left="2520" w:hanging="360"/>
      </w:pPr>
    </w:lvl>
    <w:lvl w:ilvl="4" w:tplc="0A780606">
      <w:start w:val="1"/>
      <w:numFmt w:val="lowerLetter"/>
      <w:lvlText w:val="%5."/>
      <w:lvlJc w:val="left"/>
      <w:pPr>
        <w:ind w:left="3240" w:hanging="360"/>
      </w:pPr>
    </w:lvl>
    <w:lvl w:ilvl="5" w:tplc="67ACCE5E">
      <w:start w:val="1"/>
      <w:numFmt w:val="lowerRoman"/>
      <w:lvlText w:val="%6."/>
      <w:lvlJc w:val="right"/>
      <w:pPr>
        <w:ind w:left="3960" w:hanging="180"/>
      </w:pPr>
    </w:lvl>
    <w:lvl w:ilvl="6" w:tplc="6D886F04">
      <w:start w:val="1"/>
      <w:numFmt w:val="decimal"/>
      <w:lvlText w:val="%7."/>
      <w:lvlJc w:val="left"/>
      <w:pPr>
        <w:ind w:left="4680" w:hanging="360"/>
      </w:pPr>
    </w:lvl>
    <w:lvl w:ilvl="7" w:tplc="5D4ED414">
      <w:start w:val="1"/>
      <w:numFmt w:val="lowerLetter"/>
      <w:lvlText w:val="%8."/>
      <w:lvlJc w:val="left"/>
      <w:pPr>
        <w:ind w:left="5400" w:hanging="360"/>
      </w:pPr>
    </w:lvl>
    <w:lvl w:ilvl="8" w:tplc="9D6240C8">
      <w:start w:val="1"/>
      <w:numFmt w:val="lowerRoman"/>
      <w:lvlText w:val="%9."/>
      <w:lvlJc w:val="right"/>
      <w:pPr>
        <w:ind w:left="6120" w:hanging="180"/>
      </w:pPr>
    </w:lvl>
  </w:abstractNum>
  <w:num w:numId="1" w16cid:durableId="876507177">
    <w:abstractNumId w:val="8"/>
  </w:num>
  <w:num w:numId="2" w16cid:durableId="1445419313">
    <w:abstractNumId w:val="3"/>
  </w:num>
  <w:num w:numId="3" w16cid:durableId="295067907">
    <w:abstractNumId w:val="12"/>
  </w:num>
  <w:num w:numId="4" w16cid:durableId="969625119">
    <w:abstractNumId w:val="6"/>
  </w:num>
  <w:num w:numId="5" w16cid:durableId="1291284708">
    <w:abstractNumId w:val="13"/>
  </w:num>
  <w:num w:numId="6" w16cid:durableId="762727759">
    <w:abstractNumId w:val="11"/>
  </w:num>
  <w:num w:numId="7" w16cid:durableId="253249736">
    <w:abstractNumId w:val="2"/>
  </w:num>
  <w:num w:numId="8" w16cid:durableId="714892439">
    <w:abstractNumId w:val="16"/>
  </w:num>
  <w:num w:numId="9" w16cid:durableId="87164566">
    <w:abstractNumId w:val="10"/>
  </w:num>
  <w:num w:numId="10" w16cid:durableId="1041632531">
    <w:abstractNumId w:val="1"/>
  </w:num>
  <w:num w:numId="11" w16cid:durableId="1983920285">
    <w:abstractNumId w:val="7"/>
  </w:num>
  <w:num w:numId="12" w16cid:durableId="1745255949">
    <w:abstractNumId w:val="0"/>
  </w:num>
  <w:num w:numId="13" w16cid:durableId="43214875">
    <w:abstractNumId w:val="15"/>
  </w:num>
  <w:num w:numId="14" w16cid:durableId="1206333082">
    <w:abstractNumId w:val="17"/>
  </w:num>
  <w:num w:numId="15" w16cid:durableId="567113717">
    <w:abstractNumId w:val="14"/>
  </w:num>
  <w:num w:numId="16" w16cid:durableId="590511779">
    <w:abstractNumId w:val="18"/>
  </w:num>
  <w:num w:numId="17" w16cid:durableId="1392998656">
    <w:abstractNumId w:val="4"/>
  </w:num>
  <w:num w:numId="18" w16cid:durableId="90399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638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638B"/>
    <w:rsid w:val="007B7D4F"/>
    <w:rsid w:val="00A77B3E"/>
    <w:rsid w:val="00CA2A55"/>
    <w:rsid w:val="00DB136A"/>
    <w:rsid w:val="00E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61F5D"/>
  <w15:docId w15:val="{ADB91DA6-BE98-46BD-9678-292DF4F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jc w:val="left"/>
      <w:outlineLvl w:val="2"/>
    </w:pPr>
    <w:rPr>
      <w:rFonts w:ascii="Arial" w:hAnsi="Arial"/>
      <w:b/>
      <w:sz w:val="26"/>
      <w:szCs w:val="20"/>
    </w:rPr>
  </w:style>
  <w:style w:type="paragraph" w:styleId="Nagwek8">
    <w:name w:val="heading 8"/>
    <w:basedOn w:val="Normalny"/>
    <w:next w:val="Normalny"/>
    <w:pPr>
      <w:spacing w:before="240" w:after="60"/>
      <w:jc w:val="left"/>
      <w:outlineLvl w:val="7"/>
    </w:pPr>
    <w:rPr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uppressAutoHyphens/>
    </w:pPr>
    <w:rPr>
      <w:color w:val="FF0000"/>
      <w:sz w:val="24"/>
      <w:szCs w:val="20"/>
    </w:rPr>
  </w:style>
  <w:style w:type="paragraph" w:customStyle="1" w:styleId="Default">
    <w:name w:val="Default"/>
    <w:basedOn w:val="Normalny"/>
    <w:pPr>
      <w:widowControl w:val="0"/>
      <w:jc w:val="left"/>
    </w:pPr>
    <w:rPr>
      <w:rFonts w:ascii="SJBAA A+ F 1" w:hAnsi="SJBAA A+ F 1"/>
      <w:color w:val="000000"/>
      <w:sz w:val="24"/>
      <w:szCs w:val="20"/>
    </w:rPr>
  </w:style>
  <w:style w:type="paragraph" w:styleId="NormalnyWeb">
    <w:name w:val="Normal (Web)"/>
    <w:basedOn w:val="Normalny"/>
    <w:pPr>
      <w:spacing w:beforeAutospacing="1" w:after="119"/>
      <w:jc w:val="left"/>
    </w:pPr>
    <w:rPr>
      <w:sz w:val="24"/>
      <w:szCs w:val="20"/>
    </w:rPr>
  </w:style>
  <w:style w:type="paragraph" w:styleId="Tekstpodstawowy3">
    <w:name w:val="Body Text 3"/>
    <w:basedOn w:val="Normalny"/>
    <w:pPr>
      <w:spacing w:after="120"/>
      <w:jc w:val="left"/>
    </w:pPr>
    <w:rPr>
      <w:sz w:val="16"/>
      <w:szCs w:val="20"/>
    </w:rPr>
  </w:style>
  <w:style w:type="character" w:styleId="Hipercze">
    <w:name w:val="Hyperlink"/>
    <w:rPr>
      <w:color w:val="0000FF"/>
      <w:u w:val="single"/>
      <w:lang w:val="pl-PL" w:eastAsia="pl-PL" w:bidi="pl-PL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Pr>
      <w:color w:val="auto"/>
      <w:sz w:val="24"/>
      <w:shd w:val="clear" w:color="auto" w:fill="auto"/>
      <w:lang w:val="pl-PL" w:eastAsia="pl-PL" w:bidi="pl-PL"/>
    </w:rPr>
  </w:style>
  <w:style w:type="paragraph" w:styleId="Tekstpodstawowy">
    <w:name w:val="Body Text"/>
    <w:basedOn w:val="Normalny"/>
    <w:rPr>
      <w:sz w:val="28"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Calibri" w:hAnsi="Calibri"/>
      <w:szCs w:val="20"/>
    </w:rPr>
  </w:style>
  <w:style w:type="paragraph" w:styleId="Nagwek">
    <w:name w:val="header"/>
    <w:basedOn w:val="Normalny"/>
    <w:link w:val="NagwekZnak"/>
    <w:rsid w:val="00DB1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136A"/>
    <w:rPr>
      <w:sz w:val="22"/>
      <w:szCs w:val="24"/>
    </w:rPr>
  </w:style>
  <w:style w:type="paragraph" w:styleId="Stopka">
    <w:name w:val="footer"/>
    <w:basedOn w:val="Normalny"/>
    <w:link w:val="StopkaZnak"/>
    <w:rsid w:val="00DB1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136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emanska-gerc@kujawsko-pomor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jawsko-pomorsk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ujawsko-pomor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jawsko-pomor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2739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94/4367/26 z dnia 19 lutego 2026 r.</dc:title>
  <dc:subject>w sprawie ogłoszenia konkursu ofert na wybór w^2026 roku realizatora programu polityki zdrowotnej pn. „Program profilaktyki zakażeń pneumokokowych dla osób dorosłych z^województwa kujawsko-pomorskiego” w^zakresie koordynacji programu</dc:subject>
  <dc:creator>s.lemanska</dc:creator>
  <cp:lastModifiedBy>Sylwia Lemańska-Gerc</cp:lastModifiedBy>
  <cp:revision>3</cp:revision>
  <dcterms:created xsi:type="dcterms:W3CDTF">2026-02-19T12:51:00Z</dcterms:created>
  <dcterms:modified xsi:type="dcterms:W3CDTF">2026-02-19T12:29:00Z</dcterms:modified>
  <cp:category>Akt prawny</cp:category>
</cp:coreProperties>
</file>