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342" w14:textId="0A0D939C" w:rsidR="00FD486B" w:rsidRPr="00B3588C" w:rsidRDefault="00B3588C" w:rsidP="00B3588C">
      <w:pPr>
        <w:pStyle w:val="Teksttreci0"/>
        <w:shd w:val="clear" w:color="auto" w:fill="auto"/>
        <w:tabs>
          <w:tab w:val="left" w:pos="8017"/>
        </w:tabs>
        <w:spacing w:after="0" w:line="240" w:lineRule="auto"/>
        <w:rPr>
          <w:sz w:val="20"/>
          <w:szCs w:val="20"/>
        </w:rPr>
      </w:pPr>
      <w:r w:rsidRPr="00B3588C">
        <w:rPr>
          <w:sz w:val="20"/>
          <w:szCs w:val="20"/>
        </w:rPr>
        <w:t xml:space="preserve">Druk nr 9/26 </w:t>
      </w:r>
      <w:r>
        <w:rPr>
          <w:sz w:val="20"/>
          <w:szCs w:val="20"/>
        </w:rPr>
        <w:t xml:space="preserve">                                                                  </w:t>
      </w:r>
      <w:r w:rsidR="00314E09" w:rsidRPr="00B3588C">
        <w:rPr>
          <w:sz w:val="20"/>
          <w:szCs w:val="20"/>
        </w:rPr>
        <w:t>Projekt</w:t>
      </w:r>
      <w:r w:rsidRPr="00B3588C">
        <w:rPr>
          <w:sz w:val="20"/>
          <w:szCs w:val="20"/>
        </w:rPr>
        <w:t xml:space="preserve"> Przewodniczącej Sejmiku z dnia 23 marca 2026 r. </w:t>
      </w:r>
    </w:p>
    <w:p w14:paraId="02CBB41B" w14:textId="7C6DE024" w:rsidR="00FD486B" w:rsidRDefault="009D3A90" w:rsidP="009D3A90">
      <w:pPr>
        <w:pStyle w:val="Teksttreci20"/>
        <w:shd w:val="clear" w:color="auto" w:fill="auto"/>
        <w:spacing w:after="220" w:line="226" w:lineRule="auto"/>
        <w:ind w:left="0" w:right="530"/>
        <w:jc w:val="center"/>
      </w:pPr>
      <w:r>
        <w:rPr>
          <w:i w:val="0"/>
          <w:iCs w:val="0"/>
        </w:rPr>
        <w:t xml:space="preserve">  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</w:p>
    <w:p w14:paraId="41889A50" w14:textId="77777777" w:rsidR="00F91EFA" w:rsidRDefault="00F91EFA">
      <w:pPr>
        <w:pStyle w:val="Nagwek10"/>
        <w:keepNext/>
        <w:keepLines/>
        <w:shd w:val="clear" w:color="auto" w:fill="auto"/>
        <w:tabs>
          <w:tab w:val="left" w:leader="dot" w:pos="6182"/>
        </w:tabs>
        <w:spacing w:after="0"/>
        <w:ind w:left="2920"/>
      </w:pPr>
      <w:bookmarkStart w:id="0" w:name="bookmark0"/>
    </w:p>
    <w:p w14:paraId="57FD2B4D" w14:textId="77777777" w:rsidR="00F91EFA" w:rsidRDefault="00F91EFA">
      <w:pPr>
        <w:pStyle w:val="Nagwek10"/>
        <w:keepNext/>
        <w:keepLines/>
        <w:shd w:val="clear" w:color="auto" w:fill="auto"/>
        <w:tabs>
          <w:tab w:val="left" w:leader="dot" w:pos="6182"/>
        </w:tabs>
        <w:spacing w:after="0"/>
        <w:ind w:left="2920"/>
      </w:pPr>
    </w:p>
    <w:p w14:paraId="5BC91D4A" w14:textId="3094D005" w:rsidR="00FD486B" w:rsidRDefault="00314E09">
      <w:pPr>
        <w:pStyle w:val="Nagwek10"/>
        <w:keepNext/>
        <w:keepLines/>
        <w:shd w:val="clear" w:color="auto" w:fill="auto"/>
        <w:tabs>
          <w:tab w:val="left" w:leader="dot" w:pos="6182"/>
        </w:tabs>
        <w:spacing w:after="0"/>
        <w:ind w:left="2920"/>
      </w:pPr>
      <w:r>
        <w:t>UCHWAŁA NR</w:t>
      </w:r>
      <w:r>
        <w:tab/>
      </w:r>
      <w:bookmarkEnd w:id="0"/>
    </w:p>
    <w:p w14:paraId="4D75838A" w14:textId="77777777" w:rsidR="00FD486B" w:rsidRDefault="00314E09">
      <w:pPr>
        <w:pStyle w:val="Nagwek10"/>
        <w:keepNext/>
        <w:keepLines/>
        <w:shd w:val="clear" w:color="auto" w:fill="auto"/>
        <w:tabs>
          <w:tab w:val="left" w:leader="dot" w:pos="5694"/>
        </w:tabs>
        <w:spacing w:after="280"/>
        <w:ind w:left="3380" w:right="1140" w:hanging="2100"/>
        <w:jc w:val="left"/>
      </w:pPr>
      <w:bookmarkStart w:id="1" w:name="bookmark1"/>
      <w:r>
        <w:t>SEJMIKU WOJEWÓDZTWA KUJAWSKO-POMORSKIEGO z dnia</w:t>
      </w:r>
      <w:r>
        <w:tab/>
      </w:r>
      <w:bookmarkEnd w:id="1"/>
    </w:p>
    <w:p w14:paraId="304425F1" w14:textId="77777777" w:rsidR="00FD486B" w:rsidRDefault="00314E09">
      <w:pPr>
        <w:pStyle w:val="Nagwek10"/>
        <w:keepNext/>
        <w:keepLines/>
        <w:shd w:val="clear" w:color="auto" w:fill="auto"/>
        <w:spacing w:after="280"/>
      </w:pPr>
      <w:bookmarkStart w:id="2" w:name="bookmark2"/>
      <w:r>
        <w:t>zmieniająca uchwałę w sprawie wynagrodzenia Marszałka Województwa Kujawsko- Pomorskiego</w:t>
      </w:r>
      <w:bookmarkEnd w:id="2"/>
    </w:p>
    <w:p w14:paraId="41705C1A" w14:textId="475AC90E" w:rsidR="00FD486B" w:rsidRPr="00576447" w:rsidRDefault="00314E09">
      <w:pPr>
        <w:pStyle w:val="Teksttreci0"/>
        <w:shd w:val="clear" w:color="auto" w:fill="auto"/>
        <w:ind w:firstLine="740"/>
      </w:pPr>
      <w:r>
        <w:t xml:space="preserve">Na podstawie art. 18 pkt 15 ustawy z dnia 5 czerwca 1998 r. o samorządzie województwa (Dz. U. z 2025 r. poz. 581 i 1535 i z 2026 r. poz. 252), art. 4 ust. 1 lit a, art. 10 ust. 2 i art. 36 ust. 1, 2, 3 i 4 ustawy z dnia 21 listopada 2008 r. o pracownikach samorządowych (Dz. U. z 2024 r. poz. 1135), § 3 pkt 1 i § 6 rozporządzenia Rady Ministrów z dnia 25 października 2021 r. w sprawie wynagradzania pracowników samorządowych (Dz. U. z 2024 r. poz. 1638, z 2025 r. poz. 702 i 1260 oraz z 2026 r. poz. 246) oraz § 32 ust. 1 pkt 5 i § 88 ust. 2 Statutu Województwa Kujawsko-Pomorskiego, stanowiący </w:t>
      </w:r>
      <w:r w:rsidRPr="00576447">
        <w:t>załącznik do uchwały Nr 72/99 Sejmiku Województwa Kujawsko-Pom</w:t>
      </w:r>
      <w:r w:rsidR="00C27BD3" w:rsidRPr="00576447">
        <w:t>o</w:t>
      </w:r>
      <w:r w:rsidRPr="00576447">
        <w:t>rskiego z dnia 23 marca 1999 r. (Dziennik Urzędowy Województwa Kujawsko-Pomorskiego z 2019 r. poz. 1136 i 6125), uchwala się, co następuje:</w:t>
      </w:r>
    </w:p>
    <w:p w14:paraId="0E8A2B36" w14:textId="11391815" w:rsidR="00FD486B" w:rsidRPr="00576447" w:rsidRDefault="00314E09">
      <w:pPr>
        <w:pStyle w:val="Teksttreci0"/>
        <w:shd w:val="clear" w:color="auto" w:fill="auto"/>
        <w:spacing w:line="271" w:lineRule="auto"/>
        <w:ind w:firstLine="740"/>
      </w:pPr>
      <w:r w:rsidRPr="00495489">
        <w:rPr>
          <w:rFonts w:eastAsia="Arial"/>
          <w:b/>
          <w:bCs/>
        </w:rPr>
        <w:t>§ 1</w:t>
      </w:r>
      <w:r w:rsidRPr="00576447">
        <w:rPr>
          <w:rFonts w:eastAsia="Arial"/>
          <w:b/>
          <w:bCs/>
          <w:sz w:val="19"/>
          <w:szCs w:val="19"/>
        </w:rPr>
        <w:t xml:space="preserve">. </w:t>
      </w:r>
      <w:r w:rsidRPr="00576447">
        <w:t xml:space="preserve">W uchwale Nr </w:t>
      </w:r>
      <w:r w:rsidR="00576447">
        <w:t>I</w:t>
      </w:r>
      <w:r w:rsidRPr="00576447">
        <w:t>/46/24 Sejmiku Województwa Kujawsko-Pomorskiego z dnia 9 maja 2024 r. w sprawie wynagrodzenia Marszałka Województwa Kujawsko-Pomorskiego zmienionej uchwałą Nr IV/107/24 Sejmiku Województwa Kujawsko-Pomorskiego z dnia 26 sierpnia 2024 r. oraz uchwałą Nr XVII/261/25 Sejmiku Województwa Kujawsko- Pomorskiego z dnia 27 października 2025 r. w § 1 pkt 1-3 otrzymują brzmienie:</w:t>
      </w:r>
    </w:p>
    <w:p w14:paraId="65A88152" w14:textId="5D49B4FE" w:rsidR="00FD486B" w:rsidRPr="00576447" w:rsidRDefault="00314E09">
      <w:pPr>
        <w:pStyle w:val="Teksttreci0"/>
        <w:shd w:val="clear" w:color="auto" w:fill="auto"/>
        <w:spacing w:after="0"/>
        <w:ind w:left="260"/>
        <w:jc w:val="left"/>
      </w:pPr>
      <w:r w:rsidRPr="00576447">
        <w:t xml:space="preserve">„1) </w:t>
      </w:r>
      <w:r w:rsidR="00495489">
        <w:t xml:space="preserve">  </w:t>
      </w:r>
      <w:r w:rsidRPr="00576447">
        <w:t>wynagrodzenie zasadnicze w kwocie 11.650,00 zł;</w:t>
      </w:r>
    </w:p>
    <w:p w14:paraId="0C76044E" w14:textId="77777777" w:rsidR="00FD486B" w:rsidRPr="00576447" w:rsidRDefault="00314E09">
      <w:pPr>
        <w:pStyle w:val="Teksttreci0"/>
        <w:numPr>
          <w:ilvl w:val="0"/>
          <w:numId w:val="1"/>
        </w:numPr>
        <w:shd w:val="clear" w:color="auto" w:fill="auto"/>
        <w:tabs>
          <w:tab w:val="left" w:pos="726"/>
        </w:tabs>
        <w:spacing w:after="0"/>
        <w:ind w:left="380"/>
        <w:jc w:val="left"/>
      </w:pPr>
      <w:r w:rsidRPr="00576447">
        <w:t>dodatek funkcyjny w kwocie 4.430,00 zł;</w:t>
      </w:r>
    </w:p>
    <w:p w14:paraId="268FCBD3" w14:textId="77777777" w:rsidR="00FD486B" w:rsidRPr="00576447" w:rsidRDefault="00314E09">
      <w:pPr>
        <w:pStyle w:val="Teksttreci0"/>
        <w:numPr>
          <w:ilvl w:val="0"/>
          <w:numId w:val="1"/>
        </w:numPr>
        <w:shd w:val="clear" w:color="auto" w:fill="auto"/>
        <w:tabs>
          <w:tab w:val="left" w:pos="726"/>
        </w:tabs>
        <w:ind w:left="380"/>
        <w:jc w:val="left"/>
      </w:pPr>
      <w:r w:rsidRPr="00576447">
        <w:t>dodatek specjalny w kwocie 4.824,00 zł.”.</w:t>
      </w:r>
    </w:p>
    <w:p w14:paraId="758B2CEC" w14:textId="77777777" w:rsidR="00FD486B" w:rsidRPr="00576447" w:rsidRDefault="00314E09">
      <w:pPr>
        <w:pStyle w:val="Teksttreci0"/>
        <w:shd w:val="clear" w:color="auto" w:fill="auto"/>
        <w:spacing w:line="283" w:lineRule="auto"/>
        <w:ind w:firstLine="740"/>
      </w:pPr>
      <w:r w:rsidRPr="00495489">
        <w:rPr>
          <w:rFonts w:eastAsia="Arial"/>
          <w:b/>
          <w:bCs/>
        </w:rPr>
        <w:t xml:space="preserve">§ </w:t>
      </w:r>
      <w:r w:rsidRPr="00576447">
        <w:rPr>
          <w:rFonts w:eastAsia="Arial"/>
          <w:b/>
          <w:bCs/>
          <w:sz w:val="19"/>
          <w:szCs w:val="19"/>
        </w:rPr>
        <w:t xml:space="preserve">2. </w:t>
      </w:r>
      <w:r w:rsidRPr="00576447">
        <w:t>Czynności w sprawach z zakresu prawa pracy w stosunku do Marszałka Województwa wykonuje Przewodniczący Sejmiku Województwa Kujawsko-Pomorskiego.</w:t>
      </w:r>
    </w:p>
    <w:p w14:paraId="32E2BCF1" w14:textId="5830EEB1" w:rsidR="00FD486B" w:rsidRDefault="00314E09" w:rsidP="00576447">
      <w:pPr>
        <w:pStyle w:val="Teksttreci0"/>
        <w:shd w:val="clear" w:color="auto" w:fill="auto"/>
        <w:spacing w:after="920" w:line="276" w:lineRule="auto"/>
        <w:ind w:firstLine="680"/>
        <w:rPr>
          <w:color w:val="C5879B"/>
          <w:sz w:val="17"/>
          <w:szCs w:val="17"/>
        </w:rPr>
      </w:pPr>
      <w:r w:rsidRPr="00495489">
        <w:rPr>
          <w:rFonts w:eastAsia="Arial"/>
          <w:b/>
          <w:bCs/>
        </w:rPr>
        <w:t>§</w:t>
      </w:r>
      <w:r w:rsidRPr="00576447">
        <w:rPr>
          <w:rFonts w:eastAsia="Arial"/>
          <w:b/>
          <w:bCs/>
          <w:sz w:val="19"/>
          <w:szCs w:val="19"/>
        </w:rPr>
        <w:t xml:space="preserve"> 3. </w:t>
      </w:r>
      <w:r w:rsidRPr="00576447">
        <w:t>Uchwała wchodzi w życie z dniem podjęcia i ma zastosowanie do ustalenia wynagrodzenia i dodatków należnych od 1 stycznia 2026 r.</w:t>
      </w:r>
    </w:p>
    <w:p w14:paraId="3FF4DDEF" w14:textId="77777777" w:rsidR="00576447" w:rsidRDefault="00576447" w:rsidP="00576447">
      <w:pPr>
        <w:pStyle w:val="Teksttreci0"/>
        <w:shd w:val="clear" w:color="auto" w:fill="auto"/>
        <w:spacing w:after="920" w:line="276" w:lineRule="auto"/>
        <w:ind w:firstLine="680"/>
        <w:rPr>
          <w:color w:val="C5879B"/>
          <w:sz w:val="17"/>
          <w:szCs w:val="17"/>
        </w:rPr>
      </w:pPr>
    </w:p>
    <w:p w14:paraId="0DFF8E81" w14:textId="77777777" w:rsidR="00576447" w:rsidRDefault="00576447" w:rsidP="00576447">
      <w:pPr>
        <w:pStyle w:val="Teksttreci0"/>
        <w:shd w:val="clear" w:color="auto" w:fill="auto"/>
        <w:spacing w:after="920" w:line="276" w:lineRule="auto"/>
        <w:ind w:firstLine="680"/>
        <w:rPr>
          <w:color w:val="C5879B"/>
          <w:sz w:val="17"/>
          <w:szCs w:val="17"/>
        </w:rPr>
      </w:pPr>
    </w:p>
    <w:p w14:paraId="37F5206D" w14:textId="77777777" w:rsidR="00576447" w:rsidRDefault="00576447" w:rsidP="00576447">
      <w:pPr>
        <w:pStyle w:val="Teksttreci0"/>
        <w:shd w:val="clear" w:color="auto" w:fill="auto"/>
        <w:spacing w:after="920" w:line="276" w:lineRule="auto"/>
        <w:ind w:firstLine="680"/>
        <w:rPr>
          <w:color w:val="C5879B"/>
          <w:sz w:val="17"/>
          <w:szCs w:val="17"/>
        </w:rPr>
      </w:pPr>
    </w:p>
    <w:p w14:paraId="4375CBDA" w14:textId="77777777" w:rsidR="00576447" w:rsidRDefault="00576447" w:rsidP="00576447">
      <w:pPr>
        <w:pStyle w:val="Teksttreci0"/>
        <w:shd w:val="clear" w:color="auto" w:fill="auto"/>
        <w:spacing w:after="920" w:line="276" w:lineRule="auto"/>
        <w:ind w:firstLine="680"/>
        <w:rPr>
          <w:sz w:val="18"/>
          <w:szCs w:val="18"/>
        </w:rPr>
      </w:pPr>
    </w:p>
    <w:p w14:paraId="3F772558" w14:textId="77777777" w:rsidR="00FD486B" w:rsidRDefault="00314E09">
      <w:pPr>
        <w:pStyle w:val="Nagwek10"/>
        <w:keepNext/>
        <w:keepLines/>
        <w:shd w:val="clear" w:color="auto" w:fill="auto"/>
        <w:spacing w:after="280" w:line="240" w:lineRule="auto"/>
        <w:jc w:val="center"/>
      </w:pPr>
      <w:bookmarkStart w:id="3" w:name="bookmark3"/>
      <w:r>
        <w:lastRenderedPageBreak/>
        <w:t>UZASADNIENIE</w:t>
      </w:r>
      <w:bookmarkEnd w:id="3"/>
    </w:p>
    <w:p w14:paraId="58E078DC" w14:textId="77777777" w:rsidR="00FD486B" w:rsidRDefault="00314E09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52"/>
        </w:tabs>
        <w:spacing w:after="0" w:line="264" w:lineRule="auto"/>
      </w:pPr>
      <w:bookmarkStart w:id="4" w:name="bookmark4"/>
      <w:r>
        <w:t>Przedmiot regulacji:</w:t>
      </w:r>
      <w:bookmarkEnd w:id="4"/>
    </w:p>
    <w:p w14:paraId="36896C3C" w14:textId="77777777" w:rsidR="00FD486B" w:rsidRDefault="00314E09">
      <w:pPr>
        <w:pStyle w:val="Teksttreci0"/>
        <w:shd w:val="clear" w:color="auto" w:fill="auto"/>
      </w:pPr>
      <w:r>
        <w:t>Przedmiotem regulacji jest zmiana wysokości miesięcznego wynagrodzenia Marszałka Województwa Kujawsko-Pomorskiego.</w:t>
      </w:r>
    </w:p>
    <w:p w14:paraId="510A0B3E" w14:textId="77777777" w:rsidR="00FD486B" w:rsidRDefault="00314E09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52"/>
        </w:tabs>
        <w:spacing w:after="0" w:line="264" w:lineRule="auto"/>
      </w:pPr>
      <w:bookmarkStart w:id="5" w:name="bookmark5"/>
      <w:r>
        <w:t>Omówienie podstawy prawnej:</w:t>
      </w:r>
      <w:bookmarkEnd w:id="5"/>
    </w:p>
    <w:p w14:paraId="095E3460" w14:textId="7FDE4862" w:rsidR="00FD486B" w:rsidRDefault="00314E09">
      <w:pPr>
        <w:pStyle w:val="Teksttreci0"/>
        <w:shd w:val="clear" w:color="auto" w:fill="auto"/>
      </w:pPr>
      <w:r>
        <w:t xml:space="preserve">Zgodnie z art. 18 pkt 15 ustawy z dnia 5 czerwca 1998 r. o samorządzie województwa (Dz. U. z 2025 r. </w:t>
      </w:r>
      <w:r w:rsidR="00576447">
        <w:t>poz.</w:t>
      </w:r>
      <w:r>
        <w:t xml:space="preserve"> 581 i 1535</w:t>
      </w:r>
      <w:r w:rsidR="00E61ABA">
        <w:t xml:space="preserve"> </w:t>
      </w:r>
      <w:r w:rsidR="00E61ABA">
        <w:t>i z 2026 r. poz. 252</w:t>
      </w:r>
      <w:r>
        <w:t>) oraz § 32 ust. 1 pkt 5 i § 88 ust. 2 Statutu Województwa Kujawsko-Pomorskiego, stanowiącego załącznik do uchwały Nr 72/99 Sejmiku Województwa Kujawsko-Pomorskiego z dnia 23 marca 1999 r. do wyłącznej właściwości Sejmiku należy ustalenie wynagrodzenia Marszałka Województwa na zasadach określonych w art. 10 ust. 2 i art. 36 ust. 1,2,3 i 4 ustawy z dnia 21 listopada 2008 r</w:t>
      </w:r>
      <w:r w:rsidR="00576447">
        <w:t>.</w:t>
      </w:r>
      <w:r>
        <w:t xml:space="preserve"> o pracownikach samorządowych (Dz. U. z 2024 r. poz. 1135) oraz § 3 pkt 1 i § 6 rozporządzenia Rady Ministrów z dnia 25 października 2021 r. w sprawie wynagradzania pracowników samorządowych (Dz. U. z 2024 r. poz. 1638, z 2025 r. poz. 702 i 1260 oraz z 2026 r. poz. 246).</w:t>
      </w:r>
    </w:p>
    <w:p w14:paraId="7E0BFB19" w14:textId="77777777" w:rsidR="00FD486B" w:rsidRDefault="00314E09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52"/>
        </w:tabs>
        <w:spacing w:after="0" w:line="264" w:lineRule="auto"/>
      </w:pPr>
      <w:bookmarkStart w:id="6" w:name="bookmark6"/>
      <w:r>
        <w:t>Konsultacje wymagane przepisami prawa (łącznie z przepisami wewnętrznymi) -</w:t>
      </w:r>
      <w:bookmarkEnd w:id="6"/>
    </w:p>
    <w:p w14:paraId="2CACDF13" w14:textId="77777777" w:rsidR="00FD486B" w:rsidRDefault="00314E09">
      <w:pPr>
        <w:pStyle w:val="Teksttreci0"/>
        <w:shd w:val="clear" w:color="auto" w:fill="auto"/>
      </w:pPr>
      <w:r>
        <w:t>nie dotyczy</w:t>
      </w:r>
    </w:p>
    <w:p w14:paraId="7EF6B271" w14:textId="77777777" w:rsidR="00FD486B" w:rsidRDefault="00314E09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52"/>
        </w:tabs>
        <w:spacing w:after="0" w:line="264" w:lineRule="auto"/>
      </w:pPr>
      <w:bookmarkStart w:id="7" w:name="bookmark7"/>
      <w:r>
        <w:t>Uzasadnienie merytoryczne:</w:t>
      </w:r>
      <w:bookmarkEnd w:id="7"/>
    </w:p>
    <w:p w14:paraId="59289162" w14:textId="77777777" w:rsidR="00FD486B" w:rsidRDefault="00314E09">
      <w:pPr>
        <w:pStyle w:val="Teksttreci0"/>
        <w:shd w:val="clear" w:color="auto" w:fill="auto"/>
        <w:spacing w:after="0"/>
      </w:pPr>
      <w:r>
        <w:t>W związku ze zmianą rozporządzenia Rady Ministrów z dnia 25 października 2021 r. w sprawie wynagradzania pracowników samorządowych zwiększającą maksymalny poziom wynagrodzenia zasadniczego oraz dodatku funkcyjnego pracowników zatrudnionych na podstawie wyboru zasadne jest podwyższenie miesięcznego wynagrodzenia marszałka województwa.</w:t>
      </w:r>
    </w:p>
    <w:p w14:paraId="2EBB5295" w14:textId="77777777" w:rsidR="00576447" w:rsidRDefault="00314E09">
      <w:pPr>
        <w:pStyle w:val="Teksttreci0"/>
        <w:shd w:val="clear" w:color="auto" w:fill="auto"/>
        <w:spacing w:after="0"/>
      </w:pPr>
      <w:r>
        <w:t>Zgodnie z w/w przepisami marszałkowi województwa przysługuje wynagrodzenie miesięczne składające się ze stawki zasadniczej, dodatku funkcyjnego, dodatku za wieloletnią pracę oraz dodatku specjalnego w kwocie nie przekraczającej 30% łącznie wynagrodzenia zasadniczego i dodatku funkcyjnego (0,3*(</w:t>
      </w:r>
      <w:r w:rsidR="00576447">
        <w:t>1</w:t>
      </w:r>
      <w:r>
        <w:t>1650+4430)</w:t>
      </w:r>
      <w:r w:rsidR="00576447">
        <w:t>=</w:t>
      </w:r>
      <w:r>
        <w:t xml:space="preserve">4824). </w:t>
      </w:r>
    </w:p>
    <w:p w14:paraId="045E5205" w14:textId="3CC00CE4" w:rsidR="00FD486B" w:rsidRDefault="00314E09">
      <w:pPr>
        <w:pStyle w:val="Teksttreci0"/>
        <w:shd w:val="clear" w:color="auto" w:fill="auto"/>
        <w:spacing w:after="0"/>
      </w:pPr>
      <w:r>
        <w:t>Maksymalne wynagrodzenie marszałka województwa, zgodnie z art. 37 ustawy z dnia 21 listopada 2008 r. o pracownikach samorządowych nie może przekroczyć w okresie miesiąca 11,2-krotności kwoty bazowej określonej w ustawie budżetowej dla osób zajmujących kierownicze stanowiska państwowe i nie może być niższe niż 80% stawek określonych w rozporządzeniu. Maksymalne wynagrodzenie stanowi suma maksymalnego poziomu wynagrodzenia zasadniczego oraz maksymalnego poziomu dodatku funkcyjnego, a także kwoty dodatku specjalnego.</w:t>
      </w:r>
    </w:p>
    <w:p w14:paraId="317D2F22" w14:textId="77777777" w:rsidR="00FD486B" w:rsidRDefault="00314E09">
      <w:pPr>
        <w:pStyle w:val="Teksttreci0"/>
        <w:shd w:val="clear" w:color="auto" w:fill="auto"/>
        <w:spacing w:after="0"/>
      </w:pPr>
      <w:r>
        <w:t>Ustawa budżetowa na rok 2026 z dnia 9 stycznia 2026 r. ustaliła kwotę bazową dla osób zajmujących kierownicze stanowiska państwowe na poziomie 1935,26 zł, stąd maksymalne wynagrodzenie pracowników zatrudnionych na podstawie wyboru, w tym marszałka województwa nie może przekroczyć kwoty 21.674,91 zł, z wyłączeniem dodatku za wieloletnią pracę.</w:t>
      </w:r>
    </w:p>
    <w:p w14:paraId="5CF3FCF7" w14:textId="7B398E9E" w:rsidR="00576447" w:rsidRDefault="00314E09">
      <w:pPr>
        <w:pStyle w:val="Teksttreci0"/>
        <w:shd w:val="clear" w:color="auto" w:fill="auto"/>
      </w:pPr>
      <w:r>
        <w:t>Zgodnie z § 2 rozporządzenia Rady Ministrów z dnia 25 lutego 2026 r. zmieniającego rozporządzenie w sprawie wynagradzania pracowników samorządowych kwoty maksymalnego poziomu wynagrodzenia zasadniczego oraz maksymalnego poziomu dodatku funkcyjnego określone w załącznikach nr 1 i 2 do rozporządzenia zmienianego w § 1, w brzmieniu nadanym niniejszym rozporządzeniem, mają zastosowanie do wynagrodzeń oraz dodatków należnych od dnia 1 stycznia 2026 r.</w:t>
      </w:r>
    </w:p>
    <w:p w14:paraId="6F62DE6C" w14:textId="04FF474F" w:rsidR="00FD486B" w:rsidRPr="00F91EFA" w:rsidRDefault="00314E09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line="257" w:lineRule="auto"/>
        <w:rPr>
          <w:b/>
          <w:bCs/>
        </w:rPr>
      </w:pPr>
      <w:r w:rsidRPr="00F91EFA">
        <w:rPr>
          <w:b/>
          <w:bCs/>
        </w:rPr>
        <w:t>Ocena skutków regulacji</w:t>
      </w:r>
      <w:r w:rsidR="00495489" w:rsidRPr="00F91EFA">
        <w:rPr>
          <w:b/>
          <w:bCs/>
        </w:rPr>
        <w:t>:</w:t>
      </w:r>
    </w:p>
    <w:p w14:paraId="45828110" w14:textId="77777777" w:rsidR="00FD486B" w:rsidRDefault="00314E09">
      <w:pPr>
        <w:pStyle w:val="Teksttreci0"/>
        <w:shd w:val="clear" w:color="auto" w:fill="auto"/>
        <w:spacing w:after="0" w:line="257" w:lineRule="auto"/>
      </w:pPr>
      <w:r>
        <w:t>Ustalenie wynagrodzenia Marszałka Województwa jest niezbędnym elementem nawiązanego na podstawie wyboru stosunku pracy.</w:t>
      </w:r>
    </w:p>
    <w:p w14:paraId="607E702A" w14:textId="77777777" w:rsidR="009D3A90" w:rsidRDefault="009D3A90">
      <w:pPr>
        <w:pStyle w:val="Teksttreci0"/>
        <w:shd w:val="clear" w:color="auto" w:fill="auto"/>
        <w:spacing w:after="0" w:line="257" w:lineRule="auto"/>
      </w:pPr>
    </w:p>
    <w:p w14:paraId="75CC227E" w14:textId="77777777" w:rsidR="009D3A90" w:rsidRDefault="009D3A90">
      <w:pPr>
        <w:pStyle w:val="Teksttreci0"/>
        <w:shd w:val="clear" w:color="auto" w:fill="auto"/>
        <w:spacing w:after="0" w:line="257" w:lineRule="auto"/>
      </w:pPr>
    </w:p>
    <w:p w14:paraId="3D99E517" w14:textId="77777777" w:rsidR="009D3A90" w:rsidRDefault="009D3A90">
      <w:pPr>
        <w:pStyle w:val="Teksttreci0"/>
        <w:shd w:val="clear" w:color="auto" w:fill="auto"/>
        <w:spacing w:after="0" w:line="257" w:lineRule="auto"/>
      </w:pPr>
    </w:p>
    <w:p w14:paraId="3213DA00" w14:textId="77777777" w:rsidR="009D3A90" w:rsidRDefault="009D3A90">
      <w:pPr>
        <w:pStyle w:val="Teksttreci0"/>
        <w:shd w:val="clear" w:color="auto" w:fill="auto"/>
        <w:spacing w:after="0" w:line="257" w:lineRule="auto"/>
      </w:pPr>
    </w:p>
    <w:p w14:paraId="3EFBCFBE" w14:textId="651C7820" w:rsidR="009D3A90" w:rsidRPr="009D3A90" w:rsidRDefault="009D3A90" w:rsidP="00F91EFA">
      <w:pPr>
        <w:pStyle w:val="Teksttreci0"/>
        <w:shd w:val="clear" w:color="auto" w:fill="auto"/>
        <w:spacing w:after="0" w:line="257" w:lineRule="auto"/>
        <w:rPr>
          <w:sz w:val="16"/>
          <w:szCs w:val="16"/>
        </w:rPr>
        <w:sectPr w:rsidR="009D3A90" w:rsidRPr="009D3A90">
          <w:pgSz w:w="11900" w:h="16840"/>
          <w:pgMar w:top="1082" w:right="1408" w:bottom="565" w:left="1457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  <w:t xml:space="preserve">        </w:t>
      </w:r>
    </w:p>
    <w:p w14:paraId="67CE41FD" w14:textId="77777777" w:rsidR="00FD486B" w:rsidRDefault="00FD486B">
      <w:pPr>
        <w:spacing w:line="14" w:lineRule="exact"/>
        <w:sectPr w:rsidR="00FD486B">
          <w:type w:val="continuous"/>
          <w:pgSz w:w="11900" w:h="16840"/>
          <w:pgMar w:top="1877" w:right="0" w:bottom="1877" w:left="0" w:header="0" w:footer="3" w:gutter="0"/>
          <w:cols w:space="720"/>
          <w:noEndnote/>
          <w:docGrid w:linePitch="360"/>
        </w:sectPr>
      </w:pPr>
    </w:p>
    <w:p w14:paraId="58E761EE" w14:textId="77777777" w:rsidR="009D3A90" w:rsidRDefault="009D3A90" w:rsidP="00E61ABA">
      <w:pPr>
        <w:pStyle w:val="Teksttreci20"/>
        <w:shd w:val="clear" w:color="auto" w:fill="auto"/>
        <w:spacing w:after="0" w:line="257" w:lineRule="auto"/>
        <w:ind w:left="0"/>
      </w:pPr>
    </w:p>
    <w:sectPr w:rsidR="009D3A90">
      <w:type w:val="continuous"/>
      <w:pgSz w:w="11900" w:h="16840"/>
      <w:pgMar w:top="1877" w:right="2109" w:bottom="1877" w:left="2566" w:header="0" w:footer="3" w:gutter="0"/>
      <w:cols w:num="2" w:space="241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2C65" w14:textId="77777777" w:rsidR="00B933B9" w:rsidRDefault="00B933B9">
      <w:r>
        <w:separator/>
      </w:r>
    </w:p>
  </w:endnote>
  <w:endnote w:type="continuationSeparator" w:id="0">
    <w:p w14:paraId="347AAB69" w14:textId="77777777" w:rsidR="00B933B9" w:rsidRDefault="00B9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307A" w14:textId="77777777" w:rsidR="00B933B9" w:rsidRDefault="00B933B9"/>
  </w:footnote>
  <w:footnote w:type="continuationSeparator" w:id="0">
    <w:p w14:paraId="4B8482FC" w14:textId="77777777" w:rsidR="00B933B9" w:rsidRDefault="00B933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21F86"/>
    <w:multiLevelType w:val="multilevel"/>
    <w:tmpl w:val="1D408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7F0DE4"/>
    <w:multiLevelType w:val="multilevel"/>
    <w:tmpl w:val="FD8C7A7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7908857">
    <w:abstractNumId w:val="1"/>
  </w:num>
  <w:num w:numId="2" w16cid:durableId="125805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6B"/>
    <w:rsid w:val="00104366"/>
    <w:rsid w:val="00314E09"/>
    <w:rsid w:val="00331B77"/>
    <w:rsid w:val="00495489"/>
    <w:rsid w:val="00576447"/>
    <w:rsid w:val="009D3A90"/>
    <w:rsid w:val="00AA0370"/>
    <w:rsid w:val="00B3588C"/>
    <w:rsid w:val="00B933B9"/>
    <w:rsid w:val="00BF0477"/>
    <w:rsid w:val="00C27BD3"/>
    <w:rsid w:val="00E61ABA"/>
    <w:rsid w:val="00F91EFA"/>
    <w:rsid w:val="00F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65C8"/>
  <w15:docId w15:val="{C7E903CB-2BA6-4CC8-9ACB-EED24305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 w:line="247" w:lineRule="auto"/>
      <w:ind w:left="294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8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40" w:line="259" w:lineRule="auto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Wójcik-Popielarczyk</dc:creator>
  <cp:lastModifiedBy>Paulina Wójcik-Popielarczyk</cp:lastModifiedBy>
  <cp:revision>4</cp:revision>
  <cp:lastPrinted>2026-03-23T09:21:00Z</cp:lastPrinted>
  <dcterms:created xsi:type="dcterms:W3CDTF">2026-03-23T09:48:00Z</dcterms:created>
  <dcterms:modified xsi:type="dcterms:W3CDTF">2026-03-23T10:08:00Z</dcterms:modified>
</cp:coreProperties>
</file>