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D0A" w14:textId="7441D861" w:rsidR="00D14EA9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Porządek obrad</w:t>
      </w:r>
    </w:p>
    <w:p w14:paraId="759B2A11" w14:textId="0450745D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E41B5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65F4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sesji Sejmiku Województwa Kujawsko-Pomorskiego</w:t>
      </w:r>
    </w:p>
    <w:p w14:paraId="20C47BD5" w14:textId="0326A18A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565F4D">
        <w:rPr>
          <w:rFonts w:ascii="Times New Roman" w:hAnsi="Times New Roman" w:cs="Times New Roman"/>
          <w:b/>
          <w:bCs/>
          <w:sz w:val="24"/>
          <w:szCs w:val="24"/>
        </w:rPr>
        <w:t>20 kwietnia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2026 r. </w:t>
      </w:r>
    </w:p>
    <w:p w14:paraId="3EBD5895" w14:textId="77777777" w:rsidR="00CC15E3" w:rsidRPr="00F0245E" w:rsidRDefault="00CC15E3" w:rsidP="00CC1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E083D" w14:textId="6EAC1870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Otwarcie sesji – początek godz. 11.00 w sali im. Władysława Raczkiewicza (nr 215) w Urzędzie Marszałkowskim w Toruniu, pl. Teatralny 2.</w:t>
      </w:r>
    </w:p>
    <w:p w14:paraId="41452B8A" w14:textId="1ABD44B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Sprawy proceduralne:</w:t>
      </w:r>
    </w:p>
    <w:p w14:paraId="428EC75E" w14:textId="495F44A5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stwierdzenie quorum,</w:t>
      </w:r>
    </w:p>
    <w:p w14:paraId="650A1090" w14:textId="6D2A3C39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przyjęcie protokoł</w:t>
      </w:r>
      <w:r w:rsidR="00565F4D">
        <w:rPr>
          <w:rFonts w:ascii="Times New Roman" w:hAnsi="Times New Roman" w:cs="Times New Roman"/>
          <w:sz w:val="24"/>
          <w:szCs w:val="24"/>
        </w:rPr>
        <w:t>ów</w:t>
      </w:r>
      <w:r w:rsidRPr="00F0245E">
        <w:rPr>
          <w:rFonts w:ascii="Times New Roman" w:hAnsi="Times New Roman" w:cs="Times New Roman"/>
          <w:sz w:val="24"/>
          <w:szCs w:val="24"/>
        </w:rPr>
        <w:t xml:space="preserve"> XX</w:t>
      </w:r>
      <w:r w:rsidR="00E41B58">
        <w:rPr>
          <w:rFonts w:ascii="Times New Roman" w:hAnsi="Times New Roman" w:cs="Times New Roman"/>
          <w:sz w:val="24"/>
          <w:szCs w:val="24"/>
        </w:rPr>
        <w:t>I</w:t>
      </w:r>
      <w:r w:rsidR="00565F4D">
        <w:rPr>
          <w:rFonts w:ascii="Times New Roman" w:hAnsi="Times New Roman" w:cs="Times New Roman"/>
          <w:sz w:val="24"/>
          <w:szCs w:val="24"/>
        </w:rPr>
        <w:t>I oraz XXIII</w:t>
      </w:r>
      <w:r w:rsidR="00E41B58">
        <w:rPr>
          <w:rFonts w:ascii="Times New Roman" w:hAnsi="Times New Roman" w:cs="Times New Roman"/>
          <w:sz w:val="24"/>
          <w:szCs w:val="24"/>
        </w:rPr>
        <w:t xml:space="preserve"> </w:t>
      </w:r>
      <w:r w:rsidR="00E621B9">
        <w:rPr>
          <w:rFonts w:ascii="Times New Roman" w:hAnsi="Times New Roman" w:cs="Times New Roman"/>
          <w:sz w:val="24"/>
          <w:szCs w:val="24"/>
        </w:rPr>
        <w:t>s</w:t>
      </w:r>
      <w:r w:rsidRPr="00F0245E">
        <w:rPr>
          <w:rFonts w:ascii="Times New Roman" w:hAnsi="Times New Roman" w:cs="Times New Roman"/>
          <w:sz w:val="24"/>
          <w:szCs w:val="24"/>
        </w:rPr>
        <w:t>esji sejmiku.</w:t>
      </w:r>
    </w:p>
    <w:p w14:paraId="28500E38" w14:textId="16187E20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z pracy sejmiku województwa – przedstawia przewodnicząca sejmiku Elżbieta Piniewska.</w:t>
      </w:r>
    </w:p>
    <w:p w14:paraId="264094E0" w14:textId="77777777" w:rsidR="002E21FB" w:rsidRDefault="002915A8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5A8">
        <w:rPr>
          <w:rFonts w:ascii="Times New Roman" w:hAnsi="Times New Roman" w:cs="Times New Roman"/>
          <w:sz w:val="24"/>
          <w:szCs w:val="24"/>
        </w:rPr>
        <w:t>Informacja z pracy zarządu województwa – przedstawia marszałek województwa Piotr Całbecki.</w:t>
      </w:r>
    </w:p>
    <w:p w14:paraId="7C1D54EE" w14:textId="77777777" w:rsidR="002E21FB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1FB">
        <w:rPr>
          <w:rFonts w:ascii="Times New Roman" w:hAnsi="Times New Roman" w:cs="Times New Roman"/>
          <w:sz w:val="24"/>
          <w:szCs w:val="24"/>
        </w:rPr>
        <w:t>Informacja o działalności Państwowej Inspekcji Pracy na terenie województwa kujawsko-pomorskiego w 2025 roku – przedstawia p.o. Okręgowego Inspektora Pracy w Bydgoszczy Sylwia Krawczyk.</w:t>
      </w:r>
    </w:p>
    <w:p w14:paraId="0E0A545E" w14:textId="77777777" w:rsidR="002E21FB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1FB">
        <w:rPr>
          <w:rFonts w:ascii="Times New Roman" w:hAnsi="Times New Roman" w:cs="Times New Roman"/>
          <w:sz w:val="24"/>
          <w:szCs w:val="24"/>
        </w:rPr>
        <w:t xml:space="preserve">Informacja o sytuacji na rynku pracy w województwie kujawsko-pomorskim w 2025 roku i w pierwszych miesiącach 2026 roku – przedstawia dyrektor Wojewódzkiego Urzędu Pracy w Toruniu Łukasz Jaworski. </w:t>
      </w:r>
    </w:p>
    <w:p w14:paraId="51F29417" w14:textId="7963BF71" w:rsidR="002E21FB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1FB">
        <w:rPr>
          <w:rFonts w:ascii="Times New Roman" w:hAnsi="Times New Roman" w:cs="Times New Roman"/>
          <w:sz w:val="24"/>
          <w:szCs w:val="24"/>
        </w:rPr>
        <w:t>Sprawozdanie z realizacji „Programu działania na rzecz osób z niepełnosprawnościami dla województwa kujawsko-pomorskiego do 2030 roku – Równe szanse 2030+”</w:t>
      </w:r>
      <w:r>
        <w:rPr>
          <w:rFonts w:ascii="Times New Roman" w:hAnsi="Times New Roman" w:cs="Times New Roman"/>
          <w:sz w:val="24"/>
          <w:szCs w:val="24"/>
        </w:rPr>
        <w:t xml:space="preserve"> za 2025 rok</w:t>
      </w:r>
      <w:r w:rsidRPr="002E21FB">
        <w:rPr>
          <w:rFonts w:ascii="Times New Roman" w:hAnsi="Times New Roman" w:cs="Times New Roman"/>
          <w:sz w:val="24"/>
          <w:szCs w:val="24"/>
        </w:rPr>
        <w:t xml:space="preserve"> – przedstawia marszałek województwa Piotr Całbecki.</w:t>
      </w:r>
    </w:p>
    <w:p w14:paraId="2B0465E9" w14:textId="70CFBC26" w:rsidR="002E21FB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1FB">
        <w:rPr>
          <w:rFonts w:ascii="Times New Roman" w:hAnsi="Times New Roman" w:cs="Times New Roman"/>
          <w:sz w:val="24"/>
          <w:szCs w:val="24"/>
        </w:rPr>
        <w:t>Sprawozdanie o zawartych umowach na realizację 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E21FB">
        <w:rPr>
          <w:rFonts w:ascii="Times New Roman" w:hAnsi="Times New Roman" w:cs="Times New Roman"/>
          <w:sz w:val="24"/>
          <w:szCs w:val="24"/>
        </w:rPr>
        <w:t xml:space="preserve"> roku zadania własnego Województwa Kujawsko-Pomorskiego polegającego na tworzeniu warunków sprzyjających rozwojowi sportu – przedstawia marszałek województwa Piotr Całbecki. </w:t>
      </w:r>
    </w:p>
    <w:p w14:paraId="48E3E441" w14:textId="6B8A82EF" w:rsidR="002E21FB" w:rsidRPr="00217A08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>Rozpatrzenie i podjęcie uchwały w sprawie zmiany wieloletniej prognozy finansowej Województwa Kujawsko-Pomorskiego na lata 2026-2047 – projekt zarządu województwa⃰</w:t>
      </w:r>
      <w:r w:rsidR="00217A08" w:rsidRPr="00217A08">
        <w:rPr>
          <w:rFonts w:ascii="Times New Roman" w:hAnsi="Times New Roman" w:cs="Times New Roman"/>
          <w:sz w:val="24"/>
          <w:szCs w:val="24"/>
        </w:rPr>
        <w:t>.</w:t>
      </w:r>
    </w:p>
    <w:p w14:paraId="4DB09A8A" w14:textId="58482BD0" w:rsidR="002E21FB" w:rsidRPr="00217A08" w:rsidRDefault="002E21FB" w:rsidP="002E21F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08">
        <w:rPr>
          <w:rFonts w:ascii="Times New Roman" w:hAnsi="Times New Roman" w:cs="Times New Roman"/>
          <w:sz w:val="24"/>
          <w:szCs w:val="24"/>
        </w:rPr>
        <w:t>Rozpatrzenie i podjęcie uchwały w sprawie zmiany budżetu województwa na rok 2026 – projekt zarządu województwa⃰</w:t>
      </w:r>
      <w:r w:rsidR="00217A08" w:rsidRPr="00217A08">
        <w:rPr>
          <w:rFonts w:ascii="Times New Roman" w:hAnsi="Times New Roman" w:cs="Times New Roman"/>
          <w:sz w:val="24"/>
          <w:szCs w:val="24"/>
        </w:rPr>
        <w:t>.</w:t>
      </w:r>
      <w:r w:rsidRPr="00217A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4B22E9" w14:textId="60A750BC" w:rsidR="00C83A52" w:rsidRDefault="00C367E4" w:rsidP="00565F4D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72EB">
        <w:rPr>
          <w:rFonts w:ascii="Times New Roman" w:hAnsi="Times New Roman" w:cs="Times New Roman"/>
          <w:sz w:val="24"/>
          <w:szCs w:val="24"/>
        </w:rPr>
        <w:t>Rozpatrzenie i po</w:t>
      </w:r>
      <w:r w:rsidR="00E273B5" w:rsidRPr="008D72EB">
        <w:rPr>
          <w:rFonts w:ascii="Times New Roman" w:hAnsi="Times New Roman" w:cs="Times New Roman"/>
          <w:sz w:val="24"/>
          <w:szCs w:val="24"/>
        </w:rPr>
        <w:t>d</w:t>
      </w:r>
      <w:r w:rsidRPr="008D72EB">
        <w:rPr>
          <w:rFonts w:ascii="Times New Roman" w:hAnsi="Times New Roman" w:cs="Times New Roman"/>
          <w:sz w:val="24"/>
          <w:szCs w:val="24"/>
        </w:rPr>
        <w:t xml:space="preserve">jęcie uchwały </w:t>
      </w:r>
      <w:r w:rsidR="00E41B58" w:rsidRPr="008D72EB">
        <w:rPr>
          <w:rFonts w:ascii="Times New Roman" w:hAnsi="Times New Roman" w:cs="Times New Roman"/>
          <w:sz w:val="24"/>
          <w:szCs w:val="24"/>
        </w:rPr>
        <w:t>w sprawie</w:t>
      </w:r>
      <w:r w:rsidR="008D72EB" w:rsidRPr="008D72EB">
        <w:rPr>
          <w:rFonts w:ascii="Times New Roman" w:hAnsi="Times New Roman" w:cs="Times New Roman"/>
          <w:sz w:val="24"/>
          <w:szCs w:val="24"/>
        </w:rPr>
        <w:t xml:space="preserve"> wyrażenia zgody na odstąpienie od obowiązku przetargowego trybu przedłużenia okresu obowiązywania umowy dzierżawy nieruchomości</w:t>
      </w:r>
      <w:r w:rsidR="00565F4D" w:rsidRPr="008D72EB">
        <w:rPr>
          <w:rFonts w:ascii="Times New Roman" w:hAnsi="Times New Roman" w:cs="Times New Roman"/>
          <w:sz w:val="24"/>
          <w:szCs w:val="24"/>
        </w:rPr>
        <w:t xml:space="preserve"> </w:t>
      </w:r>
      <w:r w:rsidR="00973E2E" w:rsidRPr="008D72EB">
        <w:rPr>
          <w:rFonts w:ascii="Times New Roman" w:hAnsi="Times New Roman" w:cs="Times New Roman"/>
          <w:sz w:val="24"/>
          <w:szCs w:val="24"/>
        </w:rPr>
        <w:t>–</w:t>
      </w:r>
      <w:r w:rsidRPr="008D72EB">
        <w:rPr>
          <w:rFonts w:ascii="Times New Roman" w:hAnsi="Times New Roman" w:cs="Times New Roman"/>
          <w:sz w:val="24"/>
          <w:szCs w:val="24"/>
        </w:rPr>
        <w:t xml:space="preserve"> projekt zarządu województwa – druk nr </w:t>
      </w:r>
      <w:r w:rsidR="008D72EB" w:rsidRPr="008D72EB">
        <w:rPr>
          <w:rFonts w:ascii="Times New Roman" w:hAnsi="Times New Roman" w:cs="Times New Roman"/>
          <w:sz w:val="24"/>
          <w:szCs w:val="24"/>
        </w:rPr>
        <w:t>9</w:t>
      </w:r>
      <w:r w:rsidRPr="008D72EB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64B85234" w14:textId="10A82F6E" w:rsidR="008D72EB" w:rsidRPr="006B75E4" w:rsidRDefault="008D72EB" w:rsidP="008D72E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72EB">
        <w:rPr>
          <w:rFonts w:ascii="Times New Roman" w:hAnsi="Times New Roman" w:cs="Times New Roman"/>
          <w:sz w:val="24"/>
          <w:szCs w:val="24"/>
        </w:rPr>
        <w:t>Rozpatrzenie i podjęcie uchwały w sprawie udzielenia pomocy finansowej w formie dotacji celowej w ramach naboru wniosków dla gmin z przeznaczeniem dla spółek wodnych na dofinansowanie zadań związanych z bieżącym utrzymaniem urządzeń melioracji wodnych w roku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2EB">
        <w:rPr>
          <w:rFonts w:ascii="Times New Roman" w:hAnsi="Times New Roman" w:cs="Times New Roman"/>
          <w:sz w:val="24"/>
          <w:szCs w:val="24"/>
        </w:rPr>
        <w:t xml:space="preserve">– projekt zarządu województwa – druk nr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D72EB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1B003B94" w14:textId="0E0A8708" w:rsidR="00EC569F" w:rsidRPr="006B75E4" w:rsidRDefault="00EC569F" w:rsidP="00EC569F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75E4">
        <w:rPr>
          <w:rFonts w:ascii="Times New Roman" w:hAnsi="Times New Roman" w:cs="Times New Roman"/>
          <w:sz w:val="24"/>
          <w:szCs w:val="24"/>
        </w:rPr>
        <w:t xml:space="preserve">Rozpatrzenie i podjęcie uchwały </w:t>
      </w:r>
      <w:bookmarkStart w:id="0" w:name="_Hlk226546185"/>
      <w:r w:rsidRPr="006B75E4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6B75E4">
        <w:rPr>
          <w:rFonts w:ascii="Times New Roman" w:eastAsia="Times New Roman" w:hAnsi="Times New Roman" w:cs="Times New Roman"/>
        </w:rPr>
        <w:t xml:space="preserve">udzielenia pomocy finansowej Gminie Żnin </w:t>
      </w:r>
      <w:r w:rsidRPr="006B75E4">
        <w:rPr>
          <w:rFonts w:ascii="Times New Roman" w:hAnsi="Times New Roman" w:cs="Times New Roman"/>
          <w:sz w:val="24"/>
          <w:szCs w:val="24"/>
        </w:rPr>
        <w:t xml:space="preserve">– projekt zarządu województwa – druk nr 12/26. </w:t>
      </w:r>
    </w:p>
    <w:bookmarkEnd w:id="0"/>
    <w:p w14:paraId="28050C5F" w14:textId="495B2386" w:rsidR="008D72EB" w:rsidRDefault="008D72EB" w:rsidP="008D72E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72EB">
        <w:rPr>
          <w:rFonts w:ascii="Times New Roman" w:hAnsi="Times New Roman" w:cs="Times New Roman"/>
          <w:sz w:val="24"/>
          <w:szCs w:val="24"/>
        </w:rPr>
        <w:t xml:space="preserve">Rozpatrzenie i podjęcie uchwały w sprawie przyjęcia projektu uchwały zmieniającej uchwałę w sprawie Obszaru Chronionego Krajobrazu Niziny </w:t>
      </w:r>
      <w:r w:rsidR="00D00DF8">
        <w:rPr>
          <w:rFonts w:ascii="Times New Roman" w:hAnsi="Times New Roman" w:cs="Times New Roman"/>
          <w:sz w:val="24"/>
          <w:szCs w:val="24"/>
        </w:rPr>
        <w:t>C</w:t>
      </w:r>
      <w:r w:rsidRPr="008D72EB">
        <w:rPr>
          <w:rFonts w:ascii="Times New Roman" w:hAnsi="Times New Roman" w:cs="Times New Roman"/>
          <w:sz w:val="24"/>
          <w:szCs w:val="24"/>
        </w:rPr>
        <w:t xml:space="preserve">iechocińskiej – projekt zarządu województwa – druk nr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D72EB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377EACD5" w14:textId="31C6B339" w:rsidR="00EC569F" w:rsidRPr="003D6A14" w:rsidRDefault="00EC569F" w:rsidP="003D6A14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72EB">
        <w:rPr>
          <w:rFonts w:ascii="Times New Roman" w:hAnsi="Times New Roman" w:cs="Times New Roman"/>
          <w:sz w:val="24"/>
          <w:szCs w:val="24"/>
        </w:rPr>
        <w:lastRenderedPageBreak/>
        <w:t>Rozpatrzenie i podjęcie uchwały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9F">
        <w:rPr>
          <w:rFonts w:ascii="Times New Roman" w:hAnsi="Times New Roman" w:cs="Times New Roman"/>
          <w:sz w:val="24"/>
          <w:szCs w:val="24"/>
        </w:rPr>
        <w:t>przyjęcia projektu uchwały zmieniającej uchwałę w sprawie Obszaru Chronionego Krajobrazu Jezioro Głuszyńskie (ŚG)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2EB">
        <w:rPr>
          <w:rFonts w:ascii="Times New Roman" w:hAnsi="Times New Roman" w:cs="Times New Roman"/>
          <w:sz w:val="24"/>
          <w:szCs w:val="24"/>
        </w:rPr>
        <w:t xml:space="preserve">– projekt zarządu województwa – druk nr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D72EB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0E9D87BC" w14:textId="5BBE8E83" w:rsidR="00CC15E3" w:rsidRPr="00E270D9" w:rsidRDefault="00CC15E3" w:rsidP="00E270D9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70D9">
        <w:rPr>
          <w:rFonts w:ascii="Times New Roman" w:hAnsi="Times New Roman" w:cs="Times New Roman"/>
          <w:sz w:val="24"/>
          <w:szCs w:val="24"/>
        </w:rPr>
        <w:t>Informacja o zgłoszonych interpelacjach i zapytaniach.</w:t>
      </w:r>
    </w:p>
    <w:p w14:paraId="49123DAA" w14:textId="1B6B2EEA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Interpelacje i zapytania radnych.</w:t>
      </w:r>
    </w:p>
    <w:p w14:paraId="0F01BDF4" w14:textId="6518FED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Odpowiedzi na interpelacje i zapytania.</w:t>
      </w:r>
    </w:p>
    <w:p w14:paraId="6066AABC" w14:textId="5F77C503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Wolne głosy i wnioski. </w:t>
      </w:r>
    </w:p>
    <w:p w14:paraId="47A7A406" w14:textId="77346C5D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Zamknięcie sesji.</w:t>
      </w:r>
    </w:p>
    <w:p w14:paraId="6E76D5F2" w14:textId="7117521C" w:rsidR="00CC15E3" w:rsidRPr="00D44480" w:rsidRDefault="00CC15E3" w:rsidP="00E41B58">
      <w:pPr>
        <w:spacing w:line="276" w:lineRule="auto"/>
        <w:jc w:val="both"/>
        <w:rPr>
          <w:rFonts w:ascii="Times New Roman" w:hAnsi="Times New Roman" w:cs="Times New Roman"/>
        </w:rPr>
      </w:pPr>
      <w:r w:rsidRPr="00D44480">
        <w:rPr>
          <w:rFonts w:ascii="Times New Roman" w:hAnsi="Times New Roman" w:cs="Times New Roman"/>
        </w:rPr>
        <w:t>Materiały dostępne również na stronie: www.sejmik.kujawsko-pomorskie.pl; zakładka: sesje</w:t>
      </w:r>
    </w:p>
    <w:sectPr w:rsidR="00CC15E3" w:rsidRPr="00D44480" w:rsidSect="00C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BE64" w14:textId="77777777" w:rsidR="00247DC4" w:rsidRDefault="00247DC4" w:rsidP="00C83A52">
      <w:pPr>
        <w:spacing w:after="0" w:line="240" w:lineRule="auto"/>
      </w:pPr>
      <w:r>
        <w:separator/>
      </w:r>
    </w:p>
  </w:endnote>
  <w:endnote w:type="continuationSeparator" w:id="0">
    <w:p w14:paraId="0768CFF1" w14:textId="77777777" w:rsidR="00247DC4" w:rsidRDefault="00247DC4" w:rsidP="00C8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1CEC" w14:textId="77777777" w:rsidR="00247DC4" w:rsidRDefault="00247DC4" w:rsidP="00C83A52">
      <w:pPr>
        <w:spacing w:after="0" w:line="240" w:lineRule="auto"/>
      </w:pPr>
      <w:r>
        <w:separator/>
      </w:r>
    </w:p>
  </w:footnote>
  <w:footnote w:type="continuationSeparator" w:id="0">
    <w:p w14:paraId="39220C15" w14:textId="77777777" w:rsidR="00247DC4" w:rsidRDefault="00247DC4" w:rsidP="00C8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656"/>
    <w:multiLevelType w:val="hybridMultilevel"/>
    <w:tmpl w:val="E9F867BC"/>
    <w:lvl w:ilvl="0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09E"/>
    <w:multiLevelType w:val="hybridMultilevel"/>
    <w:tmpl w:val="D6C85984"/>
    <w:lvl w:ilvl="0" w:tplc="A1F23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19106">
    <w:abstractNumId w:val="1"/>
  </w:num>
  <w:num w:numId="2" w16cid:durableId="47487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9"/>
    <w:rsid w:val="0001154A"/>
    <w:rsid w:val="0003699B"/>
    <w:rsid w:val="000472C6"/>
    <w:rsid w:val="0013315A"/>
    <w:rsid w:val="001C388C"/>
    <w:rsid w:val="00203F62"/>
    <w:rsid w:val="0021629B"/>
    <w:rsid w:val="00217A08"/>
    <w:rsid w:val="00247DC4"/>
    <w:rsid w:val="00252B5E"/>
    <w:rsid w:val="002915A8"/>
    <w:rsid w:val="002A0106"/>
    <w:rsid w:val="002C57BC"/>
    <w:rsid w:val="002E21FB"/>
    <w:rsid w:val="00301A79"/>
    <w:rsid w:val="00306694"/>
    <w:rsid w:val="0032654C"/>
    <w:rsid w:val="0033020F"/>
    <w:rsid w:val="00341129"/>
    <w:rsid w:val="003C393E"/>
    <w:rsid w:val="003D50FB"/>
    <w:rsid w:val="003D6A14"/>
    <w:rsid w:val="003F0DD3"/>
    <w:rsid w:val="00421414"/>
    <w:rsid w:val="00424D22"/>
    <w:rsid w:val="0042603B"/>
    <w:rsid w:val="0045454C"/>
    <w:rsid w:val="00464CEE"/>
    <w:rsid w:val="004A27FE"/>
    <w:rsid w:val="004B7334"/>
    <w:rsid w:val="004C1D81"/>
    <w:rsid w:val="004E38F7"/>
    <w:rsid w:val="00547D76"/>
    <w:rsid w:val="00565F4D"/>
    <w:rsid w:val="00591628"/>
    <w:rsid w:val="005A0731"/>
    <w:rsid w:val="005C58E1"/>
    <w:rsid w:val="00601DB9"/>
    <w:rsid w:val="00690CB8"/>
    <w:rsid w:val="006B14E5"/>
    <w:rsid w:val="006B3185"/>
    <w:rsid w:val="006B55DA"/>
    <w:rsid w:val="006B75E4"/>
    <w:rsid w:val="006C0949"/>
    <w:rsid w:val="006C7B02"/>
    <w:rsid w:val="00716371"/>
    <w:rsid w:val="00724B07"/>
    <w:rsid w:val="007D6D0A"/>
    <w:rsid w:val="00862398"/>
    <w:rsid w:val="008A5369"/>
    <w:rsid w:val="008B69CC"/>
    <w:rsid w:val="008C02DE"/>
    <w:rsid w:val="008D72EB"/>
    <w:rsid w:val="009000D3"/>
    <w:rsid w:val="00925675"/>
    <w:rsid w:val="00937C4C"/>
    <w:rsid w:val="00940BA3"/>
    <w:rsid w:val="0094536B"/>
    <w:rsid w:val="0097017F"/>
    <w:rsid w:val="00973E2E"/>
    <w:rsid w:val="009B0EB0"/>
    <w:rsid w:val="009D3032"/>
    <w:rsid w:val="00A27355"/>
    <w:rsid w:val="00A542DD"/>
    <w:rsid w:val="00AC1C27"/>
    <w:rsid w:val="00B10230"/>
    <w:rsid w:val="00B11DE1"/>
    <w:rsid w:val="00B2719A"/>
    <w:rsid w:val="00B27C25"/>
    <w:rsid w:val="00B80D41"/>
    <w:rsid w:val="00BC0FE8"/>
    <w:rsid w:val="00BF0187"/>
    <w:rsid w:val="00C26A47"/>
    <w:rsid w:val="00C367E4"/>
    <w:rsid w:val="00C52A4C"/>
    <w:rsid w:val="00C8094B"/>
    <w:rsid w:val="00C83A52"/>
    <w:rsid w:val="00C92D9F"/>
    <w:rsid w:val="00CC15E3"/>
    <w:rsid w:val="00CE26AE"/>
    <w:rsid w:val="00CE71CF"/>
    <w:rsid w:val="00D00DF8"/>
    <w:rsid w:val="00D14EA9"/>
    <w:rsid w:val="00D2498D"/>
    <w:rsid w:val="00D44480"/>
    <w:rsid w:val="00D47053"/>
    <w:rsid w:val="00D60C01"/>
    <w:rsid w:val="00D8208B"/>
    <w:rsid w:val="00D828D4"/>
    <w:rsid w:val="00D85DA3"/>
    <w:rsid w:val="00D86298"/>
    <w:rsid w:val="00DA6197"/>
    <w:rsid w:val="00DB3AD5"/>
    <w:rsid w:val="00DB49F3"/>
    <w:rsid w:val="00DC3FDD"/>
    <w:rsid w:val="00DD4DD5"/>
    <w:rsid w:val="00E270D9"/>
    <w:rsid w:val="00E273B5"/>
    <w:rsid w:val="00E36750"/>
    <w:rsid w:val="00E41B58"/>
    <w:rsid w:val="00E621B9"/>
    <w:rsid w:val="00E63137"/>
    <w:rsid w:val="00EC569F"/>
    <w:rsid w:val="00EE1DC5"/>
    <w:rsid w:val="00EF61D7"/>
    <w:rsid w:val="00F0245E"/>
    <w:rsid w:val="00F31265"/>
    <w:rsid w:val="00F32B06"/>
    <w:rsid w:val="00F36D43"/>
    <w:rsid w:val="00F65D58"/>
    <w:rsid w:val="00F66AB1"/>
    <w:rsid w:val="00F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234"/>
  <w15:chartTrackingRefBased/>
  <w15:docId w15:val="{B5D92F1A-2E77-49C8-B30D-409C1DF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DB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A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A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A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Wójcik-Popielarczyk</dc:creator>
  <cp:keywords/>
  <dc:description/>
  <cp:lastModifiedBy>Paulina Wójcik-Popielarczyk</cp:lastModifiedBy>
  <cp:revision>49</cp:revision>
  <cp:lastPrinted>2026-04-13T07:02:00Z</cp:lastPrinted>
  <dcterms:created xsi:type="dcterms:W3CDTF">2026-01-22T11:18:00Z</dcterms:created>
  <dcterms:modified xsi:type="dcterms:W3CDTF">2026-04-13T11:41:00Z</dcterms:modified>
</cp:coreProperties>
</file>