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0F42" w14:textId="77777777" w:rsidR="00A77B3E" w:rsidRDefault="00705E31">
      <w:pPr>
        <w:jc w:val="left"/>
        <w:rPr>
          <w:sz w:val="20"/>
        </w:rPr>
      </w:pPr>
      <w:r>
        <w:rPr>
          <w:sz w:val="20"/>
        </w:rPr>
        <w:t xml:space="preserve">Druk Nr 12/26                                        Projekt Zarządu Województwa Kujawsko-Pomorskiego z dnia 8 kwietnia 2026 r. </w:t>
      </w:r>
    </w:p>
    <w:p w14:paraId="7F5E3B87" w14:textId="77777777" w:rsidR="00A77B3E" w:rsidRDefault="00A77B3E">
      <w:pPr>
        <w:jc w:val="left"/>
        <w:rPr>
          <w:sz w:val="20"/>
        </w:rPr>
      </w:pPr>
    </w:p>
    <w:p w14:paraId="5D1EA11A" w14:textId="77777777" w:rsidR="00A77B3E" w:rsidRDefault="00705E31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7B175468" w14:textId="77777777" w:rsidR="00A77B3E" w:rsidRDefault="00705E31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490E248C" w14:textId="77777777" w:rsidR="00A77B3E" w:rsidRDefault="00705E31">
      <w:pPr>
        <w:keepNext/>
        <w:spacing w:after="480"/>
        <w:jc w:val="center"/>
      </w:pPr>
      <w:r>
        <w:rPr>
          <w:b/>
        </w:rPr>
        <w:t>w sprawie udzielenia pomocy finansowej Gminie Żnin</w:t>
      </w:r>
    </w:p>
    <w:p w14:paraId="3E9CF7FC" w14:textId="7CBA2CB3" w:rsidR="00A77B3E" w:rsidRDefault="00705E31">
      <w:pPr>
        <w:keepLines/>
        <w:spacing w:before="120" w:after="120"/>
        <w:ind w:firstLine="227"/>
      </w:pPr>
      <w:r>
        <w:t xml:space="preserve">Na podstawie art. 8a ustawy z dnia 5 czerwca 1998 r. o samorządzie województwa (Dz. U. z 2025 r. poz. 581 i 1535 oraz z 2026 r. poz. 252 i </w:t>
      </w:r>
      <w:r>
        <w:t>451) oraz art. 216 ust. 2 pkt 5 i art. 220 ustawy z dnia 27 sierpnia 2009 r. o finansach publicznych (Dz. U. z 2025 r. poz. 1483, 1844,1846 i z 2026 r. poz. 426) uchwala się, co następuje:</w:t>
      </w:r>
    </w:p>
    <w:p w14:paraId="26E25252" w14:textId="77777777" w:rsidR="00A77B3E" w:rsidRDefault="00705E31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Gminie Żnin pomocy finansowej z budżetu województwa kujawsko-pomorskiego w 2026 roku w formie dotacji celowej w wysokości 100.000,00 zł (słownie: sto  tysięcy złotych), z przeznaczeniem na pokrycie części kosztów działalności bieżącej oddziału Muzeum Ziemi Pałuckiej – Żnińskiej Kolei Wąskotorowej.</w:t>
      </w:r>
    </w:p>
    <w:p w14:paraId="537CCA1C" w14:textId="77777777" w:rsidR="00A77B3E" w:rsidRDefault="00705E31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Zarządowi Województwa Kujawsko-Pomorskiego.</w:t>
      </w:r>
    </w:p>
    <w:p w14:paraId="0298F4F5" w14:textId="77777777" w:rsidR="00A77B3E" w:rsidRDefault="00705E31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75628875" w14:textId="77777777" w:rsidR="004A2C48" w:rsidRDefault="004A2C48">
      <w:pPr>
        <w:keepLines/>
        <w:spacing w:before="120" w:after="120"/>
        <w:ind w:firstLine="340"/>
        <w:sectPr w:rsidR="004A2C48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019ED1C" w14:textId="77777777" w:rsidR="00E366D3" w:rsidRDefault="00E366D3">
      <w:pPr>
        <w:rPr>
          <w:szCs w:val="20"/>
        </w:rPr>
      </w:pPr>
    </w:p>
    <w:p w14:paraId="5DAA27B5" w14:textId="77777777" w:rsidR="00E366D3" w:rsidRDefault="00705E31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3C2311B" w14:textId="77777777" w:rsidR="00E366D3" w:rsidRDefault="00705E3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szCs w:val="20"/>
        </w:rPr>
        <w:t>1. Przedmiot regulacji:</w:t>
      </w:r>
    </w:p>
    <w:p w14:paraId="2BE2B74B" w14:textId="77777777" w:rsidR="00E366D3" w:rsidRDefault="00705E3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Przedmiotem regulacji jest udzielenie Gminie Żnin pomocy finansowej z budżetu województwa kujawsko-pomorskiego w 2026 roku w formie dotacji celowej w wysokości 100.000,00 zł z przeznaczeniem na pokrycie części kosztów działalności bieżącej oddziału Muzeum Ziemi Pałuckiej – Żnińskiej Kolei Wąskotorowej.</w:t>
      </w:r>
    </w:p>
    <w:p w14:paraId="339E93F6" w14:textId="77777777" w:rsidR="00E366D3" w:rsidRDefault="00705E3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2. Omówienie podstawy prawnej:</w:t>
      </w:r>
    </w:p>
    <w:p w14:paraId="659F046E" w14:textId="77777777" w:rsidR="00E366D3" w:rsidRDefault="00705E3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Podstawę prawną stanowi art. 8a ustawy z dnia 5 czerwca 1998 r. o samorządzie województwa oraz art. 216 ust. 2 pkt 5 i art. 220 ustawy z dnia 27 sierpnia 2009 r. o finansach publicznych, zgodnie z którymi samorząd województwa może udzielić innym jednostkom samorządu terytorialnego pomocy finansowej w formie dotacji celowej. Taka pomoc musi być określona uchwałą organu stanowiącego – Sejmiku Województwa Kujawsko-Pomorskiego.</w:t>
      </w:r>
    </w:p>
    <w:p w14:paraId="2079D56B" w14:textId="77777777" w:rsidR="00E366D3" w:rsidRDefault="00705E3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3. Konsultacje wymagane przepisami prawa (łącznie z przepisami wewnętrznymi): </w:t>
      </w:r>
    </w:p>
    <w:p w14:paraId="7CFD1B18" w14:textId="77777777" w:rsidR="00E366D3" w:rsidRDefault="00705E3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Udzielanie przez Województwo pomocy finansowej innym jednostkom samorządowym nie podlega konsultacjom.</w:t>
      </w:r>
    </w:p>
    <w:p w14:paraId="150574E3" w14:textId="77777777" w:rsidR="00E366D3" w:rsidRDefault="00705E3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4. Uzasadnienie merytoryczne:</w:t>
      </w:r>
    </w:p>
    <w:p w14:paraId="0D61E409" w14:textId="77777777" w:rsidR="00E366D3" w:rsidRDefault="00705E3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Od ponad 120 lat, charakterystycznym elementem pałuckiego krajobrazu jest kolejka wąskotorowa. Powstała, aby łączyć Żnin z Wenecją, Biskupinem i Gąsawą. Ma obecnie 12 km długości i działa jako atrakcja turystyczna, której unikalna zabytkowa infrastruktura kolejowa stała się ważnym elementem przekazu promocyjnego i edukacyjnego zarówno Pałuk, jak i województwa kujawsko-pomorskiego. Utrzymanie w pełnej funkcjonalności Żnińskiej Kolei Powiatowej było podstawową przesłanką zawartego porozumienia z dnia 24 stycz</w:t>
      </w:r>
      <w:r>
        <w:rPr>
          <w:color w:val="000000"/>
          <w:szCs w:val="20"/>
          <w:u w:color="000000"/>
        </w:rPr>
        <w:t>nia 2014 r. pomiędzy Województwem Kujawsko-Pomorskim a Powiatem Żnińskim, Gminą Gąsawa i Gminą Żnin, w którym Strony zobowiązały się m.in. do partycypowania w kosztach działalności bieżącej żnińskiej kolei. Na mocy porozumienia dokonano również przekształceń własnościowych, w wyniku których Żnińska Kolej Powiatowa stała się oddziałem Muzeum Ziemi Pałuckiej – samorządowej instytucji kultury, dla której funkcję organizatora pełni Gmina Żnin. Od dnia nadania Muzeum Ziemi Pałuckiej nowego statutu (30 kwietnia 2</w:t>
      </w:r>
      <w:r>
        <w:rPr>
          <w:color w:val="000000"/>
          <w:szCs w:val="20"/>
          <w:u w:color="000000"/>
        </w:rPr>
        <w:t>020 r.) funkcjonuje pn. Żnińska Kolej Wąskotorowa, która rocznie realizuje ponad 500 kursów obsługując około 70 tys. turystów.</w:t>
      </w:r>
    </w:p>
    <w:p w14:paraId="7F75F040" w14:textId="77777777" w:rsidR="00E366D3" w:rsidRDefault="00705E3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Pomoc finansowa z budżetu województwa kujawsko-pomorskiego zostanie przeznaczona na zapewnienie ciągłości funkcjonowania oddziału Muzeum Ziemi Pałuckiej - Żnińskiej Kolei Wąskotorowej w sezonie turystycznym 2026 (maj-czerwiec). W ramach dotacji pokryte zostaną  częściowe koszty wynagrodzeń 4 z 13 pracowników oddziału oraz koszty zakupu paliwa do lokomotyw.</w:t>
      </w:r>
    </w:p>
    <w:p w14:paraId="6A8ED649" w14:textId="77777777" w:rsidR="00E366D3" w:rsidRDefault="00705E3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5. Ocena skutków regulacji:</w:t>
      </w:r>
    </w:p>
    <w:p w14:paraId="04BFA549" w14:textId="77777777" w:rsidR="00E366D3" w:rsidRDefault="00705E31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Podjęcie niniejszej uchwały skutkować będzie zawarciem przez Województwo Kujawsko-Pomorskie z Gminą Żnin umowy o udzielenie dotacji celowej na partycypowanie w kosztach działalności bieżącej oddziału Muzeum Ziemi Pałuckiej – Żnińskiej Kolei Wąskotorowej. Środki na ten cel zostały zabezpieczone w budżecie Województwa Kujawsko-Pomorskiego na rok 2026 w ramach zadania budżetowego nr W/N/921/134/Wsparcie „Dofinansowanie działalności bieżącej Muzeum Ziemi Pałuckiej w Żninie – wsparcie finansowe” (Dział 921, rozd</w:t>
      </w:r>
      <w:r>
        <w:rPr>
          <w:color w:val="000000"/>
          <w:szCs w:val="20"/>
          <w:u w:color="000000"/>
        </w:rPr>
        <w:t>ział 92118, paragraf 2710).</w:t>
      </w:r>
    </w:p>
    <w:sectPr w:rsidR="00E366D3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D4D9" w14:textId="77777777" w:rsidR="00705E31" w:rsidRDefault="00705E31">
      <w:r>
        <w:separator/>
      </w:r>
    </w:p>
  </w:endnote>
  <w:endnote w:type="continuationSeparator" w:id="0">
    <w:p w14:paraId="4D9BA465" w14:textId="77777777" w:rsidR="00705E31" w:rsidRDefault="0070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366D3" w14:paraId="2B8B64F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3D7498" w14:textId="77777777" w:rsidR="00E366D3" w:rsidRDefault="00705E31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0AEC368" w14:textId="77777777" w:rsidR="00E366D3" w:rsidRDefault="00705E3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A2C4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AD3F0F" w14:textId="77777777" w:rsidR="00E366D3" w:rsidRDefault="00E366D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366D3" w14:paraId="5E02F350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FD9B6D3" w14:textId="77777777" w:rsidR="00E366D3" w:rsidRDefault="00705E31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E47A7F3" w14:textId="77777777" w:rsidR="00E366D3" w:rsidRDefault="00705E3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A2C4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23D1C54" w14:textId="77777777" w:rsidR="00E366D3" w:rsidRDefault="00E366D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32E7" w14:textId="77777777" w:rsidR="00705E31" w:rsidRDefault="00705E31">
      <w:r>
        <w:separator/>
      </w:r>
    </w:p>
  </w:footnote>
  <w:footnote w:type="continuationSeparator" w:id="0">
    <w:p w14:paraId="6894623D" w14:textId="77777777" w:rsidR="00705E31" w:rsidRDefault="00705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A0106"/>
    <w:rsid w:val="004A2C48"/>
    <w:rsid w:val="00705E31"/>
    <w:rsid w:val="00A77B3E"/>
    <w:rsid w:val="00CA2A55"/>
    <w:rsid w:val="00E3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FFE8B"/>
  <w15:docId w15:val="{58BD610C-C0C9-4F79-9428-EDE48F25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udzielenia pomocy finansowej Gminie Żnin</dc:subject>
  <dc:creator>a.sobierajska</dc:creator>
  <cp:lastModifiedBy>Anna Sobierajska</cp:lastModifiedBy>
  <cp:revision>3</cp:revision>
  <dcterms:created xsi:type="dcterms:W3CDTF">2026-04-08T11:03:00Z</dcterms:created>
  <dcterms:modified xsi:type="dcterms:W3CDTF">2026-04-08T11:04:00Z</dcterms:modified>
  <cp:category>Akt prawny</cp:category>
</cp:coreProperties>
</file>